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3D7E" w:rsidRPr="007851E0" w:rsidRDefault="007B3D7E" w:rsidP="007B3D7E">
      <w:pPr>
        <w:rPr>
          <w:rFonts w:asciiTheme="majorHAnsi" w:hAnsiTheme="majorHAnsi" w:cstheme="majorHAnsi"/>
        </w:rPr>
      </w:pPr>
      <w:r w:rsidRPr="007851E0">
        <w:rPr>
          <w:rFonts w:asciiTheme="majorHAnsi" w:hAnsiTheme="majorHAnsi" w:cstheme="majorHAnsi"/>
          <w:noProof/>
          <w:lang w:val="fr-FR" w:eastAsia="fr-FR"/>
        </w:rPr>
        <w:drawing>
          <wp:inline distT="0" distB="0" distL="0" distR="0" wp14:anchorId="3F82874D" wp14:editId="0D8D666C">
            <wp:extent cx="5756275" cy="7194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275" cy="719455"/>
                    </a:xfrm>
                    <a:prstGeom prst="rect">
                      <a:avLst/>
                    </a:prstGeom>
                    <a:noFill/>
                    <a:ln>
                      <a:noFill/>
                    </a:ln>
                  </pic:spPr>
                </pic:pic>
              </a:graphicData>
            </a:graphic>
          </wp:inline>
        </w:drawing>
      </w:r>
    </w:p>
    <w:p w:rsidR="007B3D7E" w:rsidRPr="007851E0" w:rsidRDefault="007B3D7E" w:rsidP="007B3D7E">
      <w:pPr>
        <w:rPr>
          <w:rFonts w:asciiTheme="majorHAnsi" w:hAnsiTheme="majorHAnsi" w:cstheme="majorHAnsi"/>
        </w:rPr>
      </w:pPr>
    </w:p>
    <w:p w:rsidR="00AE5522" w:rsidRPr="007851E0" w:rsidRDefault="00AE5522" w:rsidP="007B3D7E">
      <w:pPr>
        <w:rPr>
          <w:rFonts w:asciiTheme="majorHAnsi" w:hAnsiTheme="majorHAnsi" w:cstheme="majorHAnsi"/>
        </w:rPr>
      </w:pPr>
    </w:p>
    <w:p w:rsidR="00AE5522" w:rsidRPr="007851E0" w:rsidRDefault="00AE5522" w:rsidP="007B3D7E">
      <w:pPr>
        <w:rPr>
          <w:rFonts w:asciiTheme="majorHAnsi" w:hAnsiTheme="majorHAnsi" w:cstheme="majorHAnsi"/>
        </w:rPr>
      </w:pPr>
    </w:p>
    <w:p w:rsidR="007B3D7E" w:rsidRPr="007851E0" w:rsidRDefault="007B3D7E" w:rsidP="007B3D7E">
      <w:pPr>
        <w:rPr>
          <w:rFonts w:asciiTheme="majorHAnsi" w:hAnsiTheme="majorHAnsi" w:cstheme="majorHAnsi"/>
        </w:rPr>
      </w:pPr>
    </w:p>
    <w:p w:rsidR="007B3D7E" w:rsidRPr="007851E0" w:rsidRDefault="007851E0" w:rsidP="007851E0">
      <w:pPr>
        <w:jc w:val="center"/>
        <w:rPr>
          <w:rFonts w:asciiTheme="majorHAnsi" w:hAnsiTheme="majorHAnsi" w:cstheme="majorHAnsi"/>
          <w:b/>
          <w:sz w:val="36"/>
          <w:szCs w:val="36"/>
        </w:rPr>
      </w:pPr>
      <w:r>
        <w:rPr>
          <w:rFonts w:asciiTheme="majorHAnsi" w:hAnsiTheme="majorHAnsi" w:cstheme="majorHAnsi"/>
          <w:b/>
          <w:sz w:val="36"/>
          <w:szCs w:val="36"/>
        </w:rPr>
        <w:t>END OF STUDIES PROJECT REPORT</w:t>
      </w:r>
      <w:r w:rsidRPr="007851E0">
        <w:rPr>
          <w:rFonts w:asciiTheme="majorHAnsi" w:hAnsiTheme="majorHAnsi" w:cstheme="majorHAnsi"/>
          <w:b/>
          <w:sz w:val="36"/>
          <w:szCs w:val="36"/>
        </w:rPr>
        <w:t xml:space="preserve"> </w:t>
      </w:r>
      <w:r w:rsidR="004E61A7" w:rsidRPr="007851E0">
        <w:rPr>
          <w:rFonts w:asciiTheme="majorHAnsi" w:hAnsiTheme="majorHAnsi" w:cstheme="majorHAnsi"/>
          <w:b/>
          <w:sz w:val="36"/>
          <w:szCs w:val="36"/>
        </w:rPr>
        <w:t>IMAFA2 2013/2014</w:t>
      </w:r>
    </w:p>
    <w:p w:rsidR="007B3D7E" w:rsidRPr="007851E0" w:rsidRDefault="00AE5522" w:rsidP="007B3D7E">
      <w:pPr>
        <w:rPr>
          <w:rFonts w:asciiTheme="majorHAnsi" w:hAnsiTheme="majorHAnsi" w:cstheme="majorHAnsi"/>
          <w:sz w:val="36"/>
          <w:szCs w:val="36"/>
        </w:rPr>
      </w:pPr>
      <w:r w:rsidRPr="007851E0">
        <w:rPr>
          <w:noProof/>
          <w:lang w:val="fr-FR" w:eastAsia="fr-FR"/>
        </w:rPr>
        <mc:AlternateContent>
          <mc:Choice Requires="wps">
            <w:drawing>
              <wp:anchor distT="0" distB="0" distL="114300" distR="114300" simplePos="0" relativeHeight="251659264" behindDoc="0" locked="0" layoutInCell="1" allowOverlap="1" wp14:anchorId="5F7C64A1" wp14:editId="422D5C44">
                <wp:simplePos x="0" y="0"/>
                <wp:positionH relativeFrom="column">
                  <wp:posOffset>1151505</wp:posOffset>
                </wp:positionH>
                <wp:positionV relativeFrom="paragraph">
                  <wp:posOffset>285750</wp:posOffset>
                </wp:positionV>
                <wp:extent cx="3717561" cy="704537"/>
                <wp:effectExtent l="342900" t="57150" r="54610" b="324485"/>
                <wp:wrapNone/>
                <wp:docPr id="1" name="Text Box 1"/>
                <wp:cNvGraphicFramePr/>
                <a:graphic xmlns:a="http://schemas.openxmlformats.org/drawingml/2006/main">
                  <a:graphicData uri="http://schemas.microsoft.com/office/word/2010/wordprocessingShape">
                    <wps:wsp>
                      <wps:cNvSpPr txBox="1"/>
                      <wps:spPr>
                        <a:xfrm>
                          <a:off x="0" y="0"/>
                          <a:ext cx="3717561" cy="704537"/>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0">
                          <a:schemeClr val="accent3"/>
                        </a:lnRef>
                        <a:fillRef idx="3">
                          <a:schemeClr val="accent3"/>
                        </a:fillRef>
                        <a:effectRef idx="3">
                          <a:schemeClr val="accent3"/>
                        </a:effectRef>
                        <a:fontRef idx="minor">
                          <a:schemeClr val="lt1"/>
                        </a:fontRef>
                      </wps:style>
                      <wps:txbx>
                        <w:txbxContent>
                          <w:p w:rsidR="00AE5522" w:rsidRPr="00AE5522" w:rsidRDefault="00AE5522" w:rsidP="00AE5522">
                            <w:pPr>
                              <w:jc w:val="center"/>
                              <w:rPr>
                                <w:rFonts w:asciiTheme="majorHAnsi" w:hAnsiTheme="majorHAnsi" w:cstheme="majorHAnsi"/>
                                <w:b/>
                                <w:outline/>
                                <w:color w:val="50BEA3"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props3d w14:extrusionH="57150" w14:contourW="0" w14:prstMaterial="warmMatte">
                                  <w14:bevelT w14:w="38100" w14:h="38100" w14:prst="angle"/>
                                </w14:props3d>
                              </w:rPr>
                            </w:pPr>
                            <w:r w:rsidRPr="00AE5522">
                              <w:rPr>
                                <w:rFonts w:asciiTheme="majorHAnsi" w:hAnsiTheme="majorHAnsi" w:cstheme="majorHAnsi"/>
                                <w:b/>
                                <w:outline/>
                                <w:color w:val="50BEA3"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props3d w14:extrusionH="57150" w14:contourW="0" w14:prstMaterial="warmMatte">
                                  <w14:bevelT w14:w="38100" w14:h="38100" w14:prst="angle"/>
                                </w14:props3d>
                              </w:rPr>
                              <w:t>QuantLib 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p3d extrusionH="57150">
                          <a:bevelT w="38100" h="38100" prst="angle"/>
                        </a:sp3d>
                      </wps:bodyPr>
                    </wps:wsp>
                  </a:graphicData>
                </a:graphic>
                <wp14:sizeRelH relativeFrom="margin">
                  <wp14:pctWidth>0</wp14:pctWidth>
                </wp14:sizeRelH>
                <wp14:sizeRelV relativeFrom="margin">
                  <wp14:pctHeight>0</wp14:pctHeight>
                </wp14:sizeRelV>
              </wp:anchor>
            </w:drawing>
          </mc:Choice>
          <mc:Fallback>
            <w:pict>
              <v:shapetype w14:anchorId="5F7C64A1" id="_x0000_t202" coordsize="21600,21600" o:spt="202" path="m,l,21600r21600,l21600,xe">
                <v:stroke joinstyle="miter"/>
                <v:path gradientshapeok="t" o:connecttype="rect"/>
              </v:shapetype>
              <v:shape id="Text Box 1" o:spid="_x0000_s1026" type="#_x0000_t202" style="position:absolute;left:0;text-align:left;margin-left:90.65pt;margin-top:22.5pt;width:292.7pt;height:5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" fillcolor="#55a1cf [3030]" stroked="f">
                <v:fill color2="#2c719b [2310]" rotate="t" colors="0 #6caad2;45220f #3799d2;1 #2e8bc1" focus="100%" type="gradient">
                  <o:fill v:ext="view" type="gradientUnscaled"/>
                </v:fill>
                <v:shadow on="t" color="black" opacity="18350f" offset="-5.40094mm,4.37361mm"/>
                <v:textbox>
                  <w:txbxContent>
                    <w:p w:rsidR="00AE5522" w:rsidRPr="00AE5522" w:rsidRDefault="00AE5522" w:rsidP="00AE5522">
                      <w:pPr>
                        <w:jc w:val="center"/>
                        <w:rPr>
                          <w:rFonts w:asciiTheme="majorHAnsi" w:hAnsiTheme="majorHAnsi" w:cstheme="majorHAnsi"/>
                          <w:b/>
                          <w:outline/>
                          <w:color w:val="50BEA3"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props3d w14:extrusionH="57150" w14:contourW="0" w14:prstMaterial="warmMatte">
                            <w14:bevelT w14:w="38100" w14:h="38100" w14:prst="angle"/>
                          </w14:props3d>
                        </w:rPr>
                      </w:pPr>
                      <w:r w:rsidRPr="00AE5522">
                        <w:rPr>
                          <w:rFonts w:asciiTheme="majorHAnsi" w:hAnsiTheme="majorHAnsi" w:cstheme="majorHAnsi"/>
                          <w:b/>
                          <w:outline/>
                          <w:color w:val="50BEA3"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props3d w14:extrusionH="57150" w14:contourW="0" w14:prstMaterial="warmMatte">
                            <w14:bevelT w14:w="38100" w14:h="38100" w14:prst="angle"/>
                          </w14:props3d>
                        </w:rPr>
                        <w:t>QuantLib 1.3</w:t>
                      </w:r>
                    </w:p>
                  </w:txbxContent>
                </v:textbox>
              </v:shape>
            </w:pict>
          </mc:Fallback>
        </mc:AlternateContent>
      </w:r>
    </w:p>
    <w:p w:rsidR="007B3D7E" w:rsidRPr="007851E0" w:rsidRDefault="007B3D7E" w:rsidP="007B3D7E">
      <w:pPr>
        <w:jc w:val="center"/>
        <w:rPr>
          <w:rFonts w:asciiTheme="majorHAnsi" w:hAnsiTheme="majorHAnsi" w:cstheme="majorHAnsi"/>
          <w:sz w:val="36"/>
          <w:szCs w:val="36"/>
        </w:rPr>
      </w:pPr>
    </w:p>
    <w:p w:rsidR="00AE5522" w:rsidRPr="007851E0" w:rsidRDefault="00AE5522" w:rsidP="004E61A7">
      <w:pPr>
        <w:jc w:val="center"/>
        <w:rPr>
          <w:rFonts w:asciiTheme="majorHAnsi" w:hAnsiTheme="majorHAnsi" w:cstheme="majorHAnsi"/>
          <w:b/>
          <w:bCs/>
          <w:sz w:val="36"/>
          <w:szCs w:val="36"/>
        </w:rPr>
      </w:pPr>
    </w:p>
    <w:p w:rsidR="00AE5522" w:rsidRPr="007851E0" w:rsidRDefault="00AE5522" w:rsidP="004E61A7">
      <w:pPr>
        <w:jc w:val="center"/>
        <w:rPr>
          <w:rFonts w:asciiTheme="majorHAnsi" w:hAnsiTheme="majorHAnsi" w:cstheme="majorHAnsi"/>
          <w:b/>
          <w:bCs/>
          <w:sz w:val="36"/>
          <w:szCs w:val="36"/>
        </w:rPr>
      </w:pPr>
    </w:p>
    <w:p w:rsidR="007B3D7E" w:rsidRPr="007851E0" w:rsidRDefault="004E61A7" w:rsidP="00495C69">
      <w:pPr>
        <w:jc w:val="center"/>
        <w:rPr>
          <w:rFonts w:asciiTheme="majorHAnsi" w:hAnsiTheme="majorHAnsi" w:cstheme="majorHAnsi"/>
        </w:rPr>
      </w:pPr>
      <w:r w:rsidRPr="007851E0">
        <w:rPr>
          <w:rFonts w:asciiTheme="majorHAnsi" w:hAnsiTheme="majorHAnsi" w:cstheme="majorHAnsi"/>
          <w:b/>
          <w:bCs/>
          <w:sz w:val="36"/>
          <w:szCs w:val="36"/>
        </w:rPr>
        <w:t xml:space="preserve">LIBRAIRIE QUANTLIB </w:t>
      </w:r>
      <w:r w:rsidR="00495C69" w:rsidRPr="007851E0">
        <w:rPr>
          <w:rFonts w:asciiTheme="majorHAnsi" w:hAnsiTheme="majorHAnsi" w:cstheme="majorHAnsi"/>
          <w:b/>
          <w:bCs/>
          <w:sz w:val="36"/>
          <w:szCs w:val="36"/>
        </w:rPr>
        <w:t>1.3:</w:t>
      </w:r>
      <w:r w:rsidR="007B3D7E" w:rsidRPr="007851E0">
        <w:rPr>
          <w:rFonts w:asciiTheme="majorHAnsi" w:hAnsiTheme="majorHAnsi" w:cstheme="majorHAnsi"/>
          <w:b/>
          <w:bCs/>
          <w:sz w:val="36"/>
          <w:szCs w:val="36"/>
        </w:rPr>
        <w:t xml:space="preserve"> </w:t>
      </w:r>
      <w:r w:rsidR="00495C69" w:rsidRPr="007851E0">
        <w:rPr>
          <w:rFonts w:asciiTheme="majorHAnsi" w:hAnsiTheme="majorHAnsi" w:cstheme="majorHAnsi"/>
          <w:sz w:val="36"/>
          <w:szCs w:val="36"/>
        </w:rPr>
        <w:t xml:space="preserve">DESIGN AND IMPLEMENTATION </w:t>
      </w:r>
      <w:r w:rsidR="008178D2" w:rsidRPr="007851E0">
        <w:rPr>
          <w:rFonts w:asciiTheme="majorHAnsi" w:hAnsiTheme="majorHAnsi" w:cstheme="majorHAnsi"/>
          <w:sz w:val="36"/>
          <w:szCs w:val="36"/>
        </w:rPr>
        <w:t>OF NEW OPTIONS’ PRICING ENGINES.</w:t>
      </w:r>
    </w:p>
    <w:p w:rsidR="007B3D7E" w:rsidRPr="007851E0" w:rsidRDefault="007B3D7E" w:rsidP="007B3D7E">
      <w:pPr>
        <w:rPr>
          <w:rFonts w:asciiTheme="majorHAnsi" w:hAnsiTheme="majorHAnsi" w:cstheme="majorHAnsi"/>
        </w:rPr>
      </w:pPr>
    </w:p>
    <w:p w:rsidR="007B3D7E" w:rsidRPr="007851E0" w:rsidRDefault="007B3D7E" w:rsidP="007B3D7E">
      <w:pPr>
        <w:rPr>
          <w:rFonts w:asciiTheme="majorHAnsi" w:hAnsiTheme="majorHAnsi" w:cstheme="majorHAnsi"/>
        </w:rPr>
      </w:pPr>
    </w:p>
    <w:tbl>
      <w:tblPr>
        <w:tblW w:w="0" w:type="auto"/>
        <w:jc w:val="center"/>
        <w:tblLook w:val="01E0" w:firstRow="1" w:lastRow="1" w:firstColumn="1" w:lastColumn="1" w:noHBand="0" w:noVBand="0"/>
      </w:tblPr>
      <w:tblGrid>
        <w:gridCol w:w="6093"/>
        <w:gridCol w:w="2933"/>
      </w:tblGrid>
      <w:tr w:rsidR="007B3D7E" w:rsidRPr="007851E0" w:rsidTr="0050108C">
        <w:trPr>
          <w:jc w:val="center"/>
        </w:trPr>
        <w:tc>
          <w:tcPr>
            <w:tcW w:w="6093" w:type="dxa"/>
            <w:shd w:val="clear" w:color="auto" w:fill="auto"/>
          </w:tcPr>
          <w:p w:rsidR="007B3D7E" w:rsidRPr="007851E0" w:rsidRDefault="00C42030" w:rsidP="00C42030">
            <w:pPr>
              <w:rPr>
                <w:rFonts w:asciiTheme="majorHAnsi" w:eastAsia="Calibri" w:hAnsiTheme="majorHAnsi" w:cstheme="majorHAnsi"/>
                <w:b/>
              </w:rPr>
            </w:pPr>
            <w:r w:rsidRPr="007851E0">
              <w:rPr>
                <w:rFonts w:asciiTheme="majorHAnsi" w:eastAsia="Calibri" w:hAnsiTheme="majorHAnsi" w:cstheme="majorHAnsi"/>
                <w:b/>
              </w:rPr>
              <w:t>Presented by</w:t>
            </w:r>
            <w:r w:rsidR="007B3D7E" w:rsidRPr="007851E0">
              <w:rPr>
                <w:rFonts w:asciiTheme="majorHAnsi" w:eastAsia="Calibri" w:hAnsiTheme="majorHAnsi" w:cstheme="majorHAnsi"/>
                <w:b/>
              </w:rPr>
              <w:t>:</w:t>
            </w:r>
          </w:p>
        </w:tc>
        <w:tc>
          <w:tcPr>
            <w:tcW w:w="2933" w:type="dxa"/>
            <w:shd w:val="clear" w:color="auto" w:fill="auto"/>
          </w:tcPr>
          <w:p w:rsidR="007B3D7E" w:rsidRPr="007851E0" w:rsidRDefault="00C42030" w:rsidP="00C42030">
            <w:pPr>
              <w:rPr>
                <w:rFonts w:asciiTheme="majorHAnsi" w:eastAsia="Calibri" w:hAnsiTheme="majorHAnsi" w:cstheme="majorHAnsi"/>
                <w:b/>
              </w:rPr>
            </w:pPr>
            <w:r w:rsidRPr="007851E0">
              <w:rPr>
                <w:rFonts w:asciiTheme="majorHAnsi" w:eastAsia="Calibri" w:hAnsiTheme="majorHAnsi" w:cstheme="majorHAnsi"/>
                <w:b/>
              </w:rPr>
              <w:t>Supervised by</w:t>
            </w:r>
            <w:r w:rsidR="007B3D7E" w:rsidRPr="007851E0">
              <w:rPr>
                <w:rFonts w:asciiTheme="majorHAnsi" w:eastAsia="Calibri" w:hAnsiTheme="majorHAnsi" w:cstheme="majorHAnsi"/>
                <w:b/>
              </w:rPr>
              <w:t>:</w:t>
            </w:r>
          </w:p>
        </w:tc>
      </w:tr>
      <w:tr w:rsidR="007B3D7E" w:rsidRPr="007851E0" w:rsidTr="0050108C">
        <w:trPr>
          <w:jc w:val="center"/>
        </w:trPr>
        <w:tc>
          <w:tcPr>
            <w:tcW w:w="6093" w:type="dxa"/>
            <w:shd w:val="clear" w:color="auto" w:fill="auto"/>
          </w:tcPr>
          <w:p w:rsidR="007B3D7E" w:rsidRPr="007851E0" w:rsidRDefault="007B3D7E" w:rsidP="00910D64">
            <w:pPr>
              <w:rPr>
                <w:rFonts w:asciiTheme="majorHAnsi" w:eastAsia="Calibri" w:hAnsiTheme="majorHAnsi" w:cstheme="majorHAnsi"/>
                <w:sz w:val="22"/>
                <w:szCs w:val="22"/>
              </w:rPr>
            </w:pPr>
          </w:p>
        </w:tc>
        <w:tc>
          <w:tcPr>
            <w:tcW w:w="2933" w:type="dxa"/>
            <w:shd w:val="clear" w:color="auto" w:fill="auto"/>
          </w:tcPr>
          <w:p w:rsidR="007B3D7E" w:rsidRPr="007851E0" w:rsidRDefault="007B3D7E" w:rsidP="00007E0E">
            <w:pPr>
              <w:rPr>
                <w:rFonts w:asciiTheme="majorHAnsi" w:eastAsia="Calibri" w:hAnsiTheme="majorHAnsi" w:cstheme="majorHAnsi"/>
                <w:b/>
                <w:sz w:val="22"/>
                <w:szCs w:val="22"/>
              </w:rPr>
            </w:pPr>
          </w:p>
        </w:tc>
      </w:tr>
      <w:tr w:rsidR="007B3D7E" w:rsidRPr="007851E0" w:rsidTr="0050108C">
        <w:trPr>
          <w:jc w:val="center"/>
        </w:trPr>
        <w:tc>
          <w:tcPr>
            <w:tcW w:w="6093" w:type="dxa"/>
            <w:shd w:val="clear" w:color="auto" w:fill="auto"/>
          </w:tcPr>
          <w:p w:rsidR="007B3D7E" w:rsidRPr="007851E0" w:rsidRDefault="004E61A7" w:rsidP="00910D64">
            <w:pPr>
              <w:rPr>
                <w:rFonts w:asciiTheme="majorHAnsi" w:eastAsia="Calibri" w:hAnsiTheme="majorHAnsi" w:cstheme="majorHAnsi"/>
              </w:rPr>
            </w:pPr>
            <w:r w:rsidRPr="007851E0">
              <w:rPr>
                <w:rFonts w:asciiTheme="majorHAnsi" w:eastAsia="Calibri" w:hAnsiTheme="majorHAnsi" w:cstheme="majorHAnsi"/>
              </w:rPr>
              <w:t>Ahmed</w:t>
            </w:r>
            <w:r w:rsidR="003E5633" w:rsidRPr="007851E0">
              <w:rPr>
                <w:rFonts w:asciiTheme="majorHAnsi" w:eastAsia="Calibri" w:hAnsiTheme="majorHAnsi" w:cstheme="majorHAnsi"/>
              </w:rPr>
              <w:t xml:space="preserve"> AYADI</w:t>
            </w:r>
          </w:p>
          <w:p w:rsidR="004E61A7" w:rsidRPr="007851E0" w:rsidRDefault="004E61A7" w:rsidP="00910D64">
            <w:pPr>
              <w:rPr>
                <w:rFonts w:asciiTheme="majorHAnsi" w:eastAsia="Calibri" w:hAnsiTheme="majorHAnsi" w:cstheme="majorHAnsi"/>
              </w:rPr>
            </w:pPr>
            <w:r w:rsidRPr="007851E0">
              <w:rPr>
                <w:rFonts w:asciiTheme="majorHAnsi" w:eastAsia="Calibri" w:hAnsiTheme="majorHAnsi" w:cstheme="majorHAnsi"/>
              </w:rPr>
              <w:t>Nathan</w:t>
            </w:r>
            <w:r w:rsidR="003E5633" w:rsidRPr="007851E0">
              <w:rPr>
                <w:rFonts w:asciiTheme="majorHAnsi" w:eastAsia="Calibri" w:hAnsiTheme="majorHAnsi" w:cstheme="majorHAnsi"/>
              </w:rPr>
              <w:t xml:space="preserve"> D.KRUCK</w:t>
            </w:r>
          </w:p>
          <w:p w:rsidR="004E61A7" w:rsidRPr="007851E0" w:rsidRDefault="004E61A7" w:rsidP="00910D64">
            <w:pPr>
              <w:rPr>
                <w:rFonts w:asciiTheme="majorHAnsi" w:eastAsia="Calibri" w:hAnsiTheme="majorHAnsi" w:cstheme="majorHAnsi"/>
              </w:rPr>
            </w:pPr>
            <w:r w:rsidRPr="007851E0">
              <w:rPr>
                <w:rFonts w:asciiTheme="majorHAnsi" w:eastAsia="Calibri" w:hAnsiTheme="majorHAnsi" w:cstheme="majorHAnsi"/>
              </w:rPr>
              <w:t>Nolan</w:t>
            </w:r>
            <w:r w:rsidR="003E5633" w:rsidRPr="007851E0">
              <w:rPr>
                <w:rFonts w:asciiTheme="majorHAnsi" w:eastAsia="Calibri" w:hAnsiTheme="majorHAnsi" w:cstheme="majorHAnsi"/>
              </w:rPr>
              <w:t xml:space="preserve"> POTIER</w:t>
            </w:r>
          </w:p>
        </w:tc>
        <w:tc>
          <w:tcPr>
            <w:tcW w:w="2933" w:type="dxa"/>
            <w:shd w:val="clear" w:color="auto" w:fill="auto"/>
          </w:tcPr>
          <w:p w:rsidR="004E61A7" w:rsidRPr="007851E0" w:rsidRDefault="004E61A7" w:rsidP="00966E36">
            <w:pPr>
              <w:spacing w:after="0"/>
              <w:jc w:val="left"/>
              <w:rPr>
                <w:rFonts w:asciiTheme="majorHAnsi" w:eastAsia="Calibri" w:hAnsiTheme="majorHAnsi" w:cstheme="majorHAnsi"/>
              </w:rPr>
            </w:pPr>
            <w:r w:rsidRPr="007851E0">
              <w:rPr>
                <w:rFonts w:asciiTheme="majorHAnsi" w:eastAsia="Calibri" w:hAnsiTheme="majorHAnsi" w:cstheme="majorHAnsi"/>
              </w:rPr>
              <w:t>Mme. Anne Marie</w:t>
            </w:r>
            <w:r w:rsidR="003B5972" w:rsidRPr="007851E0">
              <w:rPr>
                <w:rFonts w:asciiTheme="majorHAnsi" w:eastAsia="Calibri" w:hAnsiTheme="majorHAnsi" w:cstheme="majorHAnsi"/>
              </w:rPr>
              <w:t xml:space="preserve"> </w:t>
            </w:r>
            <w:r w:rsidR="007B3D7E" w:rsidRPr="007851E0">
              <w:rPr>
                <w:rFonts w:asciiTheme="majorHAnsi" w:eastAsia="Calibri" w:hAnsiTheme="majorHAnsi" w:cstheme="majorHAnsi"/>
              </w:rPr>
              <w:t>HUGUES</w:t>
            </w:r>
          </w:p>
          <w:p w:rsidR="00C22CF5" w:rsidRPr="007851E0" w:rsidRDefault="00C22CF5" w:rsidP="00966E36">
            <w:pPr>
              <w:spacing w:after="0"/>
              <w:jc w:val="left"/>
              <w:rPr>
                <w:rFonts w:asciiTheme="majorHAnsi" w:eastAsia="Calibri" w:hAnsiTheme="majorHAnsi" w:cstheme="majorHAnsi"/>
              </w:rPr>
            </w:pPr>
            <w:r w:rsidRPr="007851E0">
              <w:rPr>
                <w:rFonts w:asciiTheme="majorHAnsi" w:eastAsia="Calibri" w:hAnsiTheme="majorHAnsi" w:cstheme="majorHAnsi"/>
              </w:rPr>
              <w:t>&amp;</w:t>
            </w:r>
          </w:p>
          <w:p w:rsidR="003B5972" w:rsidRPr="007851E0" w:rsidRDefault="003B5972" w:rsidP="00966E36">
            <w:pPr>
              <w:jc w:val="left"/>
              <w:rPr>
                <w:rFonts w:asciiTheme="majorHAnsi" w:eastAsia="Calibri" w:hAnsiTheme="majorHAnsi" w:cstheme="majorHAnsi"/>
              </w:rPr>
            </w:pPr>
            <w:r w:rsidRPr="007851E0">
              <w:rPr>
                <w:rFonts w:asciiTheme="majorHAnsi" w:eastAsia="Calibri" w:hAnsiTheme="majorHAnsi" w:cstheme="majorHAnsi"/>
              </w:rPr>
              <w:t>Mr. Luigi BALLABIO</w:t>
            </w:r>
          </w:p>
        </w:tc>
      </w:tr>
      <w:tr w:rsidR="007B3D7E" w:rsidRPr="007851E0" w:rsidTr="0050108C">
        <w:trPr>
          <w:jc w:val="center"/>
        </w:trPr>
        <w:tc>
          <w:tcPr>
            <w:tcW w:w="6093" w:type="dxa"/>
            <w:shd w:val="clear" w:color="auto" w:fill="auto"/>
          </w:tcPr>
          <w:p w:rsidR="007B3D7E" w:rsidRPr="007851E0" w:rsidRDefault="007B3D7E" w:rsidP="00910D64">
            <w:pPr>
              <w:rPr>
                <w:rFonts w:asciiTheme="majorHAnsi" w:eastAsia="Calibri" w:hAnsiTheme="majorHAnsi" w:cstheme="majorHAnsi"/>
              </w:rPr>
            </w:pPr>
          </w:p>
        </w:tc>
        <w:tc>
          <w:tcPr>
            <w:tcW w:w="2933" w:type="dxa"/>
            <w:shd w:val="clear" w:color="auto" w:fill="auto"/>
          </w:tcPr>
          <w:p w:rsidR="007B3D7E" w:rsidRPr="007851E0" w:rsidRDefault="007B3D7E" w:rsidP="00910D64">
            <w:pPr>
              <w:rPr>
                <w:rFonts w:asciiTheme="majorHAnsi" w:eastAsia="Calibri" w:hAnsiTheme="majorHAnsi" w:cstheme="majorHAnsi"/>
              </w:rPr>
            </w:pPr>
          </w:p>
        </w:tc>
      </w:tr>
    </w:tbl>
    <w:p w:rsidR="007B3D7E" w:rsidRPr="007851E0" w:rsidRDefault="007B3D7E" w:rsidP="007B3D7E">
      <w:pPr>
        <w:rPr>
          <w:rFonts w:asciiTheme="majorHAnsi" w:eastAsiaTheme="majorEastAsia" w:hAnsiTheme="majorHAnsi" w:cstheme="majorHAnsi"/>
          <w:color w:val="262626" w:themeColor="text1" w:themeTint="D9"/>
          <w:sz w:val="40"/>
          <w:szCs w:val="40"/>
        </w:rPr>
      </w:pPr>
    </w:p>
    <w:p w:rsidR="007B3D7E" w:rsidRPr="007851E0" w:rsidRDefault="007B3D7E" w:rsidP="007B3D7E">
      <w:pPr>
        <w:rPr>
          <w:rFonts w:asciiTheme="majorHAnsi" w:eastAsiaTheme="majorEastAsia" w:hAnsiTheme="majorHAnsi" w:cstheme="majorHAnsi"/>
          <w:color w:val="262626" w:themeColor="text1" w:themeTint="D9"/>
          <w:sz w:val="40"/>
          <w:szCs w:val="40"/>
        </w:rPr>
      </w:pPr>
    </w:p>
    <w:p w:rsidR="007B3D7E" w:rsidRPr="007851E0" w:rsidRDefault="007B3D7E" w:rsidP="007B3D7E">
      <w:pPr>
        <w:rPr>
          <w:rFonts w:asciiTheme="majorHAnsi" w:eastAsiaTheme="majorEastAsia" w:hAnsiTheme="majorHAnsi" w:cstheme="majorHAnsi"/>
          <w:color w:val="262626" w:themeColor="text1" w:themeTint="D9"/>
          <w:sz w:val="40"/>
          <w:szCs w:val="40"/>
        </w:rPr>
      </w:pPr>
    </w:p>
    <w:p w:rsidR="007B3D7E" w:rsidRPr="007851E0" w:rsidRDefault="007B3D7E" w:rsidP="007B3D7E">
      <w:pPr>
        <w:rPr>
          <w:rFonts w:asciiTheme="majorHAnsi" w:eastAsiaTheme="majorEastAsia" w:hAnsiTheme="majorHAnsi" w:cstheme="majorHAnsi"/>
          <w:color w:val="262626" w:themeColor="text1" w:themeTint="D9"/>
          <w:sz w:val="40"/>
          <w:szCs w:val="40"/>
        </w:rPr>
      </w:pPr>
    </w:p>
    <w:sdt>
      <w:sdtPr>
        <w:rPr>
          <w:rFonts w:asciiTheme="majorHAnsi" w:hAnsiTheme="majorHAnsi" w:cstheme="majorHAnsi"/>
          <w:sz w:val="24"/>
          <w:lang w:val="en-US"/>
        </w:rPr>
        <w:id w:val="2043777808"/>
        <w:docPartObj>
          <w:docPartGallery w:val="Table of Contents"/>
          <w:docPartUnique/>
        </w:docPartObj>
      </w:sdtPr>
      <w:sdtEndPr>
        <w:rPr>
          <w:b/>
          <w:bCs/>
        </w:rPr>
      </w:sdtEndPr>
      <w:sdtContent>
        <w:p w:rsidR="00917286" w:rsidRPr="007851E0" w:rsidRDefault="00637571" w:rsidP="00637571">
          <w:pPr>
            <w:pStyle w:val="Sansinterligne"/>
            <w:jc w:val="center"/>
            <w:rPr>
              <w:rFonts w:asciiTheme="majorHAnsi" w:hAnsiTheme="majorHAnsi" w:cstheme="majorHAnsi"/>
              <w:sz w:val="40"/>
              <w:szCs w:val="40"/>
              <w:lang w:val="en-US"/>
            </w:rPr>
          </w:pPr>
          <w:r>
            <w:rPr>
              <w:rFonts w:asciiTheme="majorHAnsi" w:hAnsiTheme="majorHAnsi" w:cstheme="majorHAnsi"/>
              <w:sz w:val="40"/>
              <w:szCs w:val="40"/>
              <w:lang w:val="en-US"/>
            </w:rPr>
            <w:t>Index</w:t>
          </w:r>
        </w:p>
        <w:p w:rsidR="000C1157" w:rsidRDefault="00917286">
          <w:pPr>
            <w:pStyle w:val="TM1"/>
            <w:tabs>
              <w:tab w:val="left" w:pos="1320"/>
              <w:tab w:val="right" w:leader="dot" w:pos="9016"/>
            </w:tabs>
            <w:rPr>
              <w:noProof/>
              <w:sz w:val="22"/>
              <w:szCs w:val="22"/>
            </w:rPr>
          </w:pPr>
          <w:r w:rsidRPr="007851E0">
            <w:rPr>
              <w:rFonts w:asciiTheme="majorHAnsi" w:hAnsiTheme="majorHAnsi" w:cstheme="majorHAnsi"/>
            </w:rPr>
            <w:fldChar w:fldCharType="begin"/>
          </w:r>
          <w:r w:rsidRPr="007851E0">
            <w:rPr>
              <w:rFonts w:asciiTheme="majorHAnsi" w:hAnsiTheme="majorHAnsi" w:cstheme="majorHAnsi"/>
            </w:rPr>
            <w:instrText xml:space="preserve"> TOC \o "1-3" \h \z \u </w:instrText>
          </w:r>
          <w:r w:rsidRPr="007851E0">
            <w:rPr>
              <w:rFonts w:asciiTheme="majorHAnsi" w:hAnsiTheme="majorHAnsi" w:cstheme="majorHAnsi"/>
            </w:rPr>
            <w:fldChar w:fldCharType="separate"/>
          </w:r>
          <w:hyperlink w:anchor="_Toc376174635" w:history="1">
            <w:r w:rsidR="000C1157" w:rsidRPr="00FC7F38">
              <w:rPr>
                <w:rStyle w:val="Lienhypertexte"/>
                <w:rFonts w:ascii="q" w:hAnsi="q" w:cstheme="majorHAnsi"/>
                <w:noProof/>
              </w:rPr>
              <w:t>Chapter I</w:t>
            </w:r>
            <w:r w:rsidR="000C1157">
              <w:rPr>
                <w:noProof/>
                <w:sz w:val="22"/>
                <w:szCs w:val="22"/>
              </w:rPr>
              <w:tab/>
            </w:r>
            <w:r w:rsidR="000C1157" w:rsidRPr="00FC7F38">
              <w:rPr>
                <w:rStyle w:val="Lienhypertexte"/>
                <w:rFonts w:cstheme="majorHAnsi"/>
                <w:noProof/>
              </w:rPr>
              <w:t>Introduction</w:t>
            </w:r>
            <w:r w:rsidR="000C1157">
              <w:rPr>
                <w:noProof/>
                <w:webHidden/>
              </w:rPr>
              <w:tab/>
            </w:r>
            <w:r w:rsidR="000C1157">
              <w:rPr>
                <w:noProof/>
                <w:webHidden/>
              </w:rPr>
              <w:fldChar w:fldCharType="begin"/>
            </w:r>
            <w:r w:rsidR="000C1157">
              <w:rPr>
                <w:noProof/>
                <w:webHidden/>
              </w:rPr>
              <w:instrText xml:space="preserve"> PAGEREF _Toc376174635 \h </w:instrText>
            </w:r>
            <w:r w:rsidR="000C1157">
              <w:rPr>
                <w:noProof/>
                <w:webHidden/>
              </w:rPr>
            </w:r>
            <w:r w:rsidR="000C1157">
              <w:rPr>
                <w:noProof/>
                <w:webHidden/>
              </w:rPr>
              <w:fldChar w:fldCharType="separate"/>
            </w:r>
            <w:r w:rsidR="000C1157">
              <w:rPr>
                <w:noProof/>
                <w:webHidden/>
              </w:rPr>
              <w:t>2</w:t>
            </w:r>
            <w:r w:rsidR="000C1157">
              <w:rPr>
                <w:noProof/>
                <w:webHidden/>
              </w:rPr>
              <w:fldChar w:fldCharType="end"/>
            </w:r>
          </w:hyperlink>
        </w:p>
        <w:p w:rsidR="000C1157" w:rsidRDefault="00123BEF">
          <w:pPr>
            <w:pStyle w:val="TM1"/>
            <w:tabs>
              <w:tab w:val="left" w:pos="1320"/>
              <w:tab w:val="right" w:leader="dot" w:pos="9016"/>
            </w:tabs>
            <w:rPr>
              <w:noProof/>
              <w:sz w:val="22"/>
              <w:szCs w:val="22"/>
            </w:rPr>
          </w:pPr>
          <w:hyperlink w:anchor="_Toc376174636" w:history="1">
            <w:r w:rsidR="000C1157" w:rsidRPr="00FC7F38">
              <w:rPr>
                <w:rStyle w:val="Lienhypertexte"/>
                <w:rFonts w:ascii="q" w:hAnsi="q"/>
                <w:noProof/>
              </w:rPr>
              <w:t>Chapter II</w:t>
            </w:r>
            <w:r w:rsidR="000C1157">
              <w:rPr>
                <w:noProof/>
                <w:sz w:val="22"/>
                <w:szCs w:val="22"/>
              </w:rPr>
              <w:tab/>
            </w:r>
            <w:r w:rsidR="000C1157" w:rsidRPr="00FC7F38">
              <w:rPr>
                <w:rStyle w:val="Lienhypertexte"/>
                <w:noProof/>
              </w:rPr>
              <w:t>Barrier Options:</w:t>
            </w:r>
            <w:r w:rsidR="000C1157">
              <w:rPr>
                <w:noProof/>
                <w:webHidden/>
              </w:rPr>
              <w:tab/>
            </w:r>
            <w:r w:rsidR="000C1157">
              <w:rPr>
                <w:noProof/>
                <w:webHidden/>
              </w:rPr>
              <w:fldChar w:fldCharType="begin"/>
            </w:r>
            <w:r w:rsidR="000C1157">
              <w:rPr>
                <w:noProof/>
                <w:webHidden/>
              </w:rPr>
              <w:instrText xml:space="preserve"> PAGEREF _Toc376174636 \h </w:instrText>
            </w:r>
            <w:r w:rsidR="000C1157">
              <w:rPr>
                <w:noProof/>
                <w:webHidden/>
              </w:rPr>
            </w:r>
            <w:r w:rsidR="000C1157">
              <w:rPr>
                <w:noProof/>
                <w:webHidden/>
              </w:rPr>
              <w:fldChar w:fldCharType="separate"/>
            </w:r>
            <w:r w:rsidR="000C1157">
              <w:rPr>
                <w:noProof/>
                <w:webHidden/>
              </w:rPr>
              <w:t>2</w:t>
            </w:r>
            <w:r w:rsidR="000C1157">
              <w:rPr>
                <w:noProof/>
                <w:webHidden/>
              </w:rPr>
              <w:fldChar w:fldCharType="end"/>
            </w:r>
          </w:hyperlink>
        </w:p>
        <w:p w:rsidR="000C1157" w:rsidRDefault="00123BEF">
          <w:pPr>
            <w:pStyle w:val="TM2"/>
            <w:tabs>
              <w:tab w:val="left" w:pos="660"/>
              <w:tab w:val="right" w:leader="dot" w:pos="9016"/>
            </w:tabs>
            <w:rPr>
              <w:noProof/>
            </w:rPr>
          </w:pPr>
          <w:hyperlink w:anchor="_Toc376174637" w:history="1">
            <w:r w:rsidR="000C1157" w:rsidRPr="00FC7F38">
              <w:rPr>
                <w:rStyle w:val="Lienhypertexte"/>
                <w:rFonts w:ascii="Times New Roman" w:hAnsi="Times New Roman" w:cs="Times New Roman"/>
                <w:noProof/>
              </w:rPr>
              <w:t>I.</w:t>
            </w:r>
            <w:r w:rsidR="000C1157">
              <w:rPr>
                <w:noProof/>
              </w:rPr>
              <w:tab/>
            </w:r>
            <w:r w:rsidR="000C1157" w:rsidRPr="00FC7F38">
              <w:rPr>
                <w:rStyle w:val="Lienhypertexte"/>
                <w:noProof/>
              </w:rPr>
              <w:t>Partial-Time Barrier Options</w:t>
            </w:r>
            <w:r w:rsidR="000C1157">
              <w:rPr>
                <w:noProof/>
                <w:webHidden/>
              </w:rPr>
              <w:tab/>
            </w:r>
            <w:r w:rsidR="000C1157">
              <w:rPr>
                <w:noProof/>
                <w:webHidden/>
              </w:rPr>
              <w:fldChar w:fldCharType="begin"/>
            </w:r>
            <w:r w:rsidR="000C1157">
              <w:rPr>
                <w:noProof/>
                <w:webHidden/>
              </w:rPr>
              <w:instrText xml:space="preserve"> PAGEREF _Toc376174637 \h </w:instrText>
            </w:r>
            <w:r w:rsidR="000C1157">
              <w:rPr>
                <w:noProof/>
                <w:webHidden/>
              </w:rPr>
            </w:r>
            <w:r w:rsidR="000C1157">
              <w:rPr>
                <w:noProof/>
                <w:webHidden/>
              </w:rPr>
              <w:fldChar w:fldCharType="separate"/>
            </w:r>
            <w:r w:rsidR="000C1157">
              <w:rPr>
                <w:noProof/>
                <w:webHidden/>
              </w:rPr>
              <w:t>3</w:t>
            </w:r>
            <w:r w:rsidR="000C1157">
              <w:rPr>
                <w:noProof/>
                <w:webHidden/>
              </w:rPr>
              <w:fldChar w:fldCharType="end"/>
            </w:r>
          </w:hyperlink>
        </w:p>
        <w:p w:rsidR="000C1157" w:rsidRDefault="00123BEF">
          <w:pPr>
            <w:pStyle w:val="TM1"/>
            <w:tabs>
              <w:tab w:val="left" w:pos="1320"/>
              <w:tab w:val="right" w:leader="dot" w:pos="9016"/>
            </w:tabs>
            <w:rPr>
              <w:noProof/>
              <w:sz w:val="22"/>
              <w:szCs w:val="22"/>
            </w:rPr>
          </w:pPr>
          <w:hyperlink w:anchor="_Toc376174638" w:history="1">
            <w:r w:rsidR="000C1157" w:rsidRPr="00FC7F38">
              <w:rPr>
                <w:rStyle w:val="Lienhypertexte"/>
                <w:rFonts w:ascii="q" w:hAnsi="q"/>
                <w:noProof/>
              </w:rPr>
              <w:t>Chapter III</w:t>
            </w:r>
            <w:r w:rsidR="000C1157">
              <w:rPr>
                <w:noProof/>
                <w:sz w:val="22"/>
                <w:szCs w:val="22"/>
              </w:rPr>
              <w:tab/>
            </w:r>
            <w:r w:rsidR="000C1157" w:rsidRPr="00FC7F38">
              <w:rPr>
                <w:rStyle w:val="Lienhypertexte"/>
                <w:noProof/>
              </w:rPr>
              <w:t>Netography</w:t>
            </w:r>
            <w:r w:rsidR="000C1157">
              <w:rPr>
                <w:noProof/>
                <w:webHidden/>
              </w:rPr>
              <w:tab/>
            </w:r>
            <w:r w:rsidR="000C1157">
              <w:rPr>
                <w:noProof/>
                <w:webHidden/>
              </w:rPr>
              <w:fldChar w:fldCharType="begin"/>
            </w:r>
            <w:r w:rsidR="000C1157">
              <w:rPr>
                <w:noProof/>
                <w:webHidden/>
              </w:rPr>
              <w:instrText xml:space="preserve"> PAGEREF _Toc376174638 \h </w:instrText>
            </w:r>
            <w:r w:rsidR="000C1157">
              <w:rPr>
                <w:noProof/>
                <w:webHidden/>
              </w:rPr>
            </w:r>
            <w:r w:rsidR="000C1157">
              <w:rPr>
                <w:noProof/>
                <w:webHidden/>
              </w:rPr>
              <w:fldChar w:fldCharType="separate"/>
            </w:r>
            <w:r w:rsidR="000C1157">
              <w:rPr>
                <w:noProof/>
                <w:webHidden/>
              </w:rPr>
              <w:t>3</w:t>
            </w:r>
            <w:r w:rsidR="000C1157">
              <w:rPr>
                <w:noProof/>
                <w:webHidden/>
              </w:rPr>
              <w:fldChar w:fldCharType="end"/>
            </w:r>
          </w:hyperlink>
        </w:p>
        <w:p w:rsidR="00917286" w:rsidRPr="007851E0" w:rsidRDefault="00917286">
          <w:pPr>
            <w:rPr>
              <w:rFonts w:asciiTheme="majorHAnsi" w:hAnsiTheme="majorHAnsi" w:cstheme="majorHAnsi"/>
            </w:rPr>
          </w:pPr>
          <w:r w:rsidRPr="007851E0">
            <w:rPr>
              <w:rFonts w:asciiTheme="majorHAnsi" w:hAnsiTheme="majorHAnsi" w:cstheme="majorHAnsi"/>
              <w:b/>
              <w:bCs/>
            </w:rPr>
            <w:fldChar w:fldCharType="end"/>
          </w:r>
        </w:p>
      </w:sdtContent>
    </w:sdt>
    <w:p w:rsidR="00DE6EEB" w:rsidRPr="008A6FD1" w:rsidRDefault="008A6FD1" w:rsidP="008A6FD1">
      <w:pPr>
        <w:pStyle w:val="Sansinterligne"/>
        <w:jc w:val="center"/>
        <w:rPr>
          <w:rFonts w:asciiTheme="majorHAnsi" w:hAnsiTheme="majorHAnsi" w:cstheme="majorHAnsi"/>
          <w:sz w:val="40"/>
          <w:szCs w:val="40"/>
          <w:lang w:val="en-US"/>
        </w:rPr>
      </w:pPr>
      <w:r>
        <w:rPr>
          <w:rFonts w:asciiTheme="majorHAnsi" w:hAnsiTheme="majorHAnsi" w:cstheme="majorHAnsi"/>
          <w:sz w:val="40"/>
          <w:szCs w:val="40"/>
          <w:lang w:val="en-US"/>
        </w:rPr>
        <w:t>Table of Figures</w:t>
      </w:r>
      <w:r w:rsidR="00DE6EEB">
        <w:rPr>
          <w:rFonts w:asciiTheme="majorHAnsi" w:eastAsiaTheme="majorEastAsia" w:hAnsiTheme="majorHAnsi" w:cstheme="majorHAnsi"/>
          <w:color w:val="262626" w:themeColor="text1" w:themeTint="D9"/>
          <w:sz w:val="40"/>
          <w:szCs w:val="40"/>
        </w:rPr>
        <w:fldChar w:fldCharType="begin"/>
      </w:r>
      <w:r w:rsidR="00DE6EEB">
        <w:rPr>
          <w:rFonts w:asciiTheme="majorHAnsi" w:eastAsiaTheme="majorEastAsia" w:hAnsiTheme="majorHAnsi" w:cstheme="majorHAnsi"/>
          <w:color w:val="262626" w:themeColor="text1" w:themeTint="D9"/>
          <w:sz w:val="40"/>
          <w:szCs w:val="40"/>
        </w:rPr>
        <w:instrText xml:space="preserve"> TOC \h \z \c "Table" </w:instrText>
      </w:r>
      <w:r w:rsidR="00DE6EEB">
        <w:rPr>
          <w:rFonts w:asciiTheme="majorHAnsi" w:eastAsiaTheme="majorEastAsia" w:hAnsiTheme="majorHAnsi" w:cstheme="majorHAnsi"/>
          <w:color w:val="262626" w:themeColor="text1" w:themeTint="D9"/>
          <w:sz w:val="40"/>
          <w:szCs w:val="40"/>
        </w:rPr>
        <w:fldChar w:fldCharType="separate"/>
      </w:r>
    </w:p>
    <w:p w:rsidR="00DE6EEB" w:rsidRDefault="00123BEF">
      <w:pPr>
        <w:pStyle w:val="Tabledesillustrations"/>
        <w:tabs>
          <w:tab w:val="right" w:leader="dot" w:pos="9016"/>
        </w:tabs>
        <w:rPr>
          <w:rFonts w:cstheme="minorBidi"/>
          <w:smallCaps w:val="0"/>
          <w:noProof/>
          <w:sz w:val="22"/>
          <w:szCs w:val="22"/>
        </w:rPr>
      </w:pPr>
      <w:hyperlink w:anchor="_Toc376174683" w:history="1">
        <w:r w:rsidR="00DE6EEB" w:rsidRPr="00E24F60">
          <w:rPr>
            <w:rStyle w:val="Lienhypertexte"/>
            <w:noProof/>
          </w:rPr>
          <w:t xml:space="preserve">Table </w:t>
        </w:r>
        <w:r w:rsidR="00DE6EEB" w:rsidRPr="00E24F60">
          <w:rPr>
            <w:rStyle w:val="Lienhypertexte"/>
            <w:rFonts w:hint="eastAsia"/>
            <w:noProof/>
            <w:cs/>
          </w:rPr>
          <w:t>‎</w:t>
        </w:r>
        <w:r w:rsidR="00DE6EEB" w:rsidRPr="00E24F60">
          <w:rPr>
            <w:rStyle w:val="Lienhypertexte"/>
            <w:noProof/>
          </w:rPr>
          <w:t>II</w:t>
        </w:r>
        <w:r w:rsidR="00DE6EEB" w:rsidRPr="00E24F60">
          <w:rPr>
            <w:rStyle w:val="Lienhypertexte"/>
            <w:noProof/>
          </w:rPr>
          <w:noBreakHyphen/>
          <w:t>1Barrier Options versus Vanilla Options</w:t>
        </w:r>
        <w:r w:rsidR="00DE6EEB">
          <w:rPr>
            <w:noProof/>
            <w:webHidden/>
          </w:rPr>
          <w:tab/>
        </w:r>
        <w:r w:rsidR="00DE6EEB">
          <w:rPr>
            <w:noProof/>
            <w:webHidden/>
          </w:rPr>
          <w:fldChar w:fldCharType="begin"/>
        </w:r>
        <w:r w:rsidR="00DE6EEB">
          <w:rPr>
            <w:noProof/>
            <w:webHidden/>
          </w:rPr>
          <w:instrText xml:space="preserve"> PAGEREF _Toc376174683 \h </w:instrText>
        </w:r>
        <w:r w:rsidR="00DE6EEB">
          <w:rPr>
            <w:noProof/>
            <w:webHidden/>
          </w:rPr>
        </w:r>
        <w:r w:rsidR="00DE6EEB">
          <w:rPr>
            <w:noProof/>
            <w:webHidden/>
          </w:rPr>
          <w:fldChar w:fldCharType="separate"/>
        </w:r>
        <w:r w:rsidR="00DE6EEB">
          <w:rPr>
            <w:noProof/>
            <w:webHidden/>
          </w:rPr>
          <w:t>3</w:t>
        </w:r>
        <w:r w:rsidR="00DE6EEB">
          <w:rPr>
            <w:noProof/>
            <w:webHidden/>
          </w:rPr>
          <w:fldChar w:fldCharType="end"/>
        </w:r>
      </w:hyperlink>
    </w:p>
    <w:p w:rsidR="00917286" w:rsidRDefault="00DE6EEB" w:rsidP="00DD225A">
      <w:pPr>
        <w:spacing w:line="276" w:lineRule="auto"/>
        <w:rPr>
          <w:rFonts w:asciiTheme="majorHAnsi" w:eastAsiaTheme="majorEastAsia" w:hAnsiTheme="majorHAnsi" w:cstheme="majorHAnsi"/>
          <w:color w:val="262626" w:themeColor="text1" w:themeTint="D9"/>
          <w:sz w:val="40"/>
          <w:szCs w:val="40"/>
        </w:rPr>
      </w:pPr>
      <w:r>
        <w:rPr>
          <w:rFonts w:asciiTheme="majorHAnsi" w:eastAsiaTheme="majorEastAsia" w:hAnsiTheme="majorHAnsi" w:cstheme="majorHAnsi"/>
          <w:color w:val="262626" w:themeColor="text1" w:themeTint="D9"/>
          <w:sz w:val="40"/>
          <w:szCs w:val="40"/>
        </w:rPr>
        <w:fldChar w:fldCharType="end"/>
      </w:r>
    </w:p>
    <w:p w:rsidR="00DE6EEB" w:rsidRDefault="00DE6EEB" w:rsidP="00DD225A">
      <w:pPr>
        <w:spacing w:line="276" w:lineRule="auto"/>
        <w:rPr>
          <w:rFonts w:asciiTheme="majorHAnsi" w:eastAsiaTheme="majorEastAsia" w:hAnsiTheme="majorHAnsi" w:cstheme="majorHAnsi"/>
          <w:color w:val="262626" w:themeColor="text1" w:themeTint="D9"/>
          <w:sz w:val="40"/>
          <w:szCs w:val="40"/>
        </w:rPr>
      </w:pPr>
    </w:p>
    <w:p w:rsidR="00DE6EEB" w:rsidRDefault="00DE6EEB" w:rsidP="00DD225A">
      <w:pPr>
        <w:spacing w:line="276" w:lineRule="auto"/>
        <w:rPr>
          <w:rFonts w:asciiTheme="majorHAnsi" w:eastAsiaTheme="majorEastAsia" w:hAnsiTheme="majorHAnsi" w:cstheme="majorHAnsi"/>
          <w:color w:val="262626" w:themeColor="text1" w:themeTint="D9"/>
          <w:sz w:val="40"/>
          <w:szCs w:val="40"/>
        </w:rPr>
      </w:pPr>
    </w:p>
    <w:p w:rsidR="00DE6EEB" w:rsidRDefault="00DE6EEB" w:rsidP="00DD225A">
      <w:pPr>
        <w:spacing w:line="276" w:lineRule="auto"/>
        <w:rPr>
          <w:rFonts w:asciiTheme="majorHAnsi" w:eastAsiaTheme="majorEastAsia" w:hAnsiTheme="majorHAnsi" w:cstheme="majorHAnsi"/>
          <w:color w:val="262626" w:themeColor="text1" w:themeTint="D9"/>
          <w:sz w:val="40"/>
          <w:szCs w:val="40"/>
        </w:rPr>
      </w:pPr>
    </w:p>
    <w:p w:rsidR="00DE6EEB" w:rsidRDefault="00DE6EEB" w:rsidP="00DD225A">
      <w:pPr>
        <w:spacing w:line="276" w:lineRule="auto"/>
        <w:rPr>
          <w:rFonts w:asciiTheme="majorHAnsi" w:eastAsiaTheme="majorEastAsia" w:hAnsiTheme="majorHAnsi" w:cstheme="majorHAnsi"/>
          <w:color w:val="262626" w:themeColor="text1" w:themeTint="D9"/>
          <w:sz w:val="40"/>
          <w:szCs w:val="40"/>
        </w:rPr>
      </w:pPr>
    </w:p>
    <w:p w:rsidR="00DE6EEB" w:rsidRDefault="00DE6EEB" w:rsidP="00DD225A">
      <w:pPr>
        <w:spacing w:line="276" w:lineRule="auto"/>
        <w:rPr>
          <w:rFonts w:asciiTheme="majorHAnsi" w:eastAsiaTheme="majorEastAsia" w:hAnsiTheme="majorHAnsi" w:cstheme="majorHAnsi"/>
          <w:color w:val="262626" w:themeColor="text1" w:themeTint="D9"/>
          <w:sz w:val="40"/>
          <w:szCs w:val="40"/>
        </w:rPr>
      </w:pPr>
    </w:p>
    <w:p w:rsidR="00DE6EEB" w:rsidRDefault="00DE6EEB" w:rsidP="00DD225A">
      <w:pPr>
        <w:spacing w:line="276" w:lineRule="auto"/>
        <w:rPr>
          <w:rFonts w:asciiTheme="majorHAnsi" w:eastAsiaTheme="majorEastAsia" w:hAnsiTheme="majorHAnsi" w:cstheme="majorHAnsi"/>
          <w:color w:val="262626" w:themeColor="text1" w:themeTint="D9"/>
          <w:sz w:val="40"/>
          <w:szCs w:val="40"/>
        </w:rPr>
      </w:pPr>
    </w:p>
    <w:p w:rsidR="00DE6EEB" w:rsidRDefault="00DE6EEB" w:rsidP="00DD225A">
      <w:pPr>
        <w:spacing w:line="276" w:lineRule="auto"/>
        <w:rPr>
          <w:rFonts w:asciiTheme="majorHAnsi" w:eastAsiaTheme="majorEastAsia" w:hAnsiTheme="majorHAnsi" w:cstheme="majorHAnsi"/>
          <w:color w:val="262626" w:themeColor="text1" w:themeTint="D9"/>
          <w:sz w:val="40"/>
          <w:szCs w:val="40"/>
        </w:rPr>
      </w:pPr>
    </w:p>
    <w:p w:rsidR="00DE6EEB" w:rsidRDefault="00DE6EEB" w:rsidP="00DD225A">
      <w:pPr>
        <w:spacing w:line="276" w:lineRule="auto"/>
        <w:rPr>
          <w:rFonts w:asciiTheme="majorHAnsi" w:eastAsiaTheme="majorEastAsia" w:hAnsiTheme="majorHAnsi" w:cstheme="majorHAnsi"/>
          <w:color w:val="262626" w:themeColor="text1" w:themeTint="D9"/>
          <w:sz w:val="40"/>
          <w:szCs w:val="40"/>
        </w:rPr>
      </w:pPr>
    </w:p>
    <w:p w:rsidR="00DE6EEB" w:rsidRDefault="00DE6EEB" w:rsidP="00DD225A">
      <w:pPr>
        <w:spacing w:line="276" w:lineRule="auto"/>
        <w:rPr>
          <w:rFonts w:asciiTheme="majorHAnsi" w:eastAsiaTheme="majorEastAsia" w:hAnsiTheme="majorHAnsi" w:cstheme="majorHAnsi"/>
          <w:color w:val="262626" w:themeColor="text1" w:themeTint="D9"/>
          <w:sz w:val="40"/>
          <w:szCs w:val="40"/>
        </w:rPr>
      </w:pPr>
    </w:p>
    <w:p w:rsidR="00DE6EEB" w:rsidRDefault="00DE6EEB" w:rsidP="00DD225A">
      <w:pPr>
        <w:spacing w:line="276" w:lineRule="auto"/>
        <w:rPr>
          <w:rFonts w:asciiTheme="majorHAnsi" w:eastAsiaTheme="majorEastAsia" w:hAnsiTheme="majorHAnsi" w:cstheme="majorHAnsi"/>
          <w:color w:val="262626" w:themeColor="text1" w:themeTint="D9"/>
          <w:sz w:val="40"/>
          <w:szCs w:val="40"/>
        </w:rPr>
      </w:pPr>
    </w:p>
    <w:p w:rsidR="00DE6EEB" w:rsidRDefault="00DE6EEB" w:rsidP="00DD225A">
      <w:pPr>
        <w:spacing w:line="276" w:lineRule="auto"/>
        <w:rPr>
          <w:rFonts w:asciiTheme="majorHAnsi" w:eastAsiaTheme="majorEastAsia" w:hAnsiTheme="majorHAnsi" w:cstheme="majorHAnsi"/>
          <w:color w:val="262626" w:themeColor="text1" w:themeTint="D9"/>
          <w:sz w:val="40"/>
          <w:szCs w:val="40"/>
        </w:rPr>
      </w:pPr>
    </w:p>
    <w:p w:rsidR="00DE6EEB" w:rsidRDefault="00DE6EEB" w:rsidP="00DD225A">
      <w:pPr>
        <w:spacing w:line="276" w:lineRule="auto"/>
        <w:rPr>
          <w:rFonts w:asciiTheme="majorHAnsi" w:eastAsiaTheme="majorEastAsia" w:hAnsiTheme="majorHAnsi" w:cstheme="majorHAnsi"/>
          <w:color w:val="262626" w:themeColor="text1" w:themeTint="D9"/>
          <w:sz w:val="40"/>
          <w:szCs w:val="40"/>
        </w:rPr>
      </w:pPr>
    </w:p>
    <w:p w:rsidR="00DE6EEB" w:rsidRPr="007851E0" w:rsidRDefault="00DE6EEB" w:rsidP="00DD225A">
      <w:pPr>
        <w:spacing w:line="276" w:lineRule="auto"/>
        <w:rPr>
          <w:rFonts w:asciiTheme="majorHAnsi" w:eastAsiaTheme="majorEastAsia" w:hAnsiTheme="majorHAnsi" w:cstheme="majorHAnsi"/>
          <w:color w:val="262626" w:themeColor="text1" w:themeTint="D9"/>
          <w:sz w:val="40"/>
          <w:szCs w:val="40"/>
        </w:rPr>
      </w:pPr>
    </w:p>
    <w:p w:rsidR="007C09E3" w:rsidRPr="007851E0" w:rsidRDefault="007C09E3" w:rsidP="007C09E3">
      <w:pPr>
        <w:pStyle w:val="Titre1"/>
        <w:rPr>
          <w:rFonts w:cstheme="majorHAnsi"/>
        </w:rPr>
      </w:pPr>
      <w:bookmarkStart w:id="0" w:name="_Toc376174635"/>
      <w:r w:rsidRPr="007851E0">
        <w:rPr>
          <w:rFonts w:cstheme="majorHAnsi"/>
        </w:rPr>
        <w:lastRenderedPageBreak/>
        <w:t>Introduction</w:t>
      </w:r>
      <w:bookmarkEnd w:id="0"/>
    </w:p>
    <w:p w:rsidR="001806CF" w:rsidRPr="007851E0" w:rsidRDefault="00732521" w:rsidP="004F706D">
      <w:pPr>
        <w:rPr>
          <w:rFonts w:asciiTheme="majorHAnsi" w:hAnsiTheme="majorHAnsi" w:cstheme="majorHAnsi"/>
        </w:rPr>
      </w:pPr>
      <w:r w:rsidRPr="007851E0">
        <w:rPr>
          <w:rFonts w:asciiTheme="majorHAnsi" w:hAnsiTheme="majorHAnsi" w:cstheme="majorHAnsi"/>
          <w:b/>
          <w:bCs/>
        </w:rPr>
        <w:t>QuantLib</w:t>
      </w:r>
      <w:r w:rsidRPr="007851E0">
        <w:rPr>
          <w:rFonts w:asciiTheme="majorHAnsi" w:hAnsiTheme="majorHAnsi" w:cstheme="majorHAnsi"/>
        </w:rPr>
        <w:t xml:space="preserve"> is a C</w:t>
      </w:r>
      <w:r w:rsidR="00AB1575" w:rsidRPr="007851E0">
        <w:rPr>
          <w:rFonts w:asciiTheme="majorHAnsi" w:hAnsiTheme="majorHAnsi" w:cstheme="majorHAnsi"/>
        </w:rPr>
        <w:t>++</w:t>
      </w:r>
      <w:r w:rsidRPr="007851E0">
        <w:rPr>
          <w:rFonts w:asciiTheme="majorHAnsi" w:hAnsiTheme="majorHAnsi" w:cstheme="majorHAnsi"/>
        </w:rPr>
        <w:t xml:space="preserve"> library that </w:t>
      </w:r>
      <w:r w:rsidR="00C52376" w:rsidRPr="007851E0">
        <w:rPr>
          <w:rFonts w:asciiTheme="majorHAnsi" w:hAnsiTheme="majorHAnsi" w:cstheme="majorHAnsi"/>
        </w:rPr>
        <w:t>eases</w:t>
      </w:r>
      <w:r w:rsidRPr="007851E0">
        <w:rPr>
          <w:rFonts w:asciiTheme="majorHAnsi" w:hAnsiTheme="majorHAnsi" w:cstheme="majorHAnsi"/>
        </w:rPr>
        <w:t xml:space="preserve"> writing applications for quantitative finance. In its turn, it uses the </w:t>
      </w:r>
      <w:r w:rsidRPr="007851E0">
        <w:rPr>
          <w:rFonts w:asciiTheme="majorHAnsi" w:hAnsiTheme="majorHAnsi" w:cstheme="majorHAnsi"/>
          <w:b/>
          <w:bCs/>
        </w:rPr>
        <w:t>Boost</w:t>
      </w:r>
      <w:r w:rsidRPr="007851E0">
        <w:rPr>
          <w:rFonts w:asciiTheme="majorHAnsi" w:hAnsiTheme="majorHAnsi" w:cstheme="majorHAnsi"/>
        </w:rPr>
        <w:t xml:space="preserve"> library </w:t>
      </w:r>
      <w:r w:rsidRPr="007851E0">
        <w:rPr>
          <w:rFonts w:asciiTheme="majorHAnsi" w:hAnsiTheme="majorHAnsi" w:cstheme="majorHAnsi"/>
          <w:b/>
          <w:bCs/>
          <w:vertAlign w:val="superscript"/>
        </w:rPr>
        <w:t>[</w:t>
      </w:r>
      <w:hyperlink r:id="rId10" w:history="1">
        <w:r w:rsidRPr="007851E0">
          <w:rPr>
            <w:rStyle w:val="Lienhypertexte"/>
            <w:rFonts w:asciiTheme="majorHAnsi" w:hAnsiTheme="majorHAnsi" w:cstheme="majorHAnsi"/>
            <w:vertAlign w:val="superscript"/>
          </w:rPr>
          <w:t>1</w:t>
        </w:r>
      </w:hyperlink>
      <w:r w:rsidRPr="007851E0">
        <w:rPr>
          <w:rFonts w:asciiTheme="majorHAnsi" w:hAnsiTheme="majorHAnsi" w:cstheme="majorHAnsi"/>
          <w:b/>
          <w:bCs/>
          <w:vertAlign w:val="superscript"/>
        </w:rPr>
        <w:t>]</w:t>
      </w:r>
      <w:r w:rsidRPr="007851E0">
        <w:rPr>
          <w:rFonts w:asciiTheme="majorHAnsi" w:hAnsiTheme="majorHAnsi" w:cstheme="majorHAnsi"/>
        </w:rPr>
        <w:t xml:space="preserve">. Since its publication in November 2000, it has continued to grow in popularity in the financial sector. QuantLib is an open source </w:t>
      </w:r>
      <w:r w:rsidR="00E36B8D" w:rsidRPr="007851E0">
        <w:rPr>
          <w:rFonts w:asciiTheme="majorHAnsi" w:hAnsiTheme="majorHAnsi" w:cstheme="majorHAnsi"/>
        </w:rPr>
        <w:t>project, it has many advantages.</w:t>
      </w:r>
      <w:r w:rsidRPr="007851E0">
        <w:rPr>
          <w:rFonts w:asciiTheme="majorHAnsi" w:hAnsiTheme="majorHAnsi" w:cstheme="majorHAnsi"/>
        </w:rPr>
        <w:t xml:space="preserve"> </w:t>
      </w:r>
      <w:r w:rsidR="00E36B8D" w:rsidRPr="007851E0">
        <w:rPr>
          <w:rFonts w:asciiTheme="majorHAnsi" w:hAnsiTheme="majorHAnsi" w:cstheme="majorHAnsi"/>
        </w:rPr>
        <w:t>F</w:t>
      </w:r>
      <w:r w:rsidRPr="007851E0">
        <w:rPr>
          <w:rFonts w:asciiTheme="majorHAnsi" w:hAnsiTheme="majorHAnsi" w:cstheme="majorHAnsi"/>
        </w:rPr>
        <w:t xml:space="preserve">irst of all, it is free. It is also thoroughly tested. This is due to the collective intelligence of all users and developers. All errors are quickly detected and corrected. Finally, it is easy to extend because the source code is freely available, the developer can learn from the implementation of its functionality. QuantLib is </w:t>
      </w:r>
      <w:r w:rsidR="00A12B19" w:rsidRPr="007851E0">
        <w:rPr>
          <w:rFonts w:asciiTheme="majorHAnsi" w:hAnsiTheme="majorHAnsi" w:cstheme="majorHAnsi"/>
        </w:rPr>
        <w:t>structured</w:t>
      </w:r>
      <w:r w:rsidRPr="007851E0">
        <w:rPr>
          <w:rFonts w:asciiTheme="majorHAnsi" w:hAnsiTheme="majorHAnsi" w:cstheme="majorHAnsi"/>
        </w:rPr>
        <w:t xml:space="preserve"> into modules </w:t>
      </w:r>
      <w:r w:rsidRPr="007851E0">
        <w:rPr>
          <w:rFonts w:asciiTheme="majorHAnsi" w:hAnsiTheme="majorHAnsi" w:cstheme="majorHAnsi"/>
          <w:vertAlign w:val="superscript"/>
        </w:rPr>
        <w:t>[</w:t>
      </w:r>
      <w:hyperlink r:id="rId11" w:history="1">
        <w:r w:rsidRPr="007851E0">
          <w:rPr>
            <w:rStyle w:val="Lienhypertexte"/>
            <w:rFonts w:asciiTheme="majorHAnsi" w:hAnsiTheme="majorHAnsi" w:cstheme="majorHAnsi"/>
            <w:vertAlign w:val="superscript"/>
          </w:rPr>
          <w:t>2</w:t>
        </w:r>
      </w:hyperlink>
      <w:r w:rsidRPr="007851E0">
        <w:rPr>
          <w:rFonts w:asciiTheme="majorHAnsi" w:hAnsiTheme="majorHAnsi" w:cstheme="majorHAnsi"/>
          <w:vertAlign w:val="superscript"/>
        </w:rPr>
        <w:t>]</w:t>
      </w:r>
      <w:r w:rsidRPr="007851E0">
        <w:rPr>
          <w:rFonts w:asciiTheme="majorHAnsi" w:hAnsiTheme="majorHAnsi" w:cstheme="majorHAnsi"/>
        </w:rPr>
        <w:t>. Each module covers a distinctive aspect of all features, and contains a set of components.</w:t>
      </w:r>
    </w:p>
    <w:p w:rsidR="00560B3A" w:rsidRDefault="00A12B19" w:rsidP="004F706D">
      <w:pPr>
        <w:rPr>
          <w:rFonts w:asciiTheme="majorHAnsi" w:hAnsiTheme="majorHAnsi" w:cstheme="majorHAnsi"/>
        </w:rPr>
      </w:pPr>
      <w:r w:rsidRPr="007851E0">
        <w:rPr>
          <w:rFonts w:asciiTheme="majorHAnsi" w:hAnsiTheme="majorHAnsi" w:cstheme="majorHAnsi"/>
        </w:rPr>
        <w:t>Our work involves the mastery of the use of existing pricing engines, in the first place and the design and development of others,</w:t>
      </w:r>
      <w:r w:rsidR="004F706D" w:rsidRPr="007851E0">
        <w:rPr>
          <w:rFonts w:asciiTheme="majorHAnsi" w:hAnsiTheme="majorHAnsi" w:cstheme="majorHAnsi"/>
        </w:rPr>
        <w:t xml:space="preserve"> in the </w:t>
      </w:r>
      <w:r w:rsidRPr="007851E0">
        <w:rPr>
          <w:rFonts w:asciiTheme="majorHAnsi" w:hAnsiTheme="majorHAnsi" w:cstheme="majorHAnsi"/>
        </w:rPr>
        <w:t>second. So our plan</w:t>
      </w:r>
      <w:r w:rsidR="004F706D" w:rsidRPr="007851E0">
        <w:rPr>
          <w:rFonts w:asciiTheme="majorHAnsi" w:hAnsiTheme="majorHAnsi" w:cstheme="majorHAnsi"/>
        </w:rPr>
        <w:t>ning</w:t>
      </w:r>
      <w:r w:rsidRPr="007851E0">
        <w:rPr>
          <w:rFonts w:asciiTheme="majorHAnsi" w:hAnsiTheme="majorHAnsi" w:cstheme="majorHAnsi"/>
        </w:rPr>
        <w:t xml:space="preserve"> for the project will cover a</w:t>
      </w:r>
      <w:r w:rsidR="004F706D" w:rsidRPr="007851E0">
        <w:rPr>
          <w:rFonts w:asciiTheme="majorHAnsi" w:hAnsiTheme="majorHAnsi" w:cstheme="majorHAnsi"/>
        </w:rPr>
        <w:t xml:space="preserve"> learning </w:t>
      </w:r>
      <w:r w:rsidRPr="007851E0">
        <w:rPr>
          <w:rFonts w:asciiTheme="majorHAnsi" w:hAnsiTheme="majorHAnsi" w:cstheme="majorHAnsi"/>
        </w:rPr>
        <w:t xml:space="preserve">period </w:t>
      </w:r>
      <w:r w:rsidR="004F706D" w:rsidRPr="007851E0">
        <w:rPr>
          <w:rFonts w:asciiTheme="majorHAnsi" w:hAnsiTheme="majorHAnsi" w:cstheme="majorHAnsi"/>
        </w:rPr>
        <w:t xml:space="preserve">including </w:t>
      </w:r>
      <w:r w:rsidRPr="007851E0">
        <w:rPr>
          <w:rFonts w:asciiTheme="majorHAnsi" w:hAnsiTheme="majorHAnsi" w:cstheme="majorHAnsi"/>
        </w:rPr>
        <w:t xml:space="preserve">documentation </w:t>
      </w:r>
      <w:r w:rsidR="004F706D" w:rsidRPr="007851E0">
        <w:rPr>
          <w:rFonts w:asciiTheme="majorHAnsi" w:hAnsiTheme="majorHAnsi" w:cstheme="majorHAnsi"/>
        </w:rPr>
        <w:t>reading and testing of pricers,</w:t>
      </w:r>
      <w:r w:rsidRPr="007851E0">
        <w:rPr>
          <w:rFonts w:asciiTheme="majorHAnsi" w:hAnsiTheme="majorHAnsi" w:cstheme="majorHAnsi"/>
        </w:rPr>
        <w:t xml:space="preserve"> then comes the other part of </w:t>
      </w:r>
      <w:r w:rsidR="004F706D" w:rsidRPr="007851E0">
        <w:rPr>
          <w:rFonts w:asciiTheme="majorHAnsi" w:hAnsiTheme="majorHAnsi" w:cstheme="majorHAnsi"/>
        </w:rPr>
        <w:t>our solution implementation.</w:t>
      </w:r>
    </w:p>
    <w:p w:rsidR="00560B3A" w:rsidRDefault="00560B3A">
      <w:pPr>
        <w:spacing w:line="276" w:lineRule="auto"/>
        <w:jc w:val="left"/>
        <w:rPr>
          <w:rFonts w:asciiTheme="majorHAnsi" w:hAnsiTheme="majorHAnsi" w:cstheme="majorHAnsi"/>
        </w:rPr>
      </w:pPr>
      <w:r>
        <w:rPr>
          <w:rFonts w:asciiTheme="majorHAnsi" w:hAnsiTheme="majorHAnsi" w:cstheme="majorHAnsi"/>
        </w:rPr>
        <w:br w:type="page"/>
      </w:r>
    </w:p>
    <w:p w:rsidR="003F3C45" w:rsidRPr="00383FAC" w:rsidRDefault="003F3C45" w:rsidP="003F3C45">
      <w:pPr>
        <w:pStyle w:val="Titre1"/>
      </w:pPr>
      <w:r w:rsidRPr="00383FAC">
        <w:lastRenderedPageBreak/>
        <w:t>QuantLib Architecture</w:t>
      </w:r>
    </w:p>
    <w:p w:rsidR="00150DFF" w:rsidRDefault="00150DFF" w:rsidP="004F706D">
      <w:pPr>
        <w:rPr>
          <w:rFonts w:asciiTheme="majorHAnsi" w:hAnsiTheme="majorHAnsi" w:cstheme="majorHAnsi"/>
        </w:rPr>
      </w:pPr>
    </w:p>
    <w:p w:rsidR="003D5231" w:rsidRPr="00383FAC" w:rsidRDefault="00DA1FA6" w:rsidP="008B5373">
      <w:pPr>
        <w:rPr>
          <w:rFonts w:asciiTheme="majorHAnsi" w:hAnsiTheme="majorHAnsi" w:cstheme="majorHAnsi"/>
        </w:rPr>
      </w:pPr>
      <w:r w:rsidRPr="00383FAC">
        <w:rPr>
          <w:rFonts w:asciiTheme="majorHAnsi" w:hAnsiTheme="majorHAnsi" w:cstheme="majorHAnsi"/>
        </w:rPr>
        <w:t>The QuantLib architecture has been made to use it easily and a financial library must also provide developers with the means to extend it by adding new pricing functionality. For this it is necessary to know the 2 main element of the library.</w:t>
      </w:r>
    </w:p>
    <w:p w:rsidR="00DA1FA6" w:rsidRPr="00383FAC" w:rsidRDefault="00DA1FA6" w:rsidP="008B5373">
      <w:pPr>
        <w:rPr>
          <w:rFonts w:asciiTheme="majorHAnsi" w:hAnsiTheme="majorHAnsi" w:cstheme="majorHAnsi"/>
        </w:rPr>
      </w:pPr>
      <w:r w:rsidRPr="00383FAC">
        <w:rPr>
          <w:rFonts w:asciiTheme="majorHAnsi" w:hAnsiTheme="majorHAnsi" w:cstheme="majorHAnsi"/>
        </w:rPr>
        <w:t xml:space="preserve">The </w:t>
      </w:r>
      <w:r w:rsidR="003F69D7" w:rsidRPr="00383FAC">
        <w:rPr>
          <w:rFonts w:asciiTheme="majorHAnsi" w:hAnsiTheme="majorHAnsi" w:cstheme="majorHAnsi"/>
        </w:rPr>
        <w:t>« </w:t>
      </w:r>
      <w:r w:rsidR="003F69D7">
        <w:rPr>
          <w:rFonts w:asciiTheme="majorHAnsi" w:hAnsiTheme="majorHAnsi" w:cstheme="majorHAnsi"/>
        </w:rPr>
        <w:t>I</w:t>
      </w:r>
      <w:r w:rsidRPr="00383FAC">
        <w:rPr>
          <w:rFonts w:asciiTheme="majorHAnsi" w:hAnsiTheme="majorHAnsi" w:cstheme="majorHAnsi"/>
        </w:rPr>
        <w:t>nstrument</w:t>
      </w:r>
      <w:r w:rsidR="003F69D7">
        <w:rPr>
          <w:rFonts w:asciiTheme="majorHAnsi" w:hAnsiTheme="majorHAnsi" w:cstheme="majorHAnsi"/>
        </w:rPr>
        <w:t xml:space="preserve"> </w:t>
      </w:r>
      <w:r w:rsidR="003F69D7" w:rsidRPr="00383FAC">
        <w:rPr>
          <w:rFonts w:asciiTheme="majorHAnsi" w:hAnsiTheme="majorHAnsi" w:cstheme="majorHAnsi"/>
        </w:rPr>
        <w:t>»</w:t>
      </w:r>
      <w:r w:rsidRPr="00383FAC">
        <w:rPr>
          <w:rFonts w:asciiTheme="majorHAnsi" w:hAnsiTheme="majorHAnsi" w:cstheme="majorHAnsi"/>
        </w:rPr>
        <w:t xml:space="preserve"> element that allow to represent a financial instrument like a Vanilla Option with this </w:t>
      </w:r>
      <w:r w:rsidR="00383FAC" w:rsidRPr="00383FAC">
        <w:rPr>
          <w:rFonts w:asciiTheme="majorHAnsi" w:hAnsiTheme="majorHAnsi" w:cstheme="majorHAnsi"/>
        </w:rPr>
        <w:t>different</w:t>
      </w:r>
      <w:r w:rsidRPr="00383FAC">
        <w:rPr>
          <w:rFonts w:asciiTheme="majorHAnsi" w:hAnsiTheme="majorHAnsi" w:cstheme="majorHAnsi"/>
        </w:rPr>
        <w:t xml:space="preserve"> parameters (volatility, strike, maturity …). And the « Pricing Engine » element that allow to calculate the instrument values.</w:t>
      </w:r>
    </w:p>
    <w:p w:rsidR="00DA1FA6" w:rsidRDefault="00383FAC" w:rsidP="008B5373">
      <w:pPr>
        <w:rPr>
          <w:rFonts w:asciiTheme="majorHAnsi" w:hAnsiTheme="majorHAnsi" w:cstheme="majorHAnsi"/>
        </w:rPr>
      </w:pPr>
      <w:r w:rsidRPr="00383FAC">
        <w:rPr>
          <w:rFonts w:asciiTheme="majorHAnsi" w:hAnsiTheme="majorHAnsi" w:cstheme="majorHAnsi"/>
        </w:rPr>
        <w:t>It’s necessary to separate this 2 element because f</w:t>
      </w:r>
      <w:r w:rsidRPr="00383FAC">
        <w:rPr>
          <w:rFonts w:asciiTheme="majorHAnsi" w:hAnsiTheme="majorHAnsi" w:cstheme="majorHAnsi"/>
        </w:rPr>
        <w:t>or any given instrument, it is not always the case that a unique pricing method</w:t>
      </w:r>
      <w:r w:rsidRPr="00383FAC">
        <w:rPr>
          <w:rFonts w:asciiTheme="majorHAnsi" w:hAnsiTheme="majorHAnsi" w:cstheme="majorHAnsi"/>
        </w:rPr>
        <w:t xml:space="preserve"> </w:t>
      </w:r>
      <w:r w:rsidRPr="00383FAC">
        <w:rPr>
          <w:rFonts w:asciiTheme="majorHAnsi" w:hAnsiTheme="majorHAnsi" w:cstheme="majorHAnsi"/>
        </w:rPr>
        <w:t>exists; moreover, one might want to use multiple methods for different reasons.</w:t>
      </w:r>
    </w:p>
    <w:p w:rsidR="00150DFF" w:rsidRDefault="00150DFF" w:rsidP="00383FAC">
      <w:pPr>
        <w:rPr>
          <w:rFonts w:asciiTheme="majorHAnsi" w:hAnsiTheme="majorHAnsi" w:cstheme="majorHAnsi"/>
        </w:rPr>
      </w:pPr>
    </w:p>
    <w:p w:rsidR="00150DFF" w:rsidRPr="00383FAC" w:rsidRDefault="00150DFF" w:rsidP="00383FAC">
      <w:pPr>
        <w:rPr>
          <w:rFonts w:asciiTheme="majorHAnsi" w:hAnsiTheme="majorHAnsi" w:cstheme="majorHAnsi"/>
        </w:rPr>
      </w:pPr>
      <w:r>
        <w:rPr>
          <w:noProof/>
          <w:lang w:val="fr-FR" w:eastAsia="fr-FR"/>
        </w:rPr>
        <w:drawing>
          <wp:inline distT="0" distB="0" distL="0" distR="0" wp14:anchorId="61405AE7" wp14:editId="14BBD395">
            <wp:extent cx="5731510" cy="5133340"/>
            <wp:effectExtent l="0" t="0" r="254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133340"/>
                    </a:xfrm>
                    <a:prstGeom prst="rect">
                      <a:avLst/>
                    </a:prstGeom>
                  </pic:spPr>
                </pic:pic>
              </a:graphicData>
            </a:graphic>
          </wp:inline>
        </w:drawing>
      </w:r>
    </w:p>
    <w:p w:rsidR="00383FAC" w:rsidRPr="00A07CB6" w:rsidRDefault="00A07CB6" w:rsidP="00A07CB6">
      <w:pPr>
        <w:jc w:val="center"/>
        <w:rPr>
          <w:rFonts w:asciiTheme="majorHAnsi" w:hAnsiTheme="majorHAnsi" w:cstheme="majorHAnsi"/>
          <w:i/>
          <w:sz w:val="16"/>
        </w:rPr>
      </w:pPr>
      <w:r w:rsidRPr="00A07CB6">
        <w:rPr>
          <w:rFonts w:asciiTheme="majorHAnsi" w:hAnsiTheme="majorHAnsi" w:cstheme="majorHAnsi"/>
          <w:i/>
          <w:sz w:val="16"/>
        </w:rPr>
        <w:t>Fig 1. Class diagram</w:t>
      </w:r>
    </w:p>
    <w:p w:rsidR="00A07CB6" w:rsidRDefault="00A07CB6" w:rsidP="00A07CB6">
      <w:pPr>
        <w:jc w:val="left"/>
        <w:rPr>
          <w:rFonts w:asciiTheme="majorHAnsi" w:hAnsiTheme="majorHAnsi" w:cstheme="majorHAnsi"/>
        </w:rPr>
      </w:pPr>
      <w:r w:rsidRPr="00A07CB6">
        <w:rPr>
          <w:rFonts w:asciiTheme="majorHAnsi" w:hAnsiTheme="majorHAnsi" w:cstheme="majorHAnsi"/>
        </w:rPr>
        <w:t xml:space="preserve">The figure 1 show the class diagram for the implementation of a Vanilla option. </w:t>
      </w:r>
    </w:p>
    <w:p w:rsidR="00C0598A" w:rsidRDefault="00C0598A" w:rsidP="00A07CB6">
      <w:pPr>
        <w:jc w:val="left"/>
        <w:rPr>
          <w:rFonts w:asciiTheme="majorHAnsi" w:hAnsiTheme="majorHAnsi" w:cstheme="majorHAnsi"/>
        </w:rPr>
      </w:pPr>
    </w:p>
    <w:p w:rsidR="00C0598A" w:rsidRDefault="00C0598A">
      <w:pPr>
        <w:spacing w:line="276" w:lineRule="auto"/>
        <w:jc w:val="left"/>
      </w:pPr>
      <w:bookmarkStart w:id="1" w:name="_Toc376174636"/>
      <w:r>
        <w:rPr>
          <w:noProof/>
          <w:lang w:val="fr-FR" w:eastAsia="fr-FR"/>
        </w:rPr>
        <w:lastRenderedPageBreak/>
        <w:drawing>
          <wp:inline distT="0" distB="0" distL="0" distR="0" wp14:anchorId="31A73495" wp14:editId="462272B7">
            <wp:extent cx="4733925" cy="546735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33925" cy="5467350"/>
                    </a:xfrm>
                    <a:prstGeom prst="rect">
                      <a:avLst/>
                    </a:prstGeom>
                  </pic:spPr>
                </pic:pic>
              </a:graphicData>
            </a:graphic>
          </wp:inline>
        </w:drawing>
      </w:r>
    </w:p>
    <w:p w:rsidR="00C0598A" w:rsidRDefault="00C0598A" w:rsidP="00C0598A">
      <w:pPr>
        <w:spacing w:line="276" w:lineRule="auto"/>
        <w:jc w:val="center"/>
        <w:rPr>
          <w:i/>
          <w:sz w:val="16"/>
        </w:rPr>
      </w:pPr>
      <w:r w:rsidRPr="00C0598A">
        <w:rPr>
          <w:i/>
          <w:sz w:val="16"/>
        </w:rPr>
        <w:t>Fig. 2: Diagram sequences</w:t>
      </w:r>
    </w:p>
    <w:p w:rsidR="00C0598A" w:rsidRPr="00C0598A" w:rsidRDefault="00C0598A" w:rsidP="00C0598A">
      <w:pPr>
        <w:spacing w:line="276" w:lineRule="auto"/>
        <w:jc w:val="left"/>
        <w:rPr>
          <w:rFonts w:asciiTheme="majorHAnsi" w:eastAsiaTheme="majorEastAsia" w:hAnsiTheme="majorHAnsi" w:cstheme="majorBidi"/>
          <w:i/>
          <w:sz w:val="40"/>
          <w:szCs w:val="40"/>
        </w:rPr>
      </w:pPr>
      <w:r>
        <w:t>The figure 2 show the sequences e</w:t>
      </w:r>
      <w:r w:rsidRPr="00C0598A">
        <w:t>xchanges between differ</w:t>
      </w:r>
      <w:r>
        <w:t xml:space="preserve">ent objects to calculate the </w:t>
      </w:r>
      <w:r w:rsidRPr="00C0598A">
        <w:t>net present value</w:t>
      </w:r>
      <w:r>
        <w:t xml:space="preserve"> (NPV) of an instrument.</w:t>
      </w:r>
      <w:bookmarkStart w:id="2" w:name="_GoBack"/>
      <w:bookmarkEnd w:id="2"/>
      <w:r w:rsidRPr="00C0598A">
        <w:rPr>
          <w:i/>
        </w:rPr>
        <w:br w:type="page"/>
      </w:r>
    </w:p>
    <w:p w:rsidR="003D5231" w:rsidRPr="007851E0" w:rsidRDefault="003D5231" w:rsidP="003D5231">
      <w:pPr>
        <w:pStyle w:val="Titre1"/>
      </w:pPr>
      <w:r w:rsidRPr="007851E0">
        <w:lastRenderedPageBreak/>
        <w:t>Barrier Options:</w:t>
      </w:r>
      <w:bookmarkEnd w:id="1"/>
    </w:p>
    <w:p w:rsidR="003D5231" w:rsidRPr="007851E0" w:rsidRDefault="0014516E" w:rsidP="009433DC">
      <w:r w:rsidRPr="007851E0">
        <w:t>Barrier option is a path-dependent option where the price is based on the fluctuations in the underlying's value during all or part of the contract term.</w:t>
      </w:r>
      <w:r w:rsidR="009433DC" w:rsidRPr="007851E0">
        <w:t xml:space="preserve"> It was traded in the late 60s and it has been used to manage the risk.</w:t>
      </w:r>
      <w:r w:rsidRPr="007851E0">
        <w:t xml:space="preserve"> It</w:t>
      </w:r>
      <w:r w:rsidR="00711371" w:rsidRPr="007851E0">
        <w:t xml:space="preserve"> come</w:t>
      </w:r>
      <w:r w:rsidRPr="007851E0">
        <w:t>s</w:t>
      </w:r>
      <w:r w:rsidR="00711371" w:rsidRPr="007851E0">
        <w:t xml:space="preserve"> in many </w:t>
      </w:r>
      <w:r w:rsidR="00010004" w:rsidRPr="007851E0">
        <w:t>flavors</w:t>
      </w:r>
      <w:r w:rsidR="00711371" w:rsidRPr="007851E0">
        <w:t xml:space="preserve"> and forms, but </w:t>
      </w:r>
      <w:r w:rsidRPr="007851E0">
        <w:t>its</w:t>
      </w:r>
      <w:r w:rsidR="00711371" w:rsidRPr="007851E0">
        <w:t xml:space="preserve"> key characteristic is that th</w:t>
      </w:r>
      <w:r w:rsidRPr="007851E0">
        <w:t>is</w:t>
      </w:r>
      <w:r w:rsidR="00711371" w:rsidRPr="007851E0">
        <w:t xml:space="preserve"> types of options </w:t>
      </w:r>
      <w:r w:rsidRPr="007851E0">
        <w:t>is</w:t>
      </w:r>
      <w:r w:rsidR="00711371" w:rsidRPr="007851E0">
        <w:t xml:space="preserve"> either initiated or exterminated upon reaching a certain barrier level; that is, </w:t>
      </w:r>
      <w:r w:rsidRPr="007851E0">
        <w:t>it is</w:t>
      </w:r>
      <w:r w:rsidR="00711371" w:rsidRPr="007851E0">
        <w:t xml:space="preserve"> either knocked in or knocked out.</w:t>
      </w:r>
    </w:p>
    <w:p w:rsidR="00744C97" w:rsidRPr="007851E0" w:rsidRDefault="00744C97" w:rsidP="003639F3">
      <w:pPr>
        <w:pStyle w:val="Citationintense"/>
        <w:rPr>
          <w:shd w:val="clear" w:color="auto" w:fill="FFFFFF"/>
          <w:vertAlign w:val="superscript"/>
        </w:rPr>
      </w:pPr>
      <w:r w:rsidRPr="007851E0">
        <w:rPr>
          <w:shd w:val="clear" w:color="auto" w:fill="FFFFFF"/>
        </w:rPr>
        <w:t>“A basic American option is one type of path dependent option. Because it can be exercised at any time prior to expiration, its value will change as the underlying asset's value changes. An Asian option, also called an average option, is another type of path dependent option, because its payoff is based on the average price of the underlying asset during the contract term. Similarly, a barrier option would be considered a path dependent option because its value changes if the underlying asset reaches or surpasses a specified price. The lookback option and Russian option are also path-dependent options.”</w:t>
      </w:r>
      <w:r w:rsidR="00E92967" w:rsidRPr="007851E0">
        <w:rPr>
          <w:shd w:val="clear" w:color="auto" w:fill="FFFFFF"/>
          <w:vertAlign w:val="superscript"/>
        </w:rPr>
        <w:t>[</w:t>
      </w:r>
      <w:hyperlink r:id="rId14" w:history="1">
        <w:r w:rsidR="003639F3" w:rsidRPr="007851E0">
          <w:rPr>
            <w:rStyle w:val="Lienhypertexte"/>
            <w:shd w:val="clear" w:color="auto" w:fill="FFFFFF"/>
            <w:vertAlign w:val="superscript"/>
          </w:rPr>
          <w:t>3</w:t>
        </w:r>
      </w:hyperlink>
      <w:r w:rsidR="00E92967" w:rsidRPr="007851E0">
        <w:rPr>
          <w:shd w:val="clear" w:color="auto" w:fill="FFFFFF"/>
          <w:vertAlign w:val="superscript"/>
        </w:rPr>
        <w:t>]</w:t>
      </w:r>
    </w:p>
    <w:p w:rsidR="00D9550D" w:rsidRPr="007851E0" w:rsidRDefault="00144518" w:rsidP="009B1C26">
      <w:r w:rsidRPr="007851E0">
        <w:t>In our work w</w:t>
      </w:r>
      <w:r w:rsidR="00D9550D" w:rsidRPr="007851E0">
        <w:t>e consider the most basic type of barrier option</w:t>
      </w:r>
      <w:r w:rsidRPr="007851E0">
        <w:t>; “</w:t>
      </w:r>
      <w:r w:rsidR="00D9550D" w:rsidRPr="00702590">
        <w:rPr>
          <w:b/>
          <w:bCs/>
        </w:rPr>
        <w:t>the single barrier</w:t>
      </w:r>
      <w:r w:rsidRPr="007851E0">
        <w:t>”</w:t>
      </w:r>
      <w:r w:rsidR="00D9550D" w:rsidRPr="007851E0">
        <w:t>.</w:t>
      </w:r>
      <w:r w:rsidR="00104959" w:rsidRPr="007851E0">
        <w:t xml:space="preserve"> </w:t>
      </w:r>
      <w:r w:rsidR="00EF5E46">
        <w:t>This option comes in 4</w:t>
      </w:r>
      <w:r w:rsidR="00D9550D" w:rsidRPr="007851E0">
        <w:t xml:space="preserve"> </w:t>
      </w:r>
      <w:r w:rsidR="00104959" w:rsidRPr="007851E0">
        <w:t>types</w:t>
      </w:r>
      <w:r w:rsidR="009B1C26">
        <w:t xml:space="preserve"> where each type can be a Call or a Put option</w:t>
      </w:r>
      <w:r w:rsidR="00104959" w:rsidRPr="007851E0">
        <w:t>:</w:t>
      </w:r>
    </w:p>
    <w:p w:rsidR="00104959" w:rsidRPr="007851E0" w:rsidRDefault="00104959" w:rsidP="00104959">
      <w:pPr>
        <w:pStyle w:val="Paragraphedeliste"/>
        <w:numPr>
          <w:ilvl w:val="0"/>
          <w:numId w:val="3"/>
        </w:numPr>
      </w:pPr>
      <w:r w:rsidRPr="007851E0">
        <w:t>Up &amp; In</w:t>
      </w:r>
    </w:p>
    <w:p w:rsidR="00104959" w:rsidRPr="007851E0" w:rsidRDefault="00D9550D" w:rsidP="00104959">
      <w:pPr>
        <w:pStyle w:val="Paragraphedeliste"/>
        <w:numPr>
          <w:ilvl w:val="0"/>
          <w:numId w:val="3"/>
        </w:numPr>
      </w:pPr>
      <w:r w:rsidRPr="007851E0">
        <w:t>Up &amp; Out</w:t>
      </w:r>
    </w:p>
    <w:p w:rsidR="00104959" w:rsidRPr="007851E0" w:rsidRDefault="00104959" w:rsidP="00104959">
      <w:pPr>
        <w:pStyle w:val="Paragraphedeliste"/>
        <w:numPr>
          <w:ilvl w:val="0"/>
          <w:numId w:val="3"/>
        </w:numPr>
      </w:pPr>
      <w:r w:rsidRPr="007851E0">
        <w:t>Down &amp; In</w:t>
      </w:r>
    </w:p>
    <w:p w:rsidR="001F1115" w:rsidRPr="007851E0" w:rsidRDefault="00D9550D" w:rsidP="00104959">
      <w:pPr>
        <w:pStyle w:val="Paragraphedeliste"/>
        <w:numPr>
          <w:ilvl w:val="0"/>
          <w:numId w:val="3"/>
        </w:numPr>
      </w:pPr>
      <w:r w:rsidRPr="007851E0">
        <w:t>Down &amp; Out</w:t>
      </w:r>
    </w:p>
    <w:p w:rsidR="00B42CAD" w:rsidRDefault="001F0628" w:rsidP="007B4B96">
      <w:r w:rsidRPr="007851E0">
        <w:t>An "In" barrier</w:t>
      </w:r>
      <w:r w:rsidR="0095717C" w:rsidRPr="007851E0">
        <w:t xml:space="preserve"> option</w:t>
      </w:r>
      <w:r w:rsidR="00F978FE" w:rsidRPr="007851E0">
        <w:t xml:space="preserve">, for example, </w:t>
      </w:r>
      <w:r w:rsidRPr="007851E0">
        <w:t xml:space="preserve">means that </w:t>
      </w:r>
      <w:r w:rsidR="0095717C" w:rsidRPr="007851E0">
        <w:t xml:space="preserve">it becomes active once crossing the </w:t>
      </w:r>
      <w:r w:rsidRPr="007851E0">
        <w:t>barrier level</w:t>
      </w:r>
      <w:r w:rsidR="0095717C" w:rsidRPr="0078316B">
        <w:t>.</w:t>
      </w:r>
      <w:r w:rsidR="0078316B" w:rsidRPr="0078316B">
        <w:t xml:space="preserve"> If the underlying asset fails to cross </w:t>
      </w:r>
      <w:r w:rsidR="0078316B">
        <w:t>the barrier, the Barrier Option</w:t>
      </w:r>
      <w:r w:rsidR="0078316B" w:rsidRPr="0078316B">
        <w:t xml:space="preserve"> you</w:t>
      </w:r>
      <w:r w:rsidR="0078316B">
        <w:t xml:space="preserve"> bought becomes worthless piece</w:t>
      </w:r>
      <w:r w:rsidR="0078316B" w:rsidRPr="0078316B">
        <w:t xml:space="preserve"> of paper upon expiration even if the under</w:t>
      </w:r>
      <w:r w:rsidR="0078316B">
        <w:t>lying asset is trading above</w:t>
      </w:r>
      <w:r w:rsidR="00D7698B">
        <w:t xml:space="preserve"> ( call option ) or below ( put option ),</w:t>
      </w:r>
      <w:r w:rsidR="0078316B">
        <w:t xml:space="preserve"> it</w:t>
      </w:r>
      <w:r w:rsidR="0078316B" w:rsidRPr="0078316B">
        <w:t>s strike price!</w:t>
      </w:r>
    </w:p>
    <w:p w:rsidR="00C13124" w:rsidRPr="007851E0" w:rsidRDefault="00C13124" w:rsidP="00DF5BC8">
      <w:r>
        <w:t>So it’s clear</w:t>
      </w:r>
      <w:r w:rsidR="00B42CAD">
        <w:t>,</w:t>
      </w:r>
      <w:r>
        <w:t xml:space="preserve"> at first thoughts</w:t>
      </w:r>
      <w:r w:rsidR="00B42CAD">
        <w:t>,</w:t>
      </w:r>
      <w:r>
        <w:t xml:space="preserve"> that </w:t>
      </w:r>
      <w:r w:rsidRPr="00C13124">
        <w:t>Barrier Options</w:t>
      </w:r>
      <w:r>
        <w:t xml:space="preserve"> are</w:t>
      </w:r>
      <w:r w:rsidRPr="00C13124">
        <w:t xml:space="preserve"> more dangerous than normal plain vanilla options</w:t>
      </w:r>
      <w:r>
        <w:t xml:space="preserve">. </w:t>
      </w:r>
      <w:r w:rsidR="00B42CAD">
        <w:t>Then why would investors</w:t>
      </w:r>
      <w:r w:rsidRPr="00C13124">
        <w:t xml:space="preserve"> </w:t>
      </w:r>
      <w:r w:rsidR="00B42CAD">
        <w:t>use them</w:t>
      </w:r>
      <w:r w:rsidRPr="00C13124">
        <w:t xml:space="preserve">? </w:t>
      </w:r>
      <w:r w:rsidR="00B42CAD" w:rsidRPr="00C13124">
        <w:t>Basically</w:t>
      </w:r>
      <w:r w:rsidRPr="00C13124">
        <w:t xml:space="preserve"> because </w:t>
      </w:r>
      <w:r w:rsidR="00B42CAD">
        <w:t>they carry</w:t>
      </w:r>
      <w:r w:rsidRPr="00C13124">
        <w:t xml:space="preserve"> a much </w:t>
      </w:r>
      <w:r w:rsidRPr="00C13124">
        <w:rPr>
          <w:b/>
          <w:bCs/>
        </w:rPr>
        <w:t>lower extrinsic</w:t>
      </w:r>
      <w:r w:rsidRPr="007B4B96">
        <w:rPr>
          <w:b/>
          <w:bCs/>
        </w:rPr>
        <w:t xml:space="preserve"> value</w:t>
      </w:r>
      <w:r w:rsidRPr="00C13124">
        <w:t> </w:t>
      </w:r>
      <w:r w:rsidR="007B4B96">
        <w:t>than plain vanilla options.</w:t>
      </w:r>
      <w:r w:rsidR="00520EDC">
        <w:t xml:space="preserve"> </w:t>
      </w:r>
      <w:r w:rsidR="0014196E" w:rsidRPr="0014196E">
        <w:rPr>
          <w:vertAlign w:val="superscript"/>
        </w:rPr>
        <w:t>[</w:t>
      </w:r>
      <w:hyperlink r:id="rId15" w:history="1">
        <w:r w:rsidR="0014196E" w:rsidRPr="0014196E">
          <w:rPr>
            <w:rStyle w:val="Lienhypertexte"/>
            <w:vertAlign w:val="superscript"/>
          </w:rPr>
          <w:t>5</w:t>
        </w:r>
      </w:hyperlink>
      <w:r w:rsidR="0014196E" w:rsidRPr="0014196E">
        <w:rPr>
          <w:vertAlign w:val="superscript"/>
        </w:rPr>
        <w:t>]</w:t>
      </w:r>
    </w:p>
    <w:p w:rsidR="001F0628" w:rsidRDefault="00586C2D" w:rsidP="000E13EF">
      <w:r w:rsidRPr="007851E0">
        <w:t>There are various b</w:t>
      </w:r>
      <w:r w:rsidR="001F0628" w:rsidRPr="007851E0">
        <w:t>arriers</w:t>
      </w:r>
      <w:r w:rsidRPr="007851E0">
        <w:t xml:space="preserve"> types</w:t>
      </w:r>
      <w:r w:rsidR="001F0628" w:rsidRPr="007851E0">
        <w:t xml:space="preserve"> including</w:t>
      </w:r>
      <w:r w:rsidRPr="007851E0">
        <w:t xml:space="preserve"> Parisians, </w:t>
      </w:r>
      <w:r w:rsidR="001F0628" w:rsidRPr="007851E0">
        <w:t xml:space="preserve">double barriers, and partial time barriers. Here, we discuss </w:t>
      </w:r>
      <w:r w:rsidR="000E13EF">
        <w:t>partial-time</w:t>
      </w:r>
      <w:r w:rsidR="00275B6E" w:rsidRPr="007851E0">
        <w:t xml:space="preserve"> barrier options</w:t>
      </w:r>
      <w:r w:rsidR="001F0628" w:rsidRPr="007851E0">
        <w:t>.</w:t>
      </w:r>
    </w:p>
    <w:tbl>
      <w:tblPr>
        <w:tblStyle w:val="TableauGrille4-Accentuation3"/>
        <w:tblW w:w="9252" w:type="dxa"/>
        <w:jc w:val="center"/>
        <w:tblLook w:val="04A0" w:firstRow="1" w:lastRow="0" w:firstColumn="1" w:lastColumn="0" w:noHBand="0" w:noVBand="1"/>
      </w:tblPr>
      <w:tblGrid>
        <w:gridCol w:w="2036"/>
        <w:gridCol w:w="3608"/>
        <w:gridCol w:w="3608"/>
      </w:tblGrid>
      <w:tr w:rsidR="00DF5BC8" w:rsidRPr="00DF5BC8" w:rsidTr="00DF5BC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00" w:type="pct"/>
          </w:tcPr>
          <w:p w:rsidR="00DF5BC8" w:rsidRPr="00DF5BC8" w:rsidRDefault="00DF5BC8" w:rsidP="00DF5BC8">
            <w:pPr>
              <w:jc w:val="left"/>
            </w:pPr>
          </w:p>
        </w:tc>
        <w:tc>
          <w:tcPr>
            <w:tcW w:w="1950" w:type="pct"/>
            <w:hideMark/>
          </w:tcPr>
          <w:p w:rsidR="00DF5BC8" w:rsidRPr="00DF5BC8" w:rsidRDefault="00DF5BC8" w:rsidP="00071E32">
            <w:pPr>
              <w:jc w:val="center"/>
              <w:cnfStyle w:val="100000000000" w:firstRow="1" w:lastRow="0" w:firstColumn="0" w:lastColumn="0" w:oddVBand="0" w:evenVBand="0" w:oddHBand="0" w:evenHBand="0" w:firstRowFirstColumn="0" w:firstRowLastColumn="0" w:lastRowFirstColumn="0" w:lastRowLastColumn="0"/>
            </w:pPr>
            <w:r w:rsidRPr="00DF5BC8">
              <w:t>Advantage</w:t>
            </w:r>
          </w:p>
        </w:tc>
        <w:tc>
          <w:tcPr>
            <w:tcW w:w="1950" w:type="pct"/>
            <w:hideMark/>
          </w:tcPr>
          <w:p w:rsidR="00DF5BC8" w:rsidRPr="00DF5BC8" w:rsidRDefault="00DF5BC8" w:rsidP="00071E32">
            <w:pPr>
              <w:jc w:val="center"/>
              <w:cnfStyle w:val="100000000000" w:firstRow="1" w:lastRow="0" w:firstColumn="0" w:lastColumn="0" w:oddVBand="0" w:evenVBand="0" w:oddHBand="0" w:evenHBand="0" w:firstRowFirstColumn="0" w:firstRowLastColumn="0" w:lastRowFirstColumn="0" w:lastRowLastColumn="0"/>
            </w:pPr>
            <w:r w:rsidRPr="00DF5BC8">
              <w:t>Disadvantage</w:t>
            </w:r>
          </w:p>
        </w:tc>
      </w:tr>
      <w:tr w:rsidR="00DF5BC8" w:rsidRPr="00DF5BC8" w:rsidTr="00DF5B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00" w:type="pct"/>
          </w:tcPr>
          <w:p w:rsidR="00DF5BC8" w:rsidRPr="00DF5BC8" w:rsidRDefault="00DF5BC8" w:rsidP="00DF5BC8">
            <w:pPr>
              <w:jc w:val="left"/>
            </w:pPr>
            <w:r w:rsidRPr="00DF5BC8">
              <w:t>Knock-In Barrier Options</w:t>
            </w:r>
          </w:p>
        </w:tc>
        <w:tc>
          <w:tcPr>
            <w:tcW w:w="1950" w:type="pct"/>
            <w:hideMark/>
          </w:tcPr>
          <w:p w:rsidR="00F453D6" w:rsidRDefault="00DF5BC8" w:rsidP="00F453D6">
            <w:pPr>
              <w:pStyle w:val="Paragraphedeliste"/>
              <w:numPr>
                <w:ilvl w:val="0"/>
                <w:numId w:val="6"/>
              </w:numPr>
              <w:jc w:val="left"/>
              <w:cnfStyle w:val="000000100000" w:firstRow="0" w:lastRow="0" w:firstColumn="0" w:lastColumn="0" w:oddVBand="0" w:evenVBand="0" w:oddHBand="1" w:evenHBand="0" w:firstRowFirstColumn="0" w:firstRowLastColumn="0" w:lastRowFirstColumn="0" w:lastRowLastColumn="0"/>
            </w:pPr>
            <w:r w:rsidRPr="00DF5BC8">
              <w:t>Cheaper, resulting in higher profits </w:t>
            </w:r>
          </w:p>
          <w:p w:rsidR="00DF5BC8" w:rsidRPr="00DF5BC8" w:rsidRDefault="00DF5BC8" w:rsidP="00F453D6">
            <w:pPr>
              <w:pStyle w:val="Paragraphedeliste"/>
              <w:numPr>
                <w:ilvl w:val="0"/>
                <w:numId w:val="6"/>
              </w:numPr>
              <w:jc w:val="left"/>
              <w:cnfStyle w:val="000000100000" w:firstRow="0" w:lastRow="0" w:firstColumn="0" w:lastColumn="0" w:oddVBand="0" w:evenVBand="0" w:oddHBand="1" w:evenHBand="0" w:firstRowFirstColumn="0" w:firstRowLastColumn="0" w:lastRowFirstColumn="0" w:lastRowLastColumn="0"/>
            </w:pPr>
            <w:r w:rsidRPr="00DF5BC8">
              <w:t>Ideal for speculating huge moves</w:t>
            </w:r>
          </w:p>
        </w:tc>
        <w:tc>
          <w:tcPr>
            <w:tcW w:w="1950" w:type="pct"/>
          </w:tcPr>
          <w:p w:rsidR="00F453D6" w:rsidRDefault="00DF5BC8" w:rsidP="00F453D6">
            <w:pPr>
              <w:pStyle w:val="Paragraphedeliste"/>
              <w:numPr>
                <w:ilvl w:val="0"/>
                <w:numId w:val="8"/>
              </w:numPr>
              <w:jc w:val="left"/>
              <w:cnfStyle w:val="000000100000" w:firstRow="0" w:lastRow="0" w:firstColumn="0" w:lastColumn="0" w:oddVBand="0" w:evenVBand="0" w:oddHBand="1" w:evenHBand="0" w:firstRowFirstColumn="0" w:firstRowLastColumn="0" w:lastRowFirstColumn="0" w:lastRowLastColumn="0"/>
            </w:pPr>
            <w:r w:rsidRPr="00DF5BC8">
              <w:t>Higher risk of loss if underlying asset moves moderately </w:t>
            </w:r>
          </w:p>
          <w:p w:rsidR="00DF5BC8" w:rsidRPr="00DF5BC8" w:rsidRDefault="00DF5BC8" w:rsidP="00F453D6">
            <w:pPr>
              <w:pStyle w:val="Paragraphedeliste"/>
              <w:numPr>
                <w:ilvl w:val="0"/>
                <w:numId w:val="8"/>
              </w:numPr>
              <w:jc w:val="left"/>
              <w:cnfStyle w:val="000000100000" w:firstRow="0" w:lastRow="0" w:firstColumn="0" w:lastColumn="0" w:oddVBand="0" w:evenVBand="0" w:oddHBand="1" w:evenHBand="0" w:firstRowFirstColumn="0" w:firstRowLastColumn="0" w:lastRowFirstColumn="0" w:lastRowLastColumn="0"/>
            </w:pPr>
            <w:r w:rsidRPr="00DF5BC8">
              <w:t>Commonly traded for forex, not stocks.</w:t>
            </w:r>
          </w:p>
        </w:tc>
      </w:tr>
      <w:tr w:rsidR="00DF5BC8" w:rsidRPr="00DF5BC8" w:rsidTr="00DF5BC8">
        <w:trPr>
          <w:jc w:val="center"/>
        </w:trPr>
        <w:tc>
          <w:tcPr>
            <w:cnfStyle w:val="001000000000" w:firstRow="0" w:lastRow="0" w:firstColumn="1" w:lastColumn="0" w:oddVBand="0" w:evenVBand="0" w:oddHBand="0" w:evenHBand="0" w:firstRowFirstColumn="0" w:firstRowLastColumn="0" w:lastRowFirstColumn="0" w:lastRowLastColumn="0"/>
            <w:tcW w:w="1100" w:type="pct"/>
          </w:tcPr>
          <w:p w:rsidR="00DF5BC8" w:rsidRPr="00DF5BC8" w:rsidRDefault="00DF5BC8" w:rsidP="00DF5BC8">
            <w:pPr>
              <w:jc w:val="left"/>
            </w:pPr>
            <w:r w:rsidRPr="00DF5BC8">
              <w:t>Knock-Out Barrier Options</w:t>
            </w:r>
          </w:p>
        </w:tc>
        <w:tc>
          <w:tcPr>
            <w:tcW w:w="1950" w:type="pct"/>
            <w:hideMark/>
          </w:tcPr>
          <w:p w:rsidR="00F453D6" w:rsidRDefault="00DF5BC8" w:rsidP="00F453D6">
            <w:pPr>
              <w:pStyle w:val="Paragraphedeliste"/>
              <w:numPr>
                <w:ilvl w:val="0"/>
                <w:numId w:val="7"/>
              </w:numPr>
              <w:jc w:val="left"/>
              <w:cnfStyle w:val="000000000000" w:firstRow="0" w:lastRow="0" w:firstColumn="0" w:lastColumn="0" w:oddVBand="0" w:evenVBand="0" w:oddHBand="0" w:evenHBand="0" w:firstRowFirstColumn="0" w:firstRowLastColumn="0" w:lastRowFirstColumn="0" w:lastRowLastColumn="0"/>
            </w:pPr>
            <w:r w:rsidRPr="00DF5BC8">
              <w:t>Cheaper, resulting in higher profits </w:t>
            </w:r>
          </w:p>
          <w:p w:rsidR="00DF5BC8" w:rsidRPr="00DF5BC8" w:rsidRDefault="00DF5BC8" w:rsidP="00F453D6">
            <w:pPr>
              <w:pStyle w:val="Paragraphedeliste"/>
              <w:numPr>
                <w:ilvl w:val="0"/>
                <w:numId w:val="7"/>
              </w:numPr>
              <w:jc w:val="left"/>
              <w:cnfStyle w:val="000000000000" w:firstRow="0" w:lastRow="0" w:firstColumn="0" w:lastColumn="0" w:oddVBand="0" w:evenVBand="0" w:oddHBand="0" w:evenHBand="0" w:firstRowFirstColumn="0" w:firstRowLastColumn="0" w:lastRowFirstColumn="0" w:lastRowLastColumn="0"/>
            </w:pPr>
            <w:r w:rsidRPr="00DF5BC8">
              <w:t>Ideal for speculating small moves</w:t>
            </w:r>
          </w:p>
        </w:tc>
        <w:tc>
          <w:tcPr>
            <w:tcW w:w="1950" w:type="pct"/>
          </w:tcPr>
          <w:p w:rsidR="00F453D6" w:rsidRDefault="00DF5BC8" w:rsidP="00F453D6">
            <w:pPr>
              <w:pStyle w:val="Paragraphedeliste"/>
              <w:keepNext/>
              <w:numPr>
                <w:ilvl w:val="0"/>
                <w:numId w:val="9"/>
              </w:numPr>
              <w:jc w:val="left"/>
              <w:cnfStyle w:val="000000000000" w:firstRow="0" w:lastRow="0" w:firstColumn="0" w:lastColumn="0" w:oddVBand="0" w:evenVBand="0" w:oddHBand="0" w:evenHBand="0" w:firstRowFirstColumn="0" w:firstRowLastColumn="0" w:lastRowFirstColumn="0" w:lastRowLastColumn="0"/>
            </w:pPr>
            <w:r w:rsidRPr="00DF5BC8">
              <w:t>Higher risk of loss if underlying asset rallies</w:t>
            </w:r>
          </w:p>
          <w:p w:rsidR="00DF5BC8" w:rsidRPr="00DF5BC8" w:rsidRDefault="00DF5BC8" w:rsidP="00F453D6">
            <w:pPr>
              <w:pStyle w:val="Paragraphedeliste"/>
              <w:keepNext/>
              <w:numPr>
                <w:ilvl w:val="0"/>
                <w:numId w:val="9"/>
              </w:numPr>
              <w:jc w:val="left"/>
              <w:cnfStyle w:val="000000000000" w:firstRow="0" w:lastRow="0" w:firstColumn="0" w:lastColumn="0" w:oddVBand="0" w:evenVBand="0" w:oddHBand="0" w:evenHBand="0" w:firstRowFirstColumn="0" w:firstRowLastColumn="0" w:lastRowFirstColumn="0" w:lastRowLastColumn="0"/>
            </w:pPr>
            <w:r w:rsidRPr="00DF5BC8">
              <w:t>Commonly traded for forex, not stocks.</w:t>
            </w:r>
          </w:p>
        </w:tc>
      </w:tr>
    </w:tbl>
    <w:p w:rsidR="00DF5BC8" w:rsidRDefault="004E73C8" w:rsidP="00816854">
      <w:pPr>
        <w:pStyle w:val="Lgende"/>
      </w:pPr>
      <w:bookmarkStart w:id="3" w:name="_Toc376174683"/>
      <w:r>
        <w:t xml:space="preserve">Table </w:t>
      </w:r>
      <w:r>
        <w:fldChar w:fldCharType="begin"/>
      </w:r>
      <w:r>
        <w:instrText xml:space="preserve"> STYLEREF 1 \s </w:instrText>
      </w:r>
      <w:r>
        <w:fldChar w:fldCharType="separate"/>
      </w:r>
      <w:r>
        <w:rPr>
          <w:noProof/>
          <w:cs/>
        </w:rPr>
        <w:t>‎</w:t>
      </w:r>
      <w:r>
        <w:rPr>
          <w:noProof/>
        </w:rPr>
        <w:t>II</w:t>
      </w:r>
      <w:r>
        <w:fldChar w:fldCharType="end"/>
      </w:r>
      <w:r>
        <w:noBreakHyphen/>
      </w:r>
      <w:r>
        <w:fldChar w:fldCharType="begin"/>
      </w:r>
      <w:r>
        <w:instrText xml:space="preserve"> SEQ Table \* ARABIC \s 1 </w:instrText>
      </w:r>
      <w:r>
        <w:fldChar w:fldCharType="separate"/>
      </w:r>
      <w:r>
        <w:rPr>
          <w:noProof/>
        </w:rPr>
        <w:t>1</w:t>
      </w:r>
      <w:r>
        <w:fldChar w:fldCharType="end"/>
      </w:r>
      <w:r w:rsidRPr="00B93141">
        <w:t xml:space="preserve">Barrier Options versus </w:t>
      </w:r>
      <w:r w:rsidR="00DF086B">
        <w:t>Vanilla O</w:t>
      </w:r>
      <w:r w:rsidRPr="00B93141">
        <w:t>ptions</w:t>
      </w:r>
      <w:bookmarkEnd w:id="3"/>
    </w:p>
    <w:p w:rsidR="00E52A50" w:rsidRDefault="00E52A50" w:rsidP="000A4055">
      <w:pPr>
        <w:pStyle w:val="Titre2"/>
      </w:pPr>
      <w:bookmarkStart w:id="4" w:name="_Toc376174637"/>
      <w:r>
        <w:lastRenderedPageBreak/>
        <w:t>Partial-</w:t>
      </w:r>
      <w:r w:rsidR="000A4055">
        <w:t>T</w:t>
      </w:r>
      <w:r>
        <w:t xml:space="preserve">ime </w:t>
      </w:r>
      <w:r w:rsidR="000A4055">
        <w:t>B</w:t>
      </w:r>
      <w:r>
        <w:t xml:space="preserve">arrier </w:t>
      </w:r>
      <w:r w:rsidR="000A4055">
        <w:t>O</w:t>
      </w:r>
      <w:r>
        <w:t>ptions</w:t>
      </w:r>
      <w:bookmarkEnd w:id="4"/>
    </w:p>
    <w:p w:rsidR="008A5AC1" w:rsidRDefault="004054C8" w:rsidP="004054C8">
      <w:r>
        <w:t>T</w:t>
      </w:r>
      <w:r w:rsidR="000A4055" w:rsidRPr="000A4055">
        <w:t xml:space="preserve">he </w:t>
      </w:r>
      <w:r w:rsidR="00E17B74" w:rsidRPr="000A4055">
        <w:t>watching</w:t>
      </w:r>
      <w:r w:rsidR="000A4055" w:rsidRPr="000A4055">
        <w:t xml:space="preserve"> period for</w:t>
      </w:r>
      <w:r w:rsidR="00262CB8">
        <w:t xml:space="preserve"> a barrier crossing is </w:t>
      </w:r>
      <w:r>
        <w:t>restricted</w:t>
      </w:r>
      <w:r w:rsidR="00262CB8">
        <w:t xml:space="preserve"> </w:t>
      </w:r>
      <w:r w:rsidR="000A4055" w:rsidRPr="000A4055">
        <w:t xml:space="preserve">to a fraction of the option’s lifetime. </w:t>
      </w:r>
      <w:r w:rsidR="008A5AC1">
        <w:t>Here we have two</w:t>
      </w:r>
      <w:r w:rsidR="000A4055" w:rsidRPr="000A4055">
        <w:t xml:space="preserve"> types</w:t>
      </w:r>
      <w:r w:rsidR="00262CB8">
        <w:t xml:space="preserve">: </w:t>
      </w:r>
      <w:r w:rsidR="000A4055" w:rsidRPr="00E17B74">
        <w:rPr>
          <w:b/>
          <w:bCs/>
        </w:rPr>
        <w:t>partial-time-start</w:t>
      </w:r>
      <w:r w:rsidR="000A4055" w:rsidRPr="000A4055">
        <w:t xml:space="preserve"> and </w:t>
      </w:r>
      <w:r w:rsidR="000A4055" w:rsidRPr="00E17B74">
        <w:rPr>
          <w:b/>
          <w:bCs/>
        </w:rPr>
        <w:t>partial-time-end</w:t>
      </w:r>
      <w:r w:rsidR="000A4055" w:rsidRPr="000A4055">
        <w:t xml:space="preserve">. </w:t>
      </w:r>
    </w:p>
    <w:p w:rsidR="00387824" w:rsidRDefault="008A5AC1" w:rsidP="002B514B">
      <w:r>
        <w:t>T</w:t>
      </w:r>
      <w:r w:rsidR="000A4055" w:rsidRPr="000A4055">
        <w:t xml:space="preserve">he monitoring </w:t>
      </w:r>
      <w:r w:rsidR="00262CB8">
        <w:t xml:space="preserve">period </w:t>
      </w:r>
      <w:r>
        <w:t xml:space="preserve">of </w:t>
      </w:r>
      <w:r w:rsidRPr="00016DE5">
        <w:rPr>
          <w:b/>
          <w:bCs/>
        </w:rPr>
        <w:t>Partial-time-start</w:t>
      </w:r>
      <w:r w:rsidRPr="000A4055">
        <w:t xml:space="preserve"> barrier options</w:t>
      </w:r>
      <w:r>
        <w:t xml:space="preserve"> </w:t>
      </w:r>
      <w:r w:rsidR="000A4055" w:rsidRPr="000A4055">
        <w:t>start</w:t>
      </w:r>
      <w:r>
        <w:t>s</w:t>
      </w:r>
      <w:r w:rsidR="000A4055" w:rsidRPr="000A4055">
        <w:t xml:space="preserve"> at time zero and end</w:t>
      </w:r>
      <w:r>
        <w:t>s</w:t>
      </w:r>
      <w:r w:rsidR="000A4055" w:rsidRPr="000A4055">
        <w:t xml:space="preserve"> at a </w:t>
      </w:r>
      <w:r w:rsidRPr="000A4055">
        <w:t>random</w:t>
      </w:r>
      <w:r>
        <w:t xml:space="preserve"> date before expiration. As for </w:t>
      </w:r>
      <w:r w:rsidRPr="00016DE5">
        <w:rPr>
          <w:b/>
          <w:bCs/>
        </w:rPr>
        <w:t>p</w:t>
      </w:r>
      <w:r w:rsidR="00262CB8" w:rsidRPr="00016DE5">
        <w:rPr>
          <w:b/>
          <w:bCs/>
        </w:rPr>
        <w:t>artial-time-end</w:t>
      </w:r>
      <w:r w:rsidR="00262CB8">
        <w:t xml:space="preserve"> barrier options</w:t>
      </w:r>
      <w:r w:rsidR="004B79A6">
        <w:t>,</w:t>
      </w:r>
      <w:r>
        <w:t xml:space="preserve"> they </w:t>
      </w:r>
      <w:r w:rsidR="000A4055" w:rsidRPr="000A4055">
        <w:t xml:space="preserve">have the monitoring period start at an arbitrary date before expiration and </w:t>
      </w:r>
      <w:r w:rsidR="00387824">
        <w:t>end at expiration.</w:t>
      </w:r>
    </w:p>
    <w:p w:rsidR="000A4055" w:rsidRPr="000A4055" w:rsidRDefault="008A5AC1" w:rsidP="00C8026A">
      <w:r>
        <w:t xml:space="preserve">There are two classes of </w:t>
      </w:r>
      <w:r w:rsidRPr="002C1965">
        <w:rPr>
          <w:b/>
          <w:bCs/>
        </w:rPr>
        <w:t>p</w:t>
      </w:r>
      <w:r w:rsidR="00262CB8" w:rsidRPr="002C1965">
        <w:rPr>
          <w:b/>
          <w:bCs/>
        </w:rPr>
        <w:t>artial-time-</w:t>
      </w:r>
      <w:r w:rsidR="000A4055" w:rsidRPr="002C1965">
        <w:rPr>
          <w:b/>
          <w:bCs/>
        </w:rPr>
        <w:t>end</w:t>
      </w:r>
      <w:r w:rsidR="000A4055" w:rsidRPr="000A4055">
        <w:t xml:space="preserve"> barrier </w:t>
      </w:r>
      <w:r w:rsidR="00193C69" w:rsidRPr="000A4055">
        <w:t>options</w:t>
      </w:r>
      <w:r w:rsidR="00193C69" w:rsidRPr="00F94283">
        <w:rPr>
          <w:vertAlign w:val="superscript"/>
        </w:rPr>
        <w:t xml:space="preserve"> [</w:t>
      </w:r>
      <w:hyperlink r:id="rId16" w:history="1">
        <w:r w:rsidR="00F94283" w:rsidRPr="00F94283">
          <w:rPr>
            <w:rStyle w:val="Lienhypertexte"/>
            <w:vertAlign w:val="superscript"/>
          </w:rPr>
          <w:t>4</w:t>
        </w:r>
      </w:hyperlink>
      <w:r w:rsidR="00F94283" w:rsidRPr="00F94283">
        <w:rPr>
          <w:vertAlign w:val="superscript"/>
        </w:rPr>
        <w:t>]</w:t>
      </w:r>
      <w:r>
        <w:t xml:space="preserve">: </w:t>
      </w:r>
      <w:r w:rsidR="00C8026A">
        <w:t>T</w:t>
      </w:r>
      <w:r w:rsidR="00262CB8">
        <w:t xml:space="preserve">ype </w:t>
      </w:r>
      <w:r w:rsidR="00262CB8" w:rsidRPr="00DA0C66">
        <w:rPr>
          <w:b/>
          <w:bCs/>
        </w:rPr>
        <w:t>B1</w:t>
      </w:r>
      <w:r w:rsidR="00262CB8">
        <w:t xml:space="preserve"> is </w:t>
      </w:r>
      <w:r w:rsidR="000A4055" w:rsidRPr="000A4055">
        <w:t>defined such that only a barrier hit or crossed causes the option</w:t>
      </w:r>
      <w:r w:rsidR="00262CB8">
        <w:t xml:space="preserve"> to be knocked o</w:t>
      </w:r>
      <w:r w:rsidR="00C8026A">
        <w:t>ut, and hence t</w:t>
      </w:r>
      <w:r w:rsidR="00262CB8">
        <w:t xml:space="preserve">here is no </w:t>
      </w:r>
      <w:r w:rsidR="000A4055" w:rsidRPr="000A4055">
        <w:t xml:space="preserve">difference between up and down options. Type </w:t>
      </w:r>
      <w:r w:rsidR="000A4055" w:rsidRPr="00E95178">
        <w:rPr>
          <w:b/>
          <w:bCs/>
        </w:rPr>
        <w:t>B2</w:t>
      </w:r>
      <w:r w:rsidR="000A4055" w:rsidRPr="000A4055">
        <w:t xml:space="preserve"> options are d</w:t>
      </w:r>
      <w:r w:rsidR="00262CB8">
        <w:t xml:space="preserve">efined such that a down-and-out </w:t>
      </w:r>
      <w:r w:rsidR="000A4055" w:rsidRPr="000A4055">
        <w:t>call is knocked out as soon as the underlying price is below the ba</w:t>
      </w:r>
      <w:r w:rsidR="00262CB8">
        <w:t xml:space="preserve">rrier. Similarly, an up-and-out </w:t>
      </w:r>
      <w:r w:rsidR="000A4055" w:rsidRPr="000A4055">
        <w:t>call is knocked out as soon as the underlying price is above the barrie</w:t>
      </w:r>
      <w:r w:rsidR="00262CB8">
        <w:t>r</w:t>
      </w:r>
      <w:r w:rsidR="004C214C">
        <w:t>.</w:t>
      </w:r>
    </w:p>
    <w:p w:rsidR="00E52A50" w:rsidRPr="00E52A50" w:rsidRDefault="00E52A50" w:rsidP="00E52A50"/>
    <w:p w:rsidR="00B32C45" w:rsidRPr="008D6EE1" w:rsidRDefault="00B32C45" w:rsidP="008D6EE1">
      <w:pPr>
        <w:pStyle w:val="Titre1"/>
      </w:pPr>
      <w:bookmarkStart w:id="5" w:name="_Toc376174638"/>
      <w:r w:rsidRPr="008D6EE1">
        <w:t>Netograph</w:t>
      </w:r>
      <w:r w:rsidR="00603CF5" w:rsidRPr="008D6EE1">
        <w:t>y</w:t>
      </w:r>
      <w:bookmarkEnd w:id="5"/>
    </w:p>
    <w:p w:rsidR="00B32C45" w:rsidRPr="007851E0" w:rsidRDefault="00B17BF6" w:rsidP="00F164A0">
      <w:pPr>
        <w:rPr>
          <w:rFonts w:asciiTheme="majorHAnsi" w:hAnsiTheme="majorHAnsi" w:cstheme="majorHAnsi"/>
        </w:rPr>
      </w:pPr>
      <w:r w:rsidRPr="007851E0">
        <w:rPr>
          <w:rFonts w:asciiTheme="majorHAnsi" w:hAnsiTheme="majorHAnsi" w:cstheme="majorHAnsi"/>
        </w:rPr>
        <w:t>[1]</w:t>
      </w:r>
      <w:r w:rsidR="005A4458" w:rsidRPr="007851E0">
        <w:rPr>
          <w:rFonts w:asciiTheme="majorHAnsi" w:hAnsiTheme="majorHAnsi" w:cstheme="majorHAnsi"/>
        </w:rPr>
        <w:t xml:space="preserve"> </w:t>
      </w:r>
      <w:r w:rsidR="003F04E8" w:rsidRPr="007851E0">
        <w:rPr>
          <w:rFonts w:asciiTheme="majorHAnsi" w:hAnsiTheme="majorHAnsi" w:cstheme="majorHAnsi"/>
        </w:rPr>
        <w:t>Boost</w:t>
      </w:r>
      <w:r w:rsidR="00F164A0" w:rsidRPr="007851E0">
        <w:rPr>
          <w:rFonts w:asciiTheme="majorHAnsi" w:hAnsiTheme="majorHAnsi" w:cstheme="majorHAnsi"/>
        </w:rPr>
        <w:t xml:space="preserve"> Library</w:t>
      </w:r>
      <w:r w:rsidR="003F04E8" w:rsidRPr="007851E0">
        <w:rPr>
          <w:rFonts w:asciiTheme="majorHAnsi" w:hAnsiTheme="majorHAnsi" w:cstheme="majorHAnsi"/>
        </w:rPr>
        <w:t xml:space="preserve">: </w:t>
      </w:r>
      <w:hyperlink r:id="rId17" w:history="1">
        <w:r w:rsidR="00B32C45" w:rsidRPr="007851E0">
          <w:rPr>
            <w:rStyle w:val="Lienhypertexte"/>
            <w:rFonts w:asciiTheme="majorHAnsi" w:hAnsiTheme="majorHAnsi" w:cstheme="majorHAnsi"/>
          </w:rPr>
          <w:t>http://www.codeproject.com/Articles/4496/An-Introduction-to-Boost</w:t>
        </w:r>
      </w:hyperlink>
    </w:p>
    <w:p w:rsidR="003639F3" w:rsidRPr="007851E0" w:rsidRDefault="00B136AB" w:rsidP="003639F3">
      <w:pPr>
        <w:rPr>
          <w:rStyle w:val="Lienhypertexte"/>
          <w:rFonts w:asciiTheme="majorHAnsi" w:hAnsiTheme="majorHAnsi" w:cstheme="majorHAnsi"/>
        </w:rPr>
      </w:pPr>
      <w:r w:rsidRPr="007851E0">
        <w:rPr>
          <w:rFonts w:asciiTheme="majorHAnsi" w:hAnsiTheme="majorHAnsi" w:cstheme="majorHAnsi"/>
        </w:rPr>
        <w:t xml:space="preserve">[2] </w:t>
      </w:r>
      <w:r w:rsidR="00F164A0" w:rsidRPr="007851E0">
        <w:rPr>
          <w:rFonts w:asciiTheme="majorHAnsi" w:hAnsiTheme="majorHAnsi" w:cstheme="majorHAnsi"/>
        </w:rPr>
        <w:t xml:space="preserve">QuantLib1.3 </w:t>
      </w:r>
      <w:r w:rsidRPr="007851E0">
        <w:rPr>
          <w:rFonts w:asciiTheme="majorHAnsi" w:hAnsiTheme="majorHAnsi" w:cstheme="majorHAnsi"/>
        </w:rPr>
        <w:t xml:space="preserve">modules: </w:t>
      </w:r>
      <w:hyperlink r:id="rId18" w:history="1">
        <w:r w:rsidRPr="007851E0">
          <w:rPr>
            <w:rStyle w:val="Lienhypertexte"/>
            <w:rFonts w:asciiTheme="majorHAnsi" w:hAnsiTheme="majorHAnsi" w:cstheme="majorHAnsi"/>
          </w:rPr>
          <w:t>http://quantlib.org/reference/modules.html</w:t>
        </w:r>
      </w:hyperlink>
    </w:p>
    <w:p w:rsidR="00CE5697" w:rsidRDefault="003639F3" w:rsidP="00CE5697">
      <w:pPr>
        <w:rPr>
          <w:rStyle w:val="Lienhypertexte"/>
        </w:rPr>
      </w:pPr>
      <w:r w:rsidRPr="007851E0">
        <w:t xml:space="preserve">[3] </w:t>
      </w:r>
      <w:hyperlink r:id="rId19" w:history="1">
        <w:r w:rsidRPr="007851E0">
          <w:rPr>
            <w:rStyle w:val="Lienhypertexte"/>
          </w:rPr>
          <w:t>http://www.investopedia.com/terms/p/pathdependentoption.asp</w:t>
        </w:r>
      </w:hyperlink>
    </w:p>
    <w:p w:rsidR="00CE5697" w:rsidRPr="00CE5697" w:rsidRDefault="00CE5697" w:rsidP="00CE5697">
      <w:pPr>
        <w:rPr>
          <w:sz w:val="22"/>
          <w:szCs w:val="20"/>
        </w:rPr>
      </w:pPr>
      <w:r>
        <w:t xml:space="preserve">[4] </w:t>
      </w:r>
      <w:hyperlink r:id="rId20" w:history="1">
        <w:r w:rsidRPr="00CE5697">
          <w:rPr>
            <w:rStyle w:val="Lienhypertexte"/>
            <w:sz w:val="22"/>
            <w:szCs w:val="20"/>
          </w:rPr>
          <w:t>http://hosho.ees.hokudai.ac.jp/~kubo/Rdoc/library/fExoticOptions/html/BarrierOptions.html</w:t>
        </w:r>
      </w:hyperlink>
    </w:p>
    <w:p w:rsidR="00CE5697" w:rsidRPr="00CE5697" w:rsidRDefault="00520EDC" w:rsidP="00CE5697">
      <w:r>
        <w:t xml:space="preserve">[5] </w:t>
      </w:r>
      <w:hyperlink r:id="rId21" w:history="1">
        <w:r>
          <w:rPr>
            <w:rStyle w:val="Lienhypertexte"/>
          </w:rPr>
          <w:t>http://www.optiontradingpedia.com/barrier_options.htm</w:t>
        </w:r>
      </w:hyperlink>
    </w:p>
    <w:sectPr w:rsidR="00CE5697" w:rsidRPr="00CE5697" w:rsidSect="00917286">
      <w:footerReference w:type="default" r:id="rId22"/>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3BEF" w:rsidRDefault="00123BEF" w:rsidP="00DD225A">
      <w:pPr>
        <w:spacing w:after="0"/>
      </w:pPr>
      <w:r>
        <w:separator/>
      </w:r>
    </w:p>
  </w:endnote>
  <w:endnote w:type="continuationSeparator" w:id="0">
    <w:p w:rsidR="00123BEF" w:rsidRDefault="00123BEF" w:rsidP="00DD225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q">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5643314"/>
      <w:docPartObj>
        <w:docPartGallery w:val="Page Numbers (Bottom of Page)"/>
        <w:docPartUnique/>
      </w:docPartObj>
    </w:sdtPr>
    <w:sdtEndPr>
      <w:rPr>
        <w:color w:val="7F7F7F" w:themeColor="background1" w:themeShade="7F"/>
        <w:spacing w:val="60"/>
      </w:rPr>
    </w:sdtEndPr>
    <w:sdtContent>
      <w:p w:rsidR="00DD225A" w:rsidRDefault="00DD225A">
        <w:pPr>
          <w:pStyle w:val="Pieddepage"/>
          <w:pBdr>
            <w:top w:val="single" w:sz="4" w:space="1" w:color="D9D9D9" w:themeColor="background1" w:themeShade="D9"/>
          </w:pBdr>
          <w:jc w:val="right"/>
        </w:pPr>
        <w:r>
          <w:fldChar w:fldCharType="begin"/>
        </w:r>
        <w:r>
          <w:instrText xml:space="preserve"> PAGE   \* MERGEFORMAT </w:instrText>
        </w:r>
        <w:r>
          <w:fldChar w:fldCharType="separate"/>
        </w:r>
        <w:r w:rsidR="00C0598A">
          <w:rPr>
            <w:noProof/>
          </w:rPr>
          <w:t>6</w:t>
        </w:r>
        <w:r>
          <w:rPr>
            <w:noProof/>
          </w:rPr>
          <w:fldChar w:fldCharType="end"/>
        </w:r>
        <w:r>
          <w:t xml:space="preserve"> | </w:t>
        </w:r>
        <w:r>
          <w:rPr>
            <w:color w:val="7F7F7F" w:themeColor="background1" w:themeShade="7F"/>
            <w:spacing w:val="60"/>
          </w:rPr>
          <w:t>Page</w:t>
        </w:r>
      </w:p>
    </w:sdtContent>
  </w:sdt>
  <w:p w:rsidR="00DD225A" w:rsidRDefault="00DD225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3BEF" w:rsidRDefault="00123BEF" w:rsidP="00DD225A">
      <w:pPr>
        <w:spacing w:after="0"/>
      </w:pPr>
      <w:r>
        <w:separator/>
      </w:r>
    </w:p>
  </w:footnote>
  <w:footnote w:type="continuationSeparator" w:id="0">
    <w:p w:rsidR="00123BEF" w:rsidRDefault="00123BEF" w:rsidP="00DD225A">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682B3E"/>
    <w:multiLevelType w:val="hybridMultilevel"/>
    <w:tmpl w:val="69DEFC78"/>
    <w:lvl w:ilvl="0" w:tplc="5F887864">
      <w:start w:val="1"/>
      <w:numFmt w:val="upperRoman"/>
      <w:pStyle w:val="Titre1"/>
      <w:lvlText w:val="Chapter %1"/>
      <w:lvlJc w:val="left"/>
      <w:pPr>
        <w:ind w:left="720" w:hanging="360"/>
      </w:pPr>
      <w:rPr>
        <w:rFonts w:ascii="q" w:hAnsi="q"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D05119A"/>
    <w:multiLevelType w:val="hybridMultilevel"/>
    <w:tmpl w:val="D12292BA"/>
    <w:lvl w:ilvl="0" w:tplc="94224444">
      <w:start w:val="1"/>
      <w:numFmt w:val="decimal"/>
      <w:pStyle w:val="Titre3"/>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2">
    <w:nsid w:val="296D7A40"/>
    <w:multiLevelType w:val="hybridMultilevel"/>
    <w:tmpl w:val="67C6A0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D3B73F6"/>
    <w:multiLevelType w:val="hybridMultilevel"/>
    <w:tmpl w:val="EF6ED020"/>
    <w:lvl w:ilvl="0" w:tplc="559E1F80">
      <w:start w:val="1"/>
      <w:numFmt w:val="upperRoman"/>
      <w:pStyle w:val="Titre2"/>
      <w:lvlText w:val="%1."/>
      <w:lvlJc w:val="right"/>
      <w:pPr>
        <w:ind w:left="720" w:hanging="360"/>
      </w:pPr>
      <w:rPr>
        <w:rFonts w:ascii="Times New Roman" w:hAnsi="Times New Roman" w:cs="Times New Roman" w:hint="default"/>
        <w:b w:val="0"/>
        <w:bCs w:val="0"/>
        <w:i w:val="0"/>
        <w:iCs w:val="0"/>
        <w:caps w:val="0"/>
        <w:strike w:val="0"/>
        <w:dstrike w:val="0"/>
        <w:outline w:val="0"/>
        <w:shadow w:val="0"/>
        <w:emboss w:val="0"/>
        <w:imprint w:val="0"/>
        <w:vanish w:val="0"/>
        <w:spacing w:val="0"/>
        <w:kern w:val="0"/>
        <w:position w:val="0"/>
        <w:sz w:val="36"/>
        <w:u w:val="none"/>
        <w:effect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114086"/>
    <w:multiLevelType w:val="hybridMultilevel"/>
    <w:tmpl w:val="E4E495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1085D3B"/>
    <w:multiLevelType w:val="hybridMultilevel"/>
    <w:tmpl w:val="E4E495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561F33EC"/>
    <w:multiLevelType w:val="hybridMultilevel"/>
    <w:tmpl w:val="67C6A0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5BA33423"/>
    <w:multiLevelType w:val="hybridMultilevel"/>
    <w:tmpl w:val="A7E8116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7CE533B4"/>
    <w:multiLevelType w:val="hybridMultilevel"/>
    <w:tmpl w:val="CFF4777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8"/>
  </w:num>
  <w:num w:numId="3">
    <w:abstractNumId w:val="7"/>
  </w:num>
  <w:num w:numId="4">
    <w:abstractNumId w:val="3"/>
  </w:num>
  <w:num w:numId="5">
    <w:abstractNumId w:val="1"/>
  </w:num>
  <w:num w:numId="6">
    <w:abstractNumId w:val="6"/>
  </w:num>
  <w:num w:numId="7">
    <w:abstractNumId w:val="2"/>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021"/>
    <w:rsid w:val="00007E0E"/>
    <w:rsid w:val="00010004"/>
    <w:rsid w:val="00016DE5"/>
    <w:rsid w:val="00065B76"/>
    <w:rsid w:val="00071E32"/>
    <w:rsid w:val="000A4055"/>
    <w:rsid w:val="000A681D"/>
    <w:rsid w:val="000C1157"/>
    <w:rsid w:val="000E13EF"/>
    <w:rsid w:val="000F7392"/>
    <w:rsid w:val="00104959"/>
    <w:rsid w:val="001209BA"/>
    <w:rsid w:val="00123BEF"/>
    <w:rsid w:val="00134EB8"/>
    <w:rsid w:val="0014196E"/>
    <w:rsid w:val="00144518"/>
    <w:rsid w:val="0014516E"/>
    <w:rsid w:val="00150DFF"/>
    <w:rsid w:val="00161107"/>
    <w:rsid w:val="0016246B"/>
    <w:rsid w:val="001806CF"/>
    <w:rsid w:val="00193C69"/>
    <w:rsid w:val="001B0F69"/>
    <w:rsid w:val="001B229D"/>
    <w:rsid w:val="001E4410"/>
    <w:rsid w:val="001F0628"/>
    <w:rsid w:val="001F1115"/>
    <w:rsid w:val="001F1EAB"/>
    <w:rsid w:val="00227022"/>
    <w:rsid w:val="00227DB2"/>
    <w:rsid w:val="00262CB8"/>
    <w:rsid w:val="00275B6E"/>
    <w:rsid w:val="00294220"/>
    <w:rsid w:val="002B514B"/>
    <w:rsid w:val="002C1965"/>
    <w:rsid w:val="002F2885"/>
    <w:rsid w:val="00334033"/>
    <w:rsid w:val="00360B1E"/>
    <w:rsid w:val="003639F3"/>
    <w:rsid w:val="00383FAC"/>
    <w:rsid w:val="00387824"/>
    <w:rsid w:val="00391A3F"/>
    <w:rsid w:val="003B5972"/>
    <w:rsid w:val="003D5231"/>
    <w:rsid w:val="003E5633"/>
    <w:rsid w:val="003F04E8"/>
    <w:rsid w:val="003F3C45"/>
    <w:rsid w:val="003F69D7"/>
    <w:rsid w:val="004054C8"/>
    <w:rsid w:val="00405B4B"/>
    <w:rsid w:val="0043098E"/>
    <w:rsid w:val="004811F2"/>
    <w:rsid w:val="00495C69"/>
    <w:rsid w:val="004B79A6"/>
    <w:rsid w:val="004C214C"/>
    <w:rsid w:val="004E61A7"/>
    <w:rsid w:val="004E73C8"/>
    <w:rsid w:val="004F706D"/>
    <w:rsid w:val="0050108C"/>
    <w:rsid w:val="005054BF"/>
    <w:rsid w:val="00520EDC"/>
    <w:rsid w:val="0052782C"/>
    <w:rsid w:val="005447D8"/>
    <w:rsid w:val="00560B3A"/>
    <w:rsid w:val="00572AB4"/>
    <w:rsid w:val="0058122C"/>
    <w:rsid w:val="00586C2D"/>
    <w:rsid w:val="005A4404"/>
    <w:rsid w:val="005A4458"/>
    <w:rsid w:val="005B26A6"/>
    <w:rsid w:val="005B4EC8"/>
    <w:rsid w:val="005E30A1"/>
    <w:rsid w:val="00603CF5"/>
    <w:rsid w:val="00627EC8"/>
    <w:rsid w:val="00637571"/>
    <w:rsid w:val="00661B76"/>
    <w:rsid w:val="006C5CDC"/>
    <w:rsid w:val="006C692B"/>
    <w:rsid w:val="00702590"/>
    <w:rsid w:val="00711371"/>
    <w:rsid w:val="00732521"/>
    <w:rsid w:val="00744C97"/>
    <w:rsid w:val="0076104A"/>
    <w:rsid w:val="00770395"/>
    <w:rsid w:val="0078278F"/>
    <w:rsid w:val="0078316B"/>
    <w:rsid w:val="007851E0"/>
    <w:rsid w:val="007B3D7E"/>
    <w:rsid w:val="007B4B96"/>
    <w:rsid w:val="007C09E3"/>
    <w:rsid w:val="007D426A"/>
    <w:rsid w:val="00816854"/>
    <w:rsid w:val="008178D2"/>
    <w:rsid w:val="00845283"/>
    <w:rsid w:val="008A5AC1"/>
    <w:rsid w:val="008A6FD1"/>
    <w:rsid w:val="008B5373"/>
    <w:rsid w:val="008C6A2B"/>
    <w:rsid w:val="008D6EE1"/>
    <w:rsid w:val="00917286"/>
    <w:rsid w:val="009213E8"/>
    <w:rsid w:val="009433DC"/>
    <w:rsid w:val="0095717C"/>
    <w:rsid w:val="00966E36"/>
    <w:rsid w:val="009959CC"/>
    <w:rsid w:val="009B1C26"/>
    <w:rsid w:val="00A07CB6"/>
    <w:rsid w:val="00A12B19"/>
    <w:rsid w:val="00A53048"/>
    <w:rsid w:val="00AB1575"/>
    <w:rsid w:val="00AB34EC"/>
    <w:rsid w:val="00AE5522"/>
    <w:rsid w:val="00AE7AB6"/>
    <w:rsid w:val="00B136AB"/>
    <w:rsid w:val="00B17BF6"/>
    <w:rsid w:val="00B32C45"/>
    <w:rsid w:val="00B42CAD"/>
    <w:rsid w:val="00BF7F34"/>
    <w:rsid w:val="00C0598A"/>
    <w:rsid w:val="00C13124"/>
    <w:rsid w:val="00C22CF5"/>
    <w:rsid w:val="00C2595A"/>
    <w:rsid w:val="00C42030"/>
    <w:rsid w:val="00C43E3F"/>
    <w:rsid w:val="00C52376"/>
    <w:rsid w:val="00C8026A"/>
    <w:rsid w:val="00C96E24"/>
    <w:rsid w:val="00CA1021"/>
    <w:rsid w:val="00CD1B21"/>
    <w:rsid w:val="00CE5697"/>
    <w:rsid w:val="00D464FE"/>
    <w:rsid w:val="00D71546"/>
    <w:rsid w:val="00D7698B"/>
    <w:rsid w:val="00D9550D"/>
    <w:rsid w:val="00DA0C66"/>
    <w:rsid w:val="00DA1FA6"/>
    <w:rsid w:val="00DD225A"/>
    <w:rsid w:val="00DE0AB7"/>
    <w:rsid w:val="00DE6EEB"/>
    <w:rsid w:val="00DF086B"/>
    <w:rsid w:val="00DF5A7A"/>
    <w:rsid w:val="00DF5BC8"/>
    <w:rsid w:val="00E03119"/>
    <w:rsid w:val="00E03BE7"/>
    <w:rsid w:val="00E17B74"/>
    <w:rsid w:val="00E338B6"/>
    <w:rsid w:val="00E36B8D"/>
    <w:rsid w:val="00E52A50"/>
    <w:rsid w:val="00E83BC5"/>
    <w:rsid w:val="00E91B3D"/>
    <w:rsid w:val="00E92967"/>
    <w:rsid w:val="00E95178"/>
    <w:rsid w:val="00EE023F"/>
    <w:rsid w:val="00EF5E46"/>
    <w:rsid w:val="00F164A0"/>
    <w:rsid w:val="00F453D6"/>
    <w:rsid w:val="00F4635E"/>
    <w:rsid w:val="00F743CB"/>
    <w:rsid w:val="00F94283"/>
    <w:rsid w:val="00F978F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BFAFBD-A021-4834-B7BF-6761B0671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2CB8"/>
    <w:pPr>
      <w:spacing w:line="240" w:lineRule="auto"/>
      <w:jc w:val="both"/>
    </w:pPr>
    <w:rPr>
      <w:sz w:val="24"/>
      <w:lang w:val="en-US"/>
    </w:rPr>
  </w:style>
  <w:style w:type="paragraph" w:styleId="Titre1">
    <w:name w:val="heading 1"/>
    <w:basedOn w:val="Normal"/>
    <w:next w:val="Normal"/>
    <w:link w:val="Titre1Car"/>
    <w:uiPriority w:val="9"/>
    <w:qFormat/>
    <w:rsid w:val="00661B76"/>
    <w:pPr>
      <w:keepNext/>
      <w:keepLines/>
      <w:numPr>
        <w:numId w:val="1"/>
      </w:numPr>
      <w:pBdr>
        <w:bottom w:val="single" w:sz="4" w:space="2" w:color="50BEA3" w:themeColor="accent2"/>
      </w:pBdr>
      <w:spacing w:before="360" w:after="120"/>
      <w:outlineLvl w:val="0"/>
    </w:pPr>
    <w:rPr>
      <w:rFonts w:asciiTheme="majorHAnsi" w:eastAsiaTheme="majorEastAsia" w:hAnsiTheme="majorHAnsi" w:cstheme="majorBidi"/>
      <w:sz w:val="40"/>
      <w:szCs w:val="40"/>
    </w:rPr>
  </w:style>
  <w:style w:type="paragraph" w:styleId="Titre2">
    <w:name w:val="heading 2"/>
    <w:basedOn w:val="Normal"/>
    <w:next w:val="Normal"/>
    <w:link w:val="Titre2Car"/>
    <w:uiPriority w:val="9"/>
    <w:unhideWhenUsed/>
    <w:qFormat/>
    <w:rsid w:val="00661B76"/>
    <w:pPr>
      <w:keepNext/>
      <w:keepLines/>
      <w:numPr>
        <w:numId w:val="4"/>
      </w:numPr>
      <w:spacing w:before="120" w:after="0" w:line="360" w:lineRule="auto"/>
      <w:outlineLvl w:val="1"/>
    </w:pPr>
    <w:rPr>
      <w:rFonts w:asciiTheme="majorHAnsi" w:eastAsiaTheme="majorEastAsia" w:hAnsiTheme="majorHAnsi" w:cstheme="majorBidi"/>
      <w:color w:val="011829" w:themeColor="background2" w:themeShade="1A"/>
      <w:sz w:val="36"/>
      <w:szCs w:val="36"/>
    </w:rPr>
  </w:style>
  <w:style w:type="paragraph" w:styleId="Titre3">
    <w:name w:val="heading 3"/>
    <w:basedOn w:val="Normal"/>
    <w:next w:val="Normal"/>
    <w:link w:val="Titre3Car"/>
    <w:autoRedefine/>
    <w:uiPriority w:val="9"/>
    <w:unhideWhenUsed/>
    <w:qFormat/>
    <w:rsid w:val="00661B76"/>
    <w:pPr>
      <w:keepNext/>
      <w:keepLines/>
      <w:numPr>
        <w:numId w:val="5"/>
      </w:numPr>
      <w:spacing w:before="80" w:after="0"/>
      <w:outlineLvl w:val="2"/>
    </w:pPr>
    <w:rPr>
      <w:rFonts w:asciiTheme="majorHAnsi" w:eastAsiaTheme="majorEastAsia" w:hAnsiTheme="majorHAnsi" w:cstheme="majorBidi"/>
      <w:color w:val="011829" w:themeColor="background2" w:themeShade="1A"/>
      <w:sz w:val="32"/>
      <w:szCs w:val="32"/>
    </w:rPr>
  </w:style>
  <w:style w:type="paragraph" w:styleId="Titre4">
    <w:name w:val="heading 4"/>
    <w:basedOn w:val="Normal"/>
    <w:next w:val="Normal"/>
    <w:link w:val="Titre4Car"/>
    <w:uiPriority w:val="9"/>
    <w:unhideWhenUsed/>
    <w:qFormat/>
    <w:rsid w:val="005054BF"/>
    <w:pPr>
      <w:keepNext/>
      <w:keepLines/>
      <w:spacing w:before="80" w:after="0"/>
      <w:outlineLvl w:val="3"/>
    </w:pPr>
    <w:rPr>
      <w:rFonts w:asciiTheme="majorHAnsi" w:eastAsiaTheme="majorEastAsia" w:hAnsiTheme="majorHAnsi" w:cstheme="majorBidi"/>
      <w:i/>
      <w:iCs/>
      <w:color w:val="246253" w:themeColor="accent2" w:themeShade="80"/>
      <w:sz w:val="28"/>
      <w:szCs w:val="28"/>
    </w:rPr>
  </w:style>
  <w:style w:type="paragraph" w:styleId="Titre5">
    <w:name w:val="heading 5"/>
    <w:basedOn w:val="Normal"/>
    <w:next w:val="Normal"/>
    <w:link w:val="Titre5Car"/>
    <w:uiPriority w:val="9"/>
    <w:unhideWhenUsed/>
    <w:qFormat/>
    <w:rsid w:val="005054BF"/>
    <w:pPr>
      <w:keepNext/>
      <w:keepLines/>
      <w:spacing w:before="80" w:after="0"/>
      <w:outlineLvl w:val="4"/>
    </w:pPr>
    <w:rPr>
      <w:rFonts w:asciiTheme="majorHAnsi" w:eastAsiaTheme="majorEastAsia" w:hAnsiTheme="majorHAnsi" w:cstheme="majorBidi"/>
      <w:color w:val="36937C" w:themeColor="accent2" w:themeShade="BF"/>
      <w:szCs w:val="24"/>
    </w:rPr>
  </w:style>
  <w:style w:type="paragraph" w:styleId="Titre6">
    <w:name w:val="heading 6"/>
    <w:basedOn w:val="Normal"/>
    <w:next w:val="Normal"/>
    <w:link w:val="Titre6Car"/>
    <w:uiPriority w:val="9"/>
    <w:semiHidden/>
    <w:unhideWhenUsed/>
    <w:qFormat/>
    <w:rsid w:val="005054BF"/>
    <w:pPr>
      <w:keepNext/>
      <w:keepLines/>
      <w:spacing w:before="80" w:after="0"/>
      <w:outlineLvl w:val="5"/>
    </w:pPr>
    <w:rPr>
      <w:rFonts w:asciiTheme="majorHAnsi" w:eastAsiaTheme="majorEastAsia" w:hAnsiTheme="majorHAnsi" w:cstheme="majorBidi"/>
      <w:i/>
      <w:iCs/>
      <w:color w:val="246253" w:themeColor="accent2" w:themeShade="80"/>
      <w:szCs w:val="24"/>
    </w:rPr>
  </w:style>
  <w:style w:type="paragraph" w:styleId="Titre7">
    <w:name w:val="heading 7"/>
    <w:basedOn w:val="Normal"/>
    <w:next w:val="Normal"/>
    <w:link w:val="Titre7Car"/>
    <w:uiPriority w:val="9"/>
    <w:semiHidden/>
    <w:unhideWhenUsed/>
    <w:qFormat/>
    <w:rsid w:val="005054BF"/>
    <w:pPr>
      <w:keepNext/>
      <w:keepLines/>
      <w:spacing w:before="80" w:after="0"/>
      <w:outlineLvl w:val="6"/>
    </w:pPr>
    <w:rPr>
      <w:rFonts w:asciiTheme="majorHAnsi" w:eastAsiaTheme="majorEastAsia" w:hAnsiTheme="majorHAnsi" w:cstheme="majorBidi"/>
      <w:b/>
      <w:bCs/>
      <w:color w:val="246253" w:themeColor="accent2" w:themeShade="80"/>
      <w:sz w:val="22"/>
      <w:szCs w:val="22"/>
    </w:rPr>
  </w:style>
  <w:style w:type="paragraph" w:styleId="Titre8">
    <w:name w:val="heading 8"/>
    <w:basedOn w:val="Normal"/>
    <w:next w:val="Normal"/>
    <w:link w:val="Titre8Car"/>
    <w:uiPriority w:val="9"/>
    <w:semiHidden/>
    <w:unhideWhenUsed/>
    <w:qFormat/>
    <w:rsid w:val="005054BF"/>
    <w:pPr>
      <w:keepNext/>
      <w:keepLines/>
      <w:spacing w:before="80" w:after="0"/>
      <w:outlineLvl w:val="7"/>
    </w:pPr>
    <w:rPr>
      <w:rFonts w:asciiTheme="majorHAnsi" w:eastAsiaTheme="majorEastAsia" w:hAnsiTheme="majorHAnsi" w:cstheme="majorBidi"/>
      <w:color w:val="246253" w:themeColor="accent2" w:themeShade="80"/>
      <w:sz w:val="22"/>
      <w:szCs w:val="22"/>
    </w:rPr>
  </w:style>
  <w:style w:type="paragraph" w:styleId="Titre9">
    <w:name w:val="heading 9"/>
    <w:basedOn w:val="Normal"/>
    <w:next w:val="Normal"/>
    <w:link w:val="Titre9Car"/>
    <w:uiPriority w:val="9"/>
    <w:semiHidden/>
    <w:unhideWhenUsed/>
    <w:qFormat/>
    <w:rsid w:val="005054BF"/>
    <w:pPr>
      <w:keepNext/>
      <w:keepLines/>
      <w:spacing w:before="80" w:after="0"/>
      <w:outlineLvl w:val="8"/>
    </w:pPr>
    <w:rPr>
      <w:rFonts w:asciiTheme="majorHAnsi" w:eastAsiaTheme="majorEastAsia" w:hAnsiTheme="majorHAnsi" w:cstheme="majorBidi"/>
      <w:i/>
      <w:iCs/>
      <w:color w:val="246253" w:themeColor="accent2" w:themeShade="80"/>
      <w:sz w:val="22"/>
      <w:szCs w:val="2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61B76"/>
    <w:rPr>
      <w:rFonts w:asciiTheme="majorHAnsi" w:eastAsiaTheme="majorEastAsia" w:hAnsiTheme="majorHAnsi" w:cstheme="majorBidi"/>
      <w:sz w:val="40"/>
      <w:szCs w:val="40"/>
      <w:lang w:val="en-US"/>
    </w:rPr>
  </w:style>
  <w:style w:type="character" w:customStyle="1" w:styleId="Titre2Car">
    <w:name w:val="Titre 2 Car"/>
    <w:basedOn w:val="Policepardfaut"/>
    <w:link w:val="Titre2"/>
    <w:uiPriority w:val="9"/>
    <w:rsid w:val="00661B76"/>
    <w:rPr>
      <w:rFonts w:asciiTheme="majorHAnsi" w:eastAsiaTheme="majorEastAsia" w:hAnsiTheme="majorHAnsi" w:cstheme="majorBidi"/>
      <w:color w:val="011829" w:themeColor="background2" w:themeShade="1A"/>
      <w:sz w:val="36"/>
      <w:szCs w:val="36"/>
      <w:lang w:val="en-US"/>
    </w:rPr>
  </w:style>
  <w:style w:type="character" w:customStyle="1" w:styleId="Titre3Car">
    <w:name w:val="Titre 3 Car"/>
    <w:basedOn w:val="Policepardfaut"/>
    <w:link w:val="Titre3"/>
    <w:uiPriority w:val="9"/>
    <w:rsid w:val="00661B76"/>
    <w:rPr>
      <w:rFonts w:asciiTheme="majorHAnsi" w:eastAsiaTheme="majorEastAsia" w:hAnsiTheme="majorHAnsi" w:cstheme="majorBidi"/>
      <w:color w:val="011829" w:themeColor="background2" w:themeShade="1A"/>
      <w:sz w:val="32"/>
      <w:szCs w:val="32"/>
      <w:lang w:val="en-US"/>
    </w:rPr>
  </w:style>
  <w:style w:type="character" w:customStyle="1" w:styleId="Titre4Car">
    <w:name w:val="Titre 4 Car"/>
    <w:basedOn w:val="Policepardfaut"/>
    <w:link w:val="Titre4"/>
    <w:uiPriority w:val="9"/>
    <w:rsid w:val="005054BF"/>
    <w:rPr>
      <w:rFonts w:asciiTheme="majorHAnsi" w:eastAsiaTheme="majorEastAsia" w:hAnsiTheme="majorHAnsi" w:cstheme="majorBidi"/>
      <w:i/>
      <w:iCs/>
      <w:color w:val="246253" w:themeColor="accent2" w:themeShade="80"/>
      <w:sz w:val="28"/>
      <w:szCs w:val="28"/>
    </w:rPr>
  </w:style>
  <w:style w:type="character" w:customStyle="1" w:styleId="Titre5Car">
    <w:name w:val="Titre 5 Car"/>
    <w:basedOn w:val="Policepardfaut"/>
    <w:link w:val="Titre5"/>
    <w:uiPriority w:val="9"/>
    <w:rsid w:val="005054BF"/>
    <w:rPr>
      <w:rFonts w:asciiTheme="majorHAnsi" w:eastAsiaTheme="majorEastAsia" w:hAnsiTheme="majorHAnsi" w:cstheme="majorBidi"/>
      <w:color w:val="36937C" w:themeColor="accent2" w:themeShade="BF"/>
      <w:sz w:val="24"/>
      <w:szCs w:val="24"/>
    </w:rPr>
  </w:style>
  <w:style w:type="character" w:customStyle="1" w:styleId="Titre6Car">
    <w:name w:val="Titre 6 Car"/>
    <w:basedOn w:val="Policepardfaut"/>
    <w:link w:val="Titre6"/>
    <w:uiPriority w:val="9"/>
    <w:semiHidden/>
    <w:rsid w:val="005054BF"/>
    <w:rPr>
      <w:rFonts w:asciiTheme="majorHAnsi" w:eastAsiaTheme="majorEastAsia" w:hAnsiTheme="majorHAnsi" w:cstheme="majorBidi"/>
      <w:i/>
      <w:iCs/>
      <w:color w:val="246253" w:themeColor="accent2" w:themeShade="80"/>
      <w:sz w:val="24"/>
      <w:szCs w:val="24"/>
    </w:rPr>
  </w:style>
  <w:style w:type="character" w:customStyle="1" w:styleId="Titre7Car">
    <w:name w:val="Titre 7 Car"/>
    <w:basedOn w:val="Policepardfaut"/>
    <w:link w:val="Titre7"/>
    <w:uiPriority w:val="9"/>
    <w:semiHidden/>
    <w:rsid w:val="005054BF"/>
    <w:rPr>
      <w:rFonts w:asciiTheme="majorHAnsi" w:eastAsiaTheme="majorEastAsia" w:hAnsiTheme="majorHAnsi" w:cstheme="majorBidi"/>
      <w:b/>
      <w:bCs/>
      <w:color w:val="246253" w:themeColor="accent2" w:themeShade="80"/>
      <w:sz w:val="22"/>
      <w:szCs w:val="22"/>
    </w:rPr>
  </w:style>
  <w:style w:type="character" w:customStyle="1" w:styleId="Titre8Car">
    <w:name w:val="Titre 8 Car"/>
    <w:basedOn w:val="Policepardfaut"/>
    <w:link w:val="Titre8"/>
    <w:uiPriority w:val="9"/>
    <w:semiHidden/>
    <w:rsid w:val="005054BF"/>
    <w:rPr>
      <w:rFonts w:asciiTheme="majorHAnsi" w:eastAsiaTheme="majorEastAsia" w:hAnsiTheme="majorHAnsi" w:cstheme="majorBidi"/>
      <w:color w:val="246253" w:themeColor="accent2" w:themeShade="80"/>
      <w:sz w:val="22"/>
      <w:szCs w:val="22"/>
    </w:rPr>
  </w:style>
  <w:style w:type="character" w:customStyle="1" w:styleId="Titre9Car">
    <w:name w:val="Titre 9 Car"/>
    <w:basedOn w:val="Policepardfaut"/>
    <w:link w:val="Titre9"/>
    <w:uiPriority w:val="9"/>
    <w:semiHidden/>
    <w:rsid w:val="005054BF"/>
    <w:rPr>
      <w:rFonts w:asciiTheme="majorHAnsi" w:eastAsiaTheme="majorEastAsia" w:hAnsiTheme="majorHAnsi" w:cstheme="majorBidi"/>
      <w:i/>
      <w:iCs/>
      <w:color w:val="246253" w:themeColor="accent2" w:themeShade="80"/>
      <w:sz w:val="22"/>
      <w:szCs w:val="22"/>
    </w:rPr>
  </w:style>
  <w:style w:type="paragraph" w:styleId="Lgende">
    <w:name w:val="caption"/>
    <w:basedOn w:val="Normal"/>
    <w:next w:val="Normal"/>
    <w:autoRedefine/>
    <w:uiPriority w:val="35"/>
    <w:unhideWhenUsed/>
    <w:qFormat/>
    <w:rsid w:val="0016246B"/>
    <w:pPr>
      <w:pBdr>
        <w:top w:val="single" w:sz="4" w:space="1" w:color="ABDAFC" w:themeColor="background2"/>
        <w:left w:val="single" w:sz="4" w:space="4" w:color="ABDAFC" w:themeColor="background2"/>
        <w:bottom w:val="single" w:sz="4" w:space="1" w:color="ABDAFC" w:themeColor="background2"/>
        <w:right w:val="single" w:sz="4" w:space="4" w:color="ABDAFC" w:themeColor="background2"/>
      </w:pBdr>
      <w:spacing w:before="120" w:after="280" w:line="360" w:lineRule="auto"/>
      <w:jc w:val="center"/>
    </w:pPr>
    <w:rPr>
      <w:b/>
      <w:bCs/>
      <w:color w:val="000000" w:themeColor="text1"/>
      <w:sz w:val="16"/>
      <w:szCs w:val="16"/>
    </w:rPr>
  </w:style>
  <w:style w:type="paragraph" w:styleId="Titre">
    <w:name w:val="Title"/>
    <w:basedOn w:val="Normal"/>
    <w:next w:val="Normal"/>
    <w:link w:val="TitreCar"/>
    <w:uiPriority w:val="10"/>
    <w:qFormat/>
    <w:rsid w:val="005054BF"/>
    <w:pPr>
      <w:spacing w:after="0"/>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5054BF"/>
    <w:rPr>
      <w:rFonts w:asciiTheme="majorHAnsi" w:eastAsiaTheme="majorEastAsia" w:hAnsiTheme="majorHAnsi" w:cstheme="majorBidi"/>
      <w:color w:val="262626" w:themeColor="text1" w:themeTint="D9"/>
      <w:sz w:val="96"/>
      <w:szCs w:val="96"/>
    </w:rPr>
  </w:style>
  <w:style w:type="paragraph" w:styleId="Sous-titre">
    <w:name w:val="Subtitle"/>
    <w:basedOn w:val="Normal"/>
    <w:next w:val="Normal"/>
    <w:link w:val="Sous-titreCar"/>
    <w:uiPriority w:val="11"/>
    <w:qFormat/>
    <w:rsid w:val="005054BF"/>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rsid w:val="005054BF"/>
    <w:rPr>
      <w:caps/>
      <w:color w:val="404040" w:themeColor="text1" w:themeTint="BF"/>
      <w:spacing w:val="20"/>
      <w:sz w:val="28"/>
      <w:szCs w:val="28"/>
    </w:rPr>
  </w:style>
  <w:style w:type="character" w:styleId="lev">
    <w:name w:val="Strong"/>
    <w:basedOn w:val="Policepardfaut"/>
    <w:uiPriority w:val="22"/>
    <w:qFormat/>
    <w:rsid w:val="005054BF"/>
    <w:rPr>
      <w:b/>
      <w:bCs/>
    </w:rPr>
  </w:style>
  <w:style w:type="character" w:styleId="Accentuation">
    <w:name w:val="Emphasis"/>
    <w:basedOn w:val="Policepardfaut"/>
    <w:uiPriority w:val="20"/>
    <w:qFormat/>
    <w:rsid w:val="005054BF"/>
    <w:rPr>
      <w:i/>
      <w:iCs/>
      <w:color w:val="000000" w:themeColor="text1"/>
    </w:rPr>
  </w:style>
  <w:style w:type="paragraph" w:styleId="Sansinterligne">
    <w:name w:val="No Spacing"/>
    <w:link w:val="SansinterligneCar"/>
    <w:uiPriority w:val="1"/>
    <w:qFormat/>
    <w:rsid w:val="005054BF"/>
    <w:pPr>
      <w:spacing w:after="0" w:line="240" w:lineRule="auto"/>
    </w:pPr>
  </w:style>
  <w:style w:type="paragraph" w:styleId="Citation">
    <w:name w:val="Quote"/>
    <w:basedOn w:val="Normal"/>
    <w:next w:val="Normal"/>
    <w:link w:val="CitationCar"/>
    <w:uiPriority w:val="29"/>
    <w:qFormat/>
    <w:rsid w:val="005054BF"/>
    <w:pPr>
      <w:spacing w:before="160"/>
      <w:ind w:left="720" w:right="720"/>
      <w:jc w:val="center"/>
    </w:pPr>
    <w:rPr>
      <w:rFonts w:asciiTheme="majorHAnsi" w:eastAsiaTheme="majorEastAsia" w:hAnsiTheme="majorHAnsi" w:cstheme="majorBidi"/>
      <w:color w:val="000000" w:themeColor="text1"/>
      <w:szCs w:val="24"/>
    </w:rPr>
  </w:style>
  <w:style w:type="character" w:customStyle="1" w:styleId="CitationCar">
    <w:name w:val="Citation Car"/>
    <w:basedOn w:val="Policepardfaut"/>
    <w:link w:val="Citation"/>
    <w:uiPriority w:val="29"/>
    <w:rsid w:val="005054BF"/>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E92967"/>
    <w:pPr>
      <w:pBdr>
        <w:top w:val="single" w:sz="24" w:space="4" w:color="50BEA3" w:themeColor="accent2"/>
      </w:pBdr>
      <w:spacing w:before="240" w:after="240"/>
      <w:ind w:left="288" w:right="288"/>
    </w:pPr>
    <w:rPr>
      <w:rFonts w:asciiTheme="majorHAnsi" w:eastAsiaTheme="majorEastAsia" w:hAnsiTheme="majorHAnsi" w:cstheme="majorBidi"/>
      <w:szCs w:val="24"/>
    </w:rPr>
  </w:style>
  <w:style w:type="character" w:customStyle="1" w:styleId="CitationintenseCar">
    <w:name w:val="Citation intense Car"/>
    <w:basedOn w:val="Policepardfaut"/>
    <w:link w:val="Citationintense"/>
    <w:uiPriority w:val="30"/>
    <w:rsid w:val="00E92967"/>
    <w:rPr>
      <w:rFonts w:asciiTheme="majorHAnsi" w:eastAsiaTheme="majorEastAsia" w:hAnsiTheme="majorHAnsi" w:cstheme="majorBidi"/>
      <w:sz w:val="24"/>
      <w:szCs w:val="24"/>
      <w:lang w:val="en-US"/>
    </w:rPr>
  </w:style>
  <w:style w:type="character" w:styleId="Emphaseple">
    <w:name w:val="Subtle Emphasis"/>
    <w:basedOn w:val="Policepardfaut"/>
    <w:uiPriority w:val="19"/>
    <w:qFormat/>
    <w:rsid w:val="005054BF"/>
    <w:rPr>
      <w:i/>
      <w:iCs/>
      <w:color w:val="595959" w:themeColor="text1" w:themeTint="A6"/>
    </w:rPr>
  </w:style>
  <w:style w:type="character" w:styleId="Emphaseintense">
    <w:name w:val="Intense Emphasis"/>
    <w:basedOn w:val="Policepardfaut"/>
    <w:uiPriority w:val="21"/>
    <w:qFormat/>
    <w:rsid w:val="005054BF"/>
    <w:rPr>
      <w:b/>
      <w:bCs/>
      <w:i/>
      <w:iCs/>
      <w:caps w:val="0"/>
      <w:smallCaps w:val="0"/>
      <w:strike w:val="0"/>
      <w:dstrike w:val="0"/>
      <w:color w:val="50BEA3" w:themeColor="accent2"/>
    </w:rPr>
  </w:style>
  <w:style w:type="character" w:styleId="Rfrenceple">
    <w:name w:val="Subtle Reference"/>
    <w:basedOn w:val="Policepardfaut"/>
    <w:uiPriority w:val="31"/>
    <w:qFormat/>
    <w:rsid w:val="005054BF"/>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5054BF"/>
    <w:rPr>
      <w:b/>
      <w:bCs/>
      <w:caps w:val="0"/>
      <w:smallCaps/>
      <w:color w:val="auto"/>
      <w:spacing w:val="0"/>
      <w:u w:val="single"/>
    </w:rPr>
  </w:style>
  <w:style w:type="character" w:styleId="Titredulivre">
    <w:name w:val="Book Title"/>
    <w:basedOn w:val="Policepardfaut"/>
    <w:uiPriority w:val="33"/>
    <w:qFormat/>
    <w:rsid w:val="005054BF"/>
    <w:rPr>
      <w:b/>
      <w:bCs/>
      <w:caps w:val="0"/>
      <w:smallCaps/>
      <w:spacing w:val="0"/>
    </w:rPr>
  </w:style>
  <w:style w:type="paragraph" w:styleId="En-ttedetabledesmatires">
    <w:name w:val="TOC Heading"/>
    <w:basedOn w:val="Titre1"/>
    <w:next w:val="Normal"/>
    <w:uiPriority w:val="39"/>
    <w:unhideWhenUsed/>
    <w:qFormat/>
    <w:rsid w:val="005054BF"/>
    <w:pPr>
      <w:outlineLvl w:val="9"/>
    </w:pPr>
  </w:style>
  <w:style w:type="character" w:styleId="Lienhypertexte">
    <w:name w:val="Hyperlink"/>
    <w:basedOn w:val="Policepardfaut"/>
    <w:uiPriority w:val="99"/>
    <w:unhideWhenUsed/>
    <w:rsid w:val="00B32C45"/>
    <w:rPr>
      <w:color w:val="6BA9DA" w:themeColor="hyperlink"/>
      <w:u w:val="single"/>
    </w:rPr>
  </w:style>
  <w:style w:type="character" w:customStyle="1" w:styleId="SansinterligneCar">
    <w:name w:val="Sans interligne Car"/>
    <w:basedOn w:val="Policepardfaut"/>
    <w:link w:val="Sansinterligne"/>
    <w:uiPriority w:val="1"/>
    <w:rsid w:val="00917286"/>
  </w:style>
  <w:style w:type="paragraph" w:styleId="TM1">
    <w:name w:val="toc 1"/>
    <w:basedOn w:val="Normal"/>
    <w:next w:val="Normal"/>
    <w:autoRedefine/>
    <w:uiPriority w:val="39"/>
    <w:unhideWhenUsed/>
    <w:rsid w:val="00917286"/>
    <w:pPr>
      <w:spacing w:after="100"/>
    </w:pPr>
  </w:style>
  <w:style w:type="character" w:customStyle="1" w:styleId="apple-converted-space">
    <w:name w:val="apple-converted-space"/>
    <w:basedOn w:val="Policepardfaut"/>
    <w:rsid w:val="007B3D7E"/>
  </w:style>
  <w:style w:type="paragraph" w:styleId="Paragraphedeliste">
    <w:name w:val="List Paragraph"/>
    <w:basedOn w:val="Normal"/>
    <w:uiPriority w:val="34"/>
    <w:qFormat/>
    <w:rsid w:val="004E61A7"/>
    <w:pPr>
      <w:ind w:left="720"/>
      <w:contextualSpacing/>
    </w:pPr>
  </w:style>
  <w:style w:type="paragraph" w:styleId="En-tte">
    <w:name w:val="header"/>
    <w:basedOn w:val="Normal"/>
    <w:link w:val="En-tteCar"/>
    <w:uiPriority w:val="99"/>
    <w:unhideWhenUsed/>
    <w:rsid w:val="00DD225A"/>
    <w:pPr>
      <w:tabs>
        <w:tab w:val="center" w:pos="4513"/>
        <w:tab w:val="right" w:pos="9026"/>
      </w:tabs>
      <w:spacing w:after="0"/>
    </w:pPr>
  </w:style>
  <w:style w:type="character" w:customStyle="1" w:styleId="En-tteCar">
    <w:name w:val="En-tête Car"/>
    <w:basedOn w:val="Policepardfaut"/>
    <w:link w:val="En-tte"/>
    <w:uiPriority w:val="99"/>
    <w:rsid w:val="00DD225A"/>
    <w:rPr>
      <w:sz w:val="24"/>
    </w:rPr>
  </w:style>
  <w:style w:type="paragraph" w:styleId="Pieddepage">
    <w:name w:val="footer"/>
    <w:basedOn w:val="Normal"/>
    <w:link w:val="PieddepageCar"/>
    <w:uiPriority w:val="99"/>
    <w:unhideWhenUsed/>
    <w:rsid w:val="00DD225A"/>
    <w:pPr>
      <w:tabs>
        <w:tab w:val="center" w:pos="4513"/>
        <w:tab w:val="right" w:pos="9026"/>
      </w:tabs>
      <w:spacing w:after="0"/>
    </w:pPr>
  </w:style>
  <w:style w:type="character" w:customStyle="1" w:styleId="PieddepageCar">
    <w:name w:val="Pied de page Car"/>
    <w:basedOn w:val="Policepardfaut"/>
    <w:link w:val="Pieddepage"/>
    <w:uiPriority w:val="99"/>
    <w:rsid w:val="00DD225A"/>
    <w:rPr>
      <w:sz w:val="24"/>
    </w:rPr>
  </w:style>
  <w:style w:type="character" w:styleId="Lienhypertextesuivivisit">
    <w:name w:val="FollowedHyperlink"/>
    <w:basedOn w:val="Policepardfaut"/>
    <w:uiPriority w:val="99"/>
    <w:semiHidden/>
    <w:unhideWhenUsed/>
    <w:rsid w:val="00E03BE7"/>
    <w:rPr>
      <w:color w:val="A0BCD3" w:themeColor="followedHyperlink"/>
      <w:u w:val="single"/>
    </w:rPr>
  </w:style>
  <w:style w:type="paragraph" w:styleId="NormalWeb">
    <w:name w:val="Normal (Web)"/>
    <w:basedOn w:val="Normal"/>
    <w:uiPriority w:val="99"/>
    <w:semiHidden/>
    <w:unhideWhenUsed/>
    <w:rsid w:val="00D9550D"/>
    <w:pPr>
      <w:spacing w:before="100" w:beforeAutospacing="1" w:after="100" w:afterAutospacing="1"/>
    </w:pPr>
    <w:rPr>
      <w:rFonts w:ascii="Times New Roman" w:eastAsia="Times New Roman" w:hAnsi="Times New Roman" w:cs="Times New Roman"/>
      <w:szCs w:val="24"/>
    </w:rPr>
  </w:style>
  <w:style w:type="table" w:styleId="TableauGrille4-Accentuation3">
    <w:name w:val="Grid Table 4 Accent 3"/>
    <w:basedOn w:val="TableauNormal"/>
    <w:uiPriority w:val="49"/>
    <w:rsid w:val="00DF5BC8"/>
    <w:pPr>
      <w:spacing w:after="0" w:line="240" w:lineRule="auto"/>
    </w:pPr>
    <w:tblPr>
      <w:tblStyleRowBandSize w:val="1"/>
      <w:tblStyleColBandSize w:val="1"/>
      <w:tblInd w:w="0" w:type="dxa"/>
      <w:tblBorders>
        <w:top w:val="single" w:sz="4" w:space="0" w:color="92C3E0" w:themeColor="accent3" w:themeTint="99"/>
        <w:left w:val="single" w:sz="4" w:space="0" w:color="92C3E0" w:themeColor="accent3" w:themeTint="99"/>
        <w:bottom w:val="single" w:sz="4" w:space="0" w:color="92C3E0" w:themeColor="accent3" w:themeTint="99"/>
        <w:right w:val="single" w:sz="4" w:space="0" w:color="92C3E0" w:themeColor="accent3" w:themeTint="99"/>
        <w:insideH w:val="single" w:sz="4" w:space="0" w:color="92C3E0" w:themeColor="accent3" w:themeTint="99"/>
        <w:insideV w:val="single" w:sz="4" w:space="0" w:color="92C3E0"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A9CCC" w:themeColor="accent3"/>
          <w:left w:val="single" w:sz="4" w:space="0" w:color="4A9CCC" w:themeColor="accent3"/>
          <w:bottom w:val="single" w:sz="4" w:space="0" w:color="4A9CCC" w:themeColor="accent3"/>
          <w:right w:val="single" w:sz="4" w:space="0" w:color="4A9CCC" w:themeColor="accent3"/>
          <w:insideH w:val="nil"/>
          <w:insideV w:val="nil"/>
        </w:tcBorders>
        <w:shd w:val="clear" w:color="auto" w:fill="4A9CCC" w:themeFill="accent3"/>
      </w:tcPr>
    </w:tblStylePr>
    <w:tblStylePr w:type="lastRow">
      <w:rPr>
        <w:b/>
        <w:bCs/>
      </w:rPr>
      <w:tblPr/>
      <w:tcPr>
        <w:tcBorders>
          <w:top w:val="double" w:sz="4" w:space="0" w:color="4A9CCC" w:themeColor="accent3"/>
        </w:tcBorders>
      </w:tcPr>
    </w:tblStylePr>
    <w:tblStylePr w:type="firstCol">
      <w:rPr>
        <w:b/>
        <w:bCs/>
      </w:rPr>
    </w:tblStylePr>
    <w:tblStylePr w:type="lastCol">
      <w:rPr>
        <w:b/>
        <w:bCs/>
      </w:rPr>
    </w:tblStylePr>
    <w:tblStylePr w:type="band1Vert">
      <w:tblPr/>
      <w:tcPr>
        <w:shd w:val="clear" w:color="auto" w:fill="DAEBF4" w:themeFill="accent3" w:themeFillTint="33"/>
      </w:tcPr>
    </w:tblStylePr>
    <w:tblStylePr w:type="band1Horz">
      <w:tblPr/>
      <w:tcPr>
        <w:shd w:val="clear" w:color="auto" w:fill="DAEBF4" w:themeFill="accent3" w:themeFillTint="33"/>
      </w:tcPr>
    </w:tblStylePr>
  </w:style>
  <w:style w:type="paragraph" w:styleId="TM2">
    <w:name w:val="toc 2"/>
    <w:basedOn w:val="Normal"/>
    <w:next w:val="Normal"/>
    <w:autoRedefine/>
    <w:uiPriority w:val="39"/>
    <w:unhideWhenUsed/>
    <w:rsid w:val="000C1157"/>
    <w:pPr>
      <w:spacing w:after="100"/>
      <w:ind w:left="240"/>
    </w:pPr>
  </w:style>
  <w:style w:type="paragraph" w:styleId="Tabledesillustrations">
    <w:name w:val="table of figures"/>
    <w:basedOn w:val="Normal"/>
    <w:next w:val="Normal"/>
    <w:uiPriority w:val="99"/>
    <w:unhideWhenUsed/>
    <w:rsid w:val="00DE6EEB"/>
    <w:pPr>
      <w:spacing w:after="0"/>
      <w:ind w:left="480" w:hanging="480"/>
      <w:jc w:val="left"/>
    </w:pPr>
    <w:rPr>
      <w:rFonts w:cstheme="minorHAnsi"/>
      <w:smallCaps/>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959194">
      <w:bodyDiv w:val="1"/>
      <w:marLeft w:val="0"/>
      <w:marRight w:val="0"/>
      <w:marTop w:val="0"/>
      <w:marBottom w:val="0"/>
      <w:divBdr>
        <w:top w:val="none" w:sz="0" w:space="0" w:color="auto"/>
        <w:left w:val="none" w:sz="0" w:space="0" w:color="auto"/>
        <w:bottom w:val="none" w:sz="0" w:space="0" w:color="auto"/>
        <w:right w:val="none" w:sz="0" w:space="0" w:color="auto"/>
      </w:divBdr>
    </w:div>
    <w:div w:id="821657107">
      <w:bodyDiv w:val="1"/>
      <w:marLeft w:val="0"/>
      <w:marRight w:val="0"/>
      <w:marTop w:val="0"/>
      <w:marBottom w:val="0"/>
      <w:divBdr>
        <w:top w:val="none" w:sz="0" w:space="0" w:color="auto"/>
        <w:left w:val="none" w:sz="0" w:space="0" w:color="auto"/>
        <w:bottom w:val="none" w:sz="0" w:space="0" w:color="auto"/>
        <w:right w:val="none" w:sz="0" w:space="0" w:color="auto"/>
      </w:divBdr>
    </w:div>
    <w:div w:id="1155149030">
      <w:bodyDiv w:val="1"/>
      <w:marLeft w:val="0"/>
      <w:marRight w:val="0"/>
      <w:marTop w:val="0"/>
      <w:marBottom w:val="0"/>
      <w:divBdr>
        <w:top w:val="none" w:sz="0" w:space="0" w:color="auto"/>
        <w:left w:val="none" w:sz="0" w:space="0" w:color="auto"/>
        <w:bottom w:val="none" w:sz="0" w:space="0" w:color="auto"/>
        <w:right w:val="none" w:sz="0" w:space="0" w:color="auto"/>
      </w:divBdr>
    </w:div>
    <w:div w:id="1451239281">
      <w:bodyDiv w:val="1"/>
      <w:marLeft w:val="0"/>
      <w:marRight w:val="0"/>
      <w:marTop w:val="0"/>
      <w:marBottom w:val="0"/>
      <w:divBdr>
        <w:top w:val="none" w:sz="0" w:space="0" w:color="auto"/>
        <w:left w:val="none" w:sz="0" w:space="0" w:color="auto"/>
        <w:bottom w:val="none" w:sz="0" w:space="0" w:color="auto"/>
        <w:right w:val="none" w:sz="0" w:space="0" w:color="auto"/>
      </w:divBdr>
    </w:div>
    <w:div w:id="1504738817">
      <w:bodyDiv w:val="1"/>
      <w:marLeft w:val="0"/>
      <w:marRight w:val="0"/>
      <w:marTop w:val="0"/>
      <w:marBottom w:val="0"/>
      <w:divBdr>
        <w:top w:val="none" w:sz="0" w:space="0" w:color="auto"/>
        <w:left w:val="none" w:sz="0" w:space="0" w:color="auto"/>
        <w:bottom w:val="none" w:sz="0" w:space="0" w:color="auto"/>
        <w:right w:val="none" w:sz="0" w:space="0" w:color="auto"/>
      </w:divBdr>
    </w:div>
    <w:div w:id="1716588761">
      <w:bodyDiv w:val="1"/>
      <w:marLeft w:val="0"/>
      <w:marRight w:val="0"/>
      <w:marTop w:val="0"/>
      <w:marBottom w:val="0"/>
      <w:divBdr>
        <w:top w:val="none" w:sz="0" w:space="0" w:color="auto"/>
        <w:left w:val="none" w:sz="0" w:space="0" w:color="auto"/>
        <w:bottom w:val="none" w:sz="0" w:space="0" w:color="auto"/>
        <w:right w:val="none" w:sz="0" w:space="0" w:color="auto"/>
      </w:divBdr>
    </w:div>
    <w:div w:id="178225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quantlib.org/reference/modules.html" TargetMode="External"/><Relationship Id="rId3" Type="http://schemas.openxmlformats.org/officeDocument/2006/relationships/numbering" Target="numbering.xml"/><Relationship Id="rId21" Type="http://schemas.openxmlformats.org/officeDocument/2006/relationships/hyperlink" Target="http://www.optiontradingpedia.com/barrier_options.htm"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www.codeproject.com/Articles/4496/An-Introduction-to-Boost" TargetMode="External"/><Relationship Id="rId2" Type="http://schemas.openxmlformats.org/officeDocument/2006/relationships/customXml" Target="../customXml/item2.xml"/><Relationship Id="rId16" Type="http://schemas.openxmlformats.org/officeDocument/2006/relationships/hyperlink" Target="http://hosho.ees.hokudai.ac.jp/~kubo/Rdoc/library/fExoticOptions/html/BarrierOptions.html" TargetMode="External"/><Relationship Id="rId20" Type="http://schemas.openxmlformats.org/officeDocument/2006/relationships/hyperlink" Target="http://hosho.ees.hokudai.ac.jp/~kubo/Rdoc/library/fExoticOptions/html/BarrierOption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quantlib.org/reference/modules.html"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optiontradingpedia.com/barrier_options.htm" TargetMode="External"/><Relationship Id="rId23" Type="http://schemas.openxmlformats.org/officeDocument/2006/relationships/fontTable" Target="fontTable.xml"/><Relationship Id="rId10" Type="http://schemas.openxmlformats.org/officeDocument/2006/relationships/hyperlink" Target="http://www.codeproject.com/Articles/4496/An-Introduction-to-Boost" TargetMode="External"/><Relationship Id="rId19" Type="http://schemas.openxmlformats.org/officeDocument/2006/relationships/hyperlink" Target="http://www.investopedia.com/terms/p/pathdependentoption.asp" TargetMode="Externa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yperlink" Target="http://www.investopedia.com/terms/p/pathdependentoption.asp" TargetMode="External"/><Relationship Id="rId22"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Damask">
  <a:themeElements>
    <a:clrScheme name="Damask">
      <a:dk1>
        <a:sysClr val="windowText" lastClr="000000"/>
      </a:dk1>
      <a:lt1>
        <a:sysClr val="window" lastClr="FFFFFF"/>
      </a:lt1>
      <a:dk2>
        <a:srgbClr val="2A5B7F"/>
      </a:dk2>
      <a:lt2>
        <a:srgbClr val="ABDAFC"/>
      </a:lt2>
      <a:accent1>
        <a:srgbClr val="9EC544"/>
      </a:accent1>
      <a:accent2>
        <a:srgbClr val="50BEA3"/>
      </a:accent2>
      <a:accent3>
        <a:srgbClr val="4A9CCC"/>
      </a:accent3>
      <a:accent4>
        <a:srgbClr val="9A66CA"/>
      </a:accent4>
      <a:accent5>
        <a:srgbClr val="C54F71"/>
      </a:accent5>
      <a:accent6>
        <a:srgbClr val="DE9C3C"/>
      </a:accent6>
      <a:hlink>
        <a:srgbClr val="6BA9DA"/>
      </a:hlink>
      <a:folHlink>
        <a:srgbClr val="A0BCD3"/>
      </a:folHlink>
    </a:clrScheme>
    <a:fontScheme name="Custom 1">
      <a:majorFont>
        <a:latin typeface="Times New Roman"/>
        <a:ea typeface=""/>
        <a:cs typeface=""/>
      </a:majorFont>
      <a:minorFont>
        <a:latin typeface="Times New Roman"/>
        <a:ea typeface=""/>
        <a:cs typeface=""/>
      </a:minorFont>
    </a:fontScheme>
    <a:fmtScheme name="Damask">
      <a:fillStyleLst>
        <a:solidFill>
          <a:schemeClr val="phClr"/>
        </a:solidFill>
        <a:gradFill rotWithShape="1">
          <a:gsLst>
            <a:gs pos="0">
              <a:schemeClr val="phClr">
                <a:tint val="48000"/>
                <a:satMod val="105000"/>
                <a:lumMod val="110000"/>
              </a:schemeClr>
            </a:gs>
            <a:gs pos="100000">
              <a:schemeClr val="phClr">
                <a:tint val="78000"/>
                <a:satMod val="109000"/>
                <a:lumMod val="100000"/>
              </a:schemeClr>
            </a:gs>
          </a:gsLst>
          <a:lin ang="5400000" scaled="0"/>
        </a:gradFill>
        <a:gradFill rotWithShape="1">
          <a:gsLst>
            <a:gs pos="0">
              <a:schemeClr val="phClr">
                <a:tint val="94000"/>
                <a:satMod val="100000"/>
                <a:lumMod val="104000"/>
              </a:schemeClr>
            </a:gs>
            <a:gs pos="69000">
              <a:schemeClr val="phClr">
                <a:shade val="86000"/>
                <a:satMod val="130000"/>
                <a:lumMod val="102000"/>
              </a:schemeClr>
            </a:gs>
            <a:gs pos="100000">
              <a:schemeClr val="phClr">
                <a:shade val="72000"/>
                <a:satMod val="130000"/>
                <a:lum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38100" dir="5400000" sy="96000" rotWithShape="0">
              <a:srgbClr val="000000">
                <a:alpha val="54000"/>
              </a:srgbClr>
            </a:outerShdw>
          </a:effectLst>
        </a:effectStyle>
        <a:effectStyle>
          <a:effectLst>
            <a:outerShdw blurRad="76200" dist="38100" dir="5400000" algn="ctr" rotWithShape="0">
              <a:srgbClr val="000000">
                <a:alpha val="76000"/>
              </a:srgbClr>
            </a:outerShdw>
          </a:effectLst>
          <a:scene3d>
            <a:camera prst="orthographicFront">
              <a:rot lat="0" lon="0" rev="0"/>
            </a:camera>
            <a:lightRig rig="balanced" dir="t"/>
          </a:scene3d>
          <a:sp3d prstMaterial="matte">
            <a:bevelT w="25400" h="25400" prst="relaxedInset"/>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name="Damask" id="{F9A299A0-33D0-4E0F-9F3F-7163E3744208}" vid="{746EEEEA-FB6A-406B-B510-531588D5481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Le but de ce projet et de se familiariser des fonctionnalités offertes par la librairie QuantLib 1.3, en premier lieu, et en deuxième lieu, modéliser et développer de nouveaux modules de pricing d’options.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9EC694-12E2-4AFD-996E-BCD5D5AC6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TotalTime>
  <Pages>7</Pages>
  <Words>1148</Words>
  <Characters>6314</Characters>
  <Application>Microsoft Office Word</Application>
  <DocSecurity>0</DocSecurity>
  <Lines>52</Lines>
  <Paragraphs>14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Projet de fin d’etudes : Librairie QuantLib1.3</vt:lpstr>
      <vt:lpstr>Projet de fin d’etudes : Librairie QuantLib1.3</vt:lpstr>
    </vt:vector>
  </TitlesOfParts>
  <Company>Hewlett-Packard</Company>
  <LinksUpToDate>false</LinksUpToDate>
  <CharactersWithSpaces>7448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de fin d’etudes : Librairie QuantLib1.3</dc:title>
  <dc:subject>(Re)codage de pricers</dc:subject>
  <dc:creator>Réalisée par: Ayadi Ahmed, D.Kruck Nathan, et Potier Nolan.</dc:creator>
  <cp:keywords/>
  <dc:description/>
  <cp:lastModifiedBy>Nolan Potier</cp:lastModifiedBy>
  <cp:revision>150</cp:revision>
  <dcterms:created xsi:type="dcterms:W3CDTF">2013-11-25T20:10:00Z</dcterms:created>
  <dcterms:modified xsi:type="dcterms:W3CDTF">2014-01-12T17:04:00Z</dcterms:modified>
</cp:coreProperties>
</file>