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D7CDF" w14:textId="77777777" w:rsidR="00733C32" w:rsidRDefault="00713787">
      <w:pPr>
        <w:pStyle w:val="Heading6"/>
        <w:rPr>
          <w:color w:val="000099"/>
        </w:rPr>
      </w:pPr>
      <w:r>
        <w:rPr>
          <w:color w:val="000099"/>
        </w:rPr>
        <w:t>Personal Statement</w:t>
      </w:r>
    </w:p>
    <w:p w14:paraId="604C3EB7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I'm a software engineer with 15 years of experience in technologies across various industries. The pride I take in my work shines through as well crafted code with a focus on simplicity and maintainability. I strive to continuously </w:t>
      </w:r>
      <w:r>
        <w:rPr>
          <w:rFonts w:ascii="Calibri" w:hAnsi="Calibri"/>
          <w:sz w:val="20"/>
          <w:szCs w:val="20"/>
        </w:rPr>
        <w:t>improve my skills.</w:t>
      </w:r>
    </w:p>
    <w:p w14:paraId="680EEC29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One of my greatest traits is an ability to learn quickly and I use this to help others with their own learning.</w:t>
      </w:r>
    </w:p>
    <w:p w14:paraId="1F86E080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find great satisfaction in working with people and use excellent interpersonal and communication skills to help them gain c</w:t>
      </w:r>
      <w:r>
        <w:rPr>
          <w:rFonts w:ascii="Calibri" w:hAnsi="Calibri"/>
          <w:sz w:val="20"/>
          <w:szCs w:val="20"/>
        </w:rPr>
        <w:t>onfidence and positive attitudes towards their work. The rewarding experience of seeing colleagues and friends grow serves to increase my passion as a mentor.</w:t>
      </w:r>
    </w:p>
    <w:p w14:paraId="145F4ECB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have a reputation for being a great coach in both technical and non-technical fields. Colleague</w:t>
      </w:r>
      <w:r>
        <w:rPr>
          <w:rFonts w:ascii="Calibri" w:hAnsi="Calibri"/>
          <w:sz w:val="20"/>
          <w:szCs w:val="20"/>
        </w:rPr>
        <w:t>s frequently approach me for guidance.</w:t>
      </w:r>
    </w:p>
    <w:p w14:paraId="275E6F61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I'm a firm believer that the whole is greater than the sum of its parts. I seek to build stronger teams around me by identifying strengths that each individual can bring to the table.</w:t>
      </w:r>
    </w:p>
    <w:p w14:paraId="6CE3A777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constantly evaluate my understa</w:t>
      </w:r>
      <w:r>
        <w:rPr>
          <w:rFonts w:ascii="Calibri" w:hAnsi="Calibri"/>
          <w:sz w:val="20"/>
          <w:szCs w:val="20"/>
        </w:rPr>
        <w:t>nding, and challenge my opinions, in an attempt to adjust and strengthen them. Using an open and honest attitude I am able to command respect for my skills with humility and self awareness.</w:t>
      </w:r>
    </w:p>
    <w:p w14:paraId="749C6827" w14:textId="77777777" w:rsidR="00733C32" w:rsidRDefault="00733C32">
      <w:pPr>
        <w:rPr>
          <w:rFonts w:ascii="Calibri" w:hAnsi="Calibri"/>
        </w:rPr>
      </w:pPr>
    </w:p>
    <w:p w14:paraId="6454125E" w14:textId="3A4B7EDD" w:rsidR="009E2610" w:rsidRDefault="009E2610" w:rsidP="009E2610">
      <w:pPr>
        <w:pStyle w:val="Heading6"/>
        <w:rPr>
          <w:color w:val="000099"/>
        </w:rPr>
      </w:pPr>
      <w:r>
        <w:rPr>
          <w:color w:val="000099"/>
        </w:rPr>
        <w:t>Technical Skills Summary</w:t>
      </w:r>
    </w:p>
    <w:p w14:paraId="6081A4CA" w14:textId="4C125E48" w:rsidR="009E2610" w:rsidRDefault="009E2610">
      <w:pPr>
        <w:rPr>
          <w:rFonts w:ascii="Calibri" w:hAnsi="Calibri"/>
        </w:rPr>
      </w:pPr>
      <w:r>
        <w:rPr>
          <w:rFonts w:ascii="Calibri" w:hAnsi="Calibri"/>
        </w:rPr>
        <w:t>C#</w:t>
      </w:r>
    </w:p>
    <w:p w14:paraId="0482C65D" w14:textId="4BD47DB6" w:rsidR="009E2610" w:rsidRDefault="009E2610">
      <w:pPr>
        <w:rPr>
          <w:rFonts w:ascii="Calibri" w:hAnsi="Calibri"/>
        </w:rPr>
      </w:pPr>
      <w:r>
        <w:rPr>
          <w:rFonts w:ascii="Calibri" w:hAnsi="Calibri"/>
        </w:rPr>
        <w:t xml:space="preserve">ASP.NET (MVC &amp; </w:t>
      </w:r>
      <w:proofErr w:type="spellStart"/>
      <w:r>
        <w:rPr>
          <w:rFonts w:ascii="Calibri" w:hAnsi="Calibri"/>
        </w:rPr>
        <w:t>WebAPI</w:t>
      </w:r>
      <w:proofErr w:type="spellEnd"/>
      <w:r>
        <w:rPr>
          <w:rFonts w:ascii="Calibri" w:hAnsi="Calibri"/>
        </w:rPr>
        <w:t>)</w:t>
      </w:r>
    </w:p>
    <w:p w14:paraId="7D4EC889" w14:textId="708C845D" w:rsidR="009E2610" w:rsidRDefault="009E2610">
      <w:pPr>
        <w:rPr>
          <w:rFonts w:ascii="Calibri" w:hAnsi="Calibri"/>
        </w:rPr>
      </w:pPr>
      <w:proofErr w:type="spellStart"/>
      <w:r>
        <w:rPr>
          <w:rFonts w:ascii="Calibri" w:hAnsi="Calibri"/>
        </w:rPr>
        <w:t>Javascript</w:t>
      </w:r>
      <w:proofErr w:type="spellEnd"/>
      <w:r w:rsidR="00F00E74">
        <w:rPr>
          <w:rFonts w:ascii="Calibri" w:hAnsi="Calibri"/>
        </w:rPr>
        <w:t xml:space="preserve"> + </w:t>
      </w:r>
      <w:proofErr w:type="spellStart"/>
      <w:r w:rsidR="00F00E74">
        <w:rPr>
          <w:rFonts w:ascii="Calibri" w:hAnsi="Calibri"/>
        </w:rPr>
        <w:t>KnockoutJS</w:t>
      </w:r>
      <w:proofErr w:type="spellEnd"/>
    </w:p>
    <w:p w14:paraId="23C2F67D" w14:textId="30ACCEF6" w:rsidR="00F00E74" w:rsidRDefault="00F00E74">
      <w:pPr>
        <w:rPr>
          <w:rFonts w:ascii="Calibri" w:hAnsi="Calibri"/>
        </w:rPr>
      </w:pPr>
      <w:r>
        <w:rPr>
          <w:rFonts w:ascii="Calibri" w:hAnsi="Calibri"/>
        </w:rPr>
        <w:t>VB.NET</w:t>
      </w:r>
    </w:p>
    <w:p w14:paraId="0976E145" w14:textId="102C8F14" w:rsidR="00F00E74" w:rsidRDefault="00C255ED">
      <w:pPr>
        <w:rPr>
          <w:rFonts w:ascii="Calibri" w:hAnsi="Calibri"/>
        </w:rPr>
      </w:pPr>
      <w:r>
        <w:rPr>
          <w:rFonts w:ascii="Calibri" w:hAnsi="Calibri"/>
        </w:rPr>
        <w:t>XP (</w:t>
      </w:r>
      <w:r w:rsidR="00F00E74">
        <w:rPr>
          <w:rFonts w:ascii="Calibri" w:hAnsi="Calibri"/>
        </w:rPr>
        <w:t>TDD</w:t>
      </w:r>
      <w:r>
        <w:rPr>
          <w:rFonts w:ascii="Calibri" w:hAnsi="Calibri"/>
        </w:rPr>
        <w:t>, Pair Programming, SOLID)</w:t>
      </w:r>
    </w:p>
    <w:p w14:paraId="59BECB2F" w14:textId="735168D3" w:rsidR="00F00E74" w:rsidRDefault="00F00E74">
      <w:pPr>
        <w:rPr>
          <w:rFonts w:ascii="Calibri" w:hAnsi="Calibri"/>
        </w:rPr>
      </w:pPr>
      <w:r>
        <w:rPr>
          <w:rFonts w:ascii="Calibri" w:hAnsi="Calibri"/>
        </w:rPr>
        <w:t>SQL Server</w:t>
      </w:r>
    </w:p>
    <w:p w14:paraId="622FAE7A" w14:textId="5A4564F9" w:rsidR="00C255ED" w:rsidRDefault="00F00E74">
      <w:pPr>
        <w:rPr>
          <w:rFonts w:ascii="Calibri" w:hAnsi="Calibri"/>
        </w:rPr>
      </w:pPr>
      <w:r>
        <w:rPr>
          <w:rFonts w:ascii="Calibri" w:hAnsi="Calibri"/>
        </w:rPr>
        <w:t>NoSQL (</w:t>
      </w:r>
      <w:proofErr w:type="spellStart"/>
      <w:r>
        <w:rPr>
          <w:rFonts w:ascii="Calibri" w:hAnsi="Calibri"/>
        </w:rPr>
        <w:t>MongoDB</w:t>
      </w:r>
      <w:proofErr w:type="spellEnd"/>
      <w:r>
        <w:rPr>
          <w:rFonts w:ascii="Calibri" w:hAnsi="Calibri"/>
        </w:rPr>
        <w:t>)</w:t>
      </w:r>
    </w:p>
    <w:p w14:paraId="31E78E5A" w14:textId="77777777" w:rsidR="009E2610" w:rsidRDefault="009E2610">
      <w:pPr>
        <w:rPr>
          <w:rFonts w:ascii="Calibri" w:hAnsi="Calibri"/>
        </w:rPr>
      </w:pPr>
    </w:p>
    <w:p w14:paraId="588D634E" w14:textId="62103947" w:rsidR="00D23D3F" w:rsidRPr="00C255ED" w:rsidRDefault="00C255ED" w:rsidP="00C255ED">
      <w:pPr>
        <w:pStyle w:val="Heading6"/>
        <w:numPr>
          <w:ilvl w:val="0"/>
          <w:numId w:val="0"/>
        </w:numPr>
        <w:rPr>
          <w:color w:val="000099"/>
        </w:rPr>
      </w:pPr>
      <w:r>
        <w:rPr>
          <w:color w:val="000099"/>
        </w:rPr>
        <w:t>Non-</w:t>
      </w:r>
      <w:r>
        <w:rPr>
          <w:color w:val="000099"/>
        </w:rPr>
        <w:t>Technical Skills Summary</w:t>
      </w:r>
    </w:p>
    <w:p w14:paraId="43278B4A" w14:textId="543334DA" w:rsidR="00D23D3F" w:rsidRDefault="00D23D3F">
      <w:pPr>
        <w:rPr>
          <w:rFonts w:ascii="Calibri" w:hAnsi="Calibri"/>
        </w:rPr>
      </w:pPr>
      <w:r>
        <w:rPr>
          <w:rFonts w:ascii="Calibri" w:hAnsi="Calibri"/>
        </w:rPr>
        <w:t>Coach/Mentor</w:t>
      </w:r>
    </w:p>
    <w:p w14:paraId="22EC0973" w14:textId="1E0534B1" w:rsidR="00D23D3F" w:rsidRDefault="00C255ED">
      <w:pPr>
        <w:rPr>
          <w:rFonts w:ascii="Calibri" w:hAnsi="Calibri"/>
        </w:rPr>
      </w:pPr>
      <w:r>
        <w:rPr>
          <w:rFonts w:ascii="Calibri" w:hAnsi="Calibri"/>
        </w:rPr>
        <w:t>Agile</w:t>
      </w:r>
    </w:p>
    <w:p w14:paraId="3AB071A9" w14:textId="68FD9526" w:rsidR="00C255ED" w:rsidRDefault="00C255ED">
      <w:pPr>
        <w:rPr>
          <w:rFonts w:ascii="Calibri" w:hAnsi="Calibri"/>
        </w:rPr>
      </w:pPr>
      <w:r>
        <w:rPr>
          <w:rFonts w:ascii="Calibri" w:hAnsi="Calibri"/>
        </w:rPr>
        <w:t>Lean principles</w:t>
      </w:r>
    </w:p>
    <w:p w14:paraId="14D26FCF" w14:textId="1AF2A055" w:rsidR="00C255ED" w:rsidRDefault="00C255ED">
      <w:pPr>
        <w:rPr>
          <w:rFonts w:ascii="Calibri" w:hAnsi="Calibri"/>
        </w:rPr>
      </w:pPr>
      <w:r>
        <w:rPr>
          <w:rFonts w:ascii="Calibri" w:hAnsi="Calibri"/>
        </w:rPr>
        <w:t>Scrum</w:t>
      </w:r>
    </w:p>
    <w:p w14:paraId="23724CDC" w14:textId="681825F9" w:rsidR="00C255ED" w:rsidRDefault="00C255ED">
      <w:pPr>
        <w:rPr>
          <w:rFonts w:ascii="Calibri" w:hAnsi="Calibri"/>
        </w:rPr>
      </w:pPr>
      <w:r>
        <w:rPr>
          <w:rFonts w:ascii="Calibri" w:hAnsi="Calibri"/>
        </w:rPr>
        <w:t>Kanban</w:t>
      </w:r>
    </w:p>
    <w:p w14:paraId="634FC7F4" w14:textId="06B6C871" w:rsidR="00C255ED" w:rsidRDefault="00C255ED">
      <w:pPr>
        <w:rPr>
          <w:rFonts w:ascii="Calibri" w:hAnsi="Calibri"/>
        </w:rPr>
      </w:pPr>
      <w:r>
        <w:rPr>
          <w:rFonts w:ascii="Calibri" w:hAnsi="Calibri"/>
        </w:rPr>
        <w:t>Continuous Iteration</w:t>
      </w:r>
    </w:p>
    <w:p w14:paraId="48C32B0A" w14:textId="77777777" w:rsidR="00C255ED" w:rsidRDefault="00C255ED">
      <w:pPr>
        <w:rPr>
          <w:rFonts w:ascii="Calibri" w:hAnsi="Calibri"/>
        </w:rPr>
      </w:pPr>
      <w:bookmarkStart w:id="0" w:name="_GoBack"/>
      <w:bookmarkEnd w:id="0"/>
    </w:p>
    <w:p w14:paraId="52703152" w14:textId="77777777" w:rsidR="009E2610" w:rsidRDefault="009E2610">
      <w:pPr>
        <w:rPr>
          <w:rFonts w:ascii="Calibri" w:hAnsi="Calibri"/>
        </w:rPr>
      </w:pPr>
    </w:p>
    <w:p w14:paraId="2F549DF9" w14:textId="77777777" w:rsidR="00733C32" w:rsidRDefault="00713787">
      <w:pPr>
        <w:pStyle w:val="Heading6"/>
        <w:rPr>
          <w:color w:val="000099"/>
        </w:rPr>
      </w:pPr>
      <w:bookmarkStart w:id="1" w:name="__DdeLink__354_19549539"/>
      <w:r>
        <w:rPr>
          <w:color w:val="000099"/>
        </w:rPr>
        <w:t>Recent E</w:t>
      </w:r>
      <w:bookmarkEnd w:id="1"/>
      <w:r>
        <w:rPr>
          <w:color w:val="000099"/>
        </w:rPr>
        <w:t>xperience</w:t>
      </w:r>
    </w:p>
    <w:p w14:paraId="5C3D3265" w14:textId="77777777" w:rsidR="00C92F14" w:rsidRDefault="00713787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Senior Software Engineer</w:t>
      </w:r>
      <w:r>
        <w:rPr>
          <w:rFonts w:ascii="Calibri" w:hAnsi="Calibri"/>
          <w:shd w:val="clear" w:color="auto" w:fill="DDDDDD"/>
        </w:rPr>
        <w:t xml:space="preserve">, comparethemarket.com </w:t>
      </w:r>
      <w:r>
        <w:rPr>
          <w:rFonts w:ascii="Calibri" w:hAnsi="Calibri"/>
          <w:shd w:val="clear" w:color="auto" w:fill="DDDDDD"/>
        </w:rPr>
        <w:t>Motor Team</w:t>
      </w:r>
    </w:p>
    <w:p w14:paraId="32C33DD6" w14:textId="77777777" w:rsidR="00733C32" w:rsidRDefault="00C92F14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</w:rPr>
        <w:tab/>
      </w:r>
      <w:r w:rsidR="00713787">
        <w:rPr>
          <w:rFonts w:ascii="Calibri" w:hAnsi="Calibri"/>
          <w:i/>
          <w:iCs/>
          <w:shd w:val="clear" w:color="auto" w:fill="DDDDDD"/>
        </w:rPr>
        <w:t>since November 2014</w:t>
      </w:r>
    </w:p>
    <w:p w14:paraId="0727F8DD" w14:textId="77777777" w:rsidR="00733C32" w:rsidRDefault="00713787">
      <w:pPr>
        <w:tabs>
          <w:tab w:val="right" w:pos="9638"/>
        </w:tabs>
        <w:rPr>
          <w:rFonts w:ascii="Calibri" w:hAnsi="Calibri"/>
        </w:rPr>
      </w:pPr>
      <w:proofErr w:type="spellStart"/>
      <w:r>
        <w:rPr>
          <w:rFonts w:ascii="Calibri" w:hAnsi="Calibri"/>
          <w:sz w:val="20"/>
          <w:szCs w:val="20"/>
        </w:rPr>
        <w:t>Rejoined</w:t>
      </w:r>
      <w:proofErr w:type="spellEnd"/>
      <w:r>
        <w:rPr>
          <w:rFonts w:ascii="Calibri" w:hAnsi="Calibri"/>
          <w:sz w:val="20"/>
          <w:szCs w:val="20"/>
        </w:rPr>
        <w:t xml:space="preserve"> the team to establish a role with a coaching focus, mainly looking at agile and XP practices.</w:t>
      </w:r>
    </w:p>
    <w:p w14:paraId="2382D9A7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My strong technical abilities have come to the fore in a newly formed squad. I guide technical decisions and system design</w:t>
      </w:r>
      <w:r>
        <w:rPr>
          <w:rFonts w:ascii="Calibri" w:hAnsi="Calibri"/>
          <w:sz w:val="20"/>
          <w:szCs w:val="20"/>
        </w:rPr>
        <w:t>, whilst coaching junior members of the team. In addition, I have had scope to encourage the whole team to better understand agile and XP practices.</w:t>
      </w:r>
    </w:p>
    <w:p w14:paraId="6DE4AB50" w14:textId="77777777" w:rsidR="00733C32" w:rsidRDefault="00733C32">
      <w:pPr>
        <w:rPr>
          <w:rFonts w:ascii="Calibri" w:hAnsi="Calibri"/>
        </w:rPr>
      </w:pPr>
    </w:p>
    <w:p w14:paraId="788D1F7C" w14:textId="77777777" w:rsidR="00C92F14" w:rsidRDefault="00713787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Key Member</w:t>
      </w:r>
      <w:r>
        <w:rPr>
          <w:rFonts w:ascii="Calibri" w:hAnsi="Calibri"/>
          <w:shd w:val="clear" w:color="auto" w:fill="DDDDDD"/>
        </w:rPr>
        <w:t>, comparethemarket.com Training Team</w:t>
      </w:r>
    </w:p>
    <w:p w14:paraId="58FDC8F6" w14:textId="77777777" w:rsidR="00733C32" w:rsidRDefault="00C92F14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</w:rPr>
        <w:tab/>
      </w:r>
      <w:r w:rsidR="00713787">
        <w:rPr>
          <w:rFonts w:ascii="Calibri" w:hAnsi="Calibri"/>
          <w:i/>
          <w:iCs/>
          <w:shd w:val="clear" w:color="auto" w:fill="DDDDDD"/>
        </w:rPr>
        <w:t>since 2014</w:t>
      </w:r>
    </w:p>
    <w:p w14:paraId="1B137B62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Part of a self-elected team which seeks to impro</w:t>
      </w:r>
      <w:r>
        <w:rPr>
          <w:rFonts w:ascii="Calibri" w:hAnsi="Calibri"/>
          <w:sz w:val="20"/>
          <w:szCs w:val="20"/>
        </w:rPr>
        <w:t>ve the learning and development offering within the IT department. This is done as a side-line to individuals' primary job roles.</w:t>
      </w:r>
    </w:p>
    <w:p w14:paraId="5571154C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Proposed goals which the team adopted. Regularly encourage reviews of our progress against the goals.</w:t>
      </w:r>
    </w:p>
    <w:p w14:paraId="6E4AF560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team offers a wide v</w:t>
      </w:r>
      <w:r>
        <w:rPr>
          <w:rFonts w:ascii="Calibri" w:hAnsi="Calibri"/>
          <w:sz w:val="20"/>
          <w:szCs w:val="20"/>
        </w:rPr>
        <w:t>ariety of training options, many of which I deliver myself (e.g. Lightning Talks, Software Craftsmanship workshops, TDD workshops, Pair Programming coaching sessions).</w:t>
      </w:r>
    </w:p>
    <w:p w14:paraId="4CB44BE0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Delivered TDD and Code Review sessions to Computer Science university students.</w:t>
      </w:r>
    </w:p>
    <w:p w14:paraId="3BCFAEB6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Success </w:t>
      </w:r>
      <w:r>
        <w:rPr>
          <w:rFonts w:ascii="Calibri" w:hAnsi="Calibri"/>
          <w:sz w:val="20"/>
          <w:szCs w:val="20"/>
        </w:rPr>
        <w:t>of this work is recognised within the department.</w:t>
      </w:r>
    </w:p>
    <w:p w14:paraId="296E49E5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Pro-active in encouraging a lean, continuous improvement attitude towards every aspect of the team's activities. We try lots of ideas quickly and easily, learn from them and adapt.</w:t>
      </w:r>
    </w:p>
    <w:p w14:paraId="07159E80" w14:textId="77777777" w:rsidR="00733C32" w:rsidRDefault="00733C32">
      <w:pPr>
        <w:rPr>
          <w:rFonts w:ascii="Calibri" w:hAnsi="Calibri"/>
        </w:rPr>
      </w:pPr>
    </w:p>
    <w:p w14:paraId="636E52D7" w14:textId="77777777" w:rsidR="00C92F14" w:rsidRDefault="00713787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  <w:shd w:val="clear" w:color="auto" w:fill="DDDDDD"/>
        </w:rPr>
        <w:t>Senior Software Engineer</w:t>
      </w:r>
      <w:r>
        <w:rPr>
          <w:rFonts w:ascii="Calibri" w:hAnsi="Calibri"/>
          <w:shd w:val="clear" w:color="auto" w:fill="DDDDDD"/>
        </w:rPr>
        <w:t>, comparethemarket.com Customer Account Team</w:t>
      </w:r>
    </w:p>
    <w:p w14:paraId="1A6CE0BE" w14:textId="77777777" w:rsidR="00733C32" w:rsidRDefault="00C92F14">
      <w:pPr>
        <w:tabs>
          <w:tab w:val="right" w:pos="9638"/>
        </w:tabs>
        <w:rPr>
          <w:rFonts w:ascii="Calibri" w:hAnsi="Calibri"/>
          <w:u w:val="single"/>
        </w:rPr>
      </w:pPr>
      <w:r>
        <w:rPr>
          <w:rFonts w:ascii="Calibri" w:hAnsi="Calibri"/>
        </w:rPr>
        <w:tab/>
      </w:r>
      <w:r w:rsidR="00713787">
        <w:rPr>
          <w:rFonts w:ascii="Calibri" w:hAnsi="Calibri"/>
          <w:i/>
          <w:iCs/>
          <w:shd w:val="clear" w:color="auto" w:fill="DDDDDD"/>
        </w:rPr>
        <w:t>August 2013 – November 2014</w:t>
      </w:r>
    </w:p>
    <w:p w14:paraId="5DF69C4F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Joined team to bolster the permanent staff contingent of mainly junior engineers.</w:t>
      </w:r>
    </w:p>
    <w:p w14:paraId="58D760E2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Forged a strong working relationship with a knowledgeable external consultant. Helped to bring his n</w:t>
      </w:r>
      <w:r>
        <w:rPr>
          <w:rFonts w:ascii="Calibri" w:hAnsi="Calibri"/>
          <w:sz w:val="20"/>
          <w:szCs w:val="20"/>
        </w:rPr>
        <w:t>ovel ideas to the team in a productive and effective way.</w:t>
      </w:r>
    </w:p>
    <w:p w14:paraId="59ACA44D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Advised on a technical solutions using knowledge gained from previous projects with a similar architecture.</w:t>
      </w:r>
    </w:p>
    <w:p w14:paraId="4F2814E2" w14:textId="77777777" w:rsidR="00733C32" w:rsidRDefault="00733C32">
      <w:pPr>
        <w:rPr>
          <w:rFonts w:ascii="Calibri" w:hAnsi="Calibri"/>
        </w:rPr>
      </w:pPr>
    </w:p>
    <w:p w14:paraId="4FB6060E" w14:textId="77777777" w:rsidR="00C92F14" w:rsidRDefault="00713787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Senior Software Engineer</w:t>
      </w:r>
      <w:r>
        <w:rPr>
          <w:rFonts w:ascii="Calibri" w:hAnsi="Calibri"/>
          <w:shd w:val="clear" w:color="auto" w:fill="DDDDDD"/>
        </w:rPr>
        <w:t>, comparethemarket.com Home Team</w:t>
      </w:r>
    </w:p>
    <w:p w14:paraId="15132CC4" w14:textId="77777777" w:rsidR="00733C32" w:rsidRDefault="00C92F14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</w:rPr>
        <w:tab/>
      </w:r>
      <w:r w:rsidR="00713787">
        <w:rPr>
          <w:rFonts w:ascii="Calibri" w:hAnsi="Calibri"/>
          <w:i/>
          <w:iCs/>
          <w:shd w:val="clear" w:color="auto" w:fill="DDDDDD"/>
        </w:rPr>
        <w:t>February 2013 – August 2013</w:t>
      </w:r>
    </w:p>
    <w:p w14:paraId="1BA92157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Had </w:t>
      </w:r>
      <w:r>
        <w:rPr>
          <w:rFonts w:ascii="Calibri" w:hAnsi="Calibri"/>
          <w:sz w:val="20"/>
          <w:szCs w:val="20"/>
        </w:rPr>
        <w:t xml:space="preserve">an opportunity to learn about a new software architecture using CQRS with a remit to be able to train others in the department. Four weeks of intensive coaching from a technical architect proceeded joining the development team to gain hands on experience, </w:t>
      </w:r>
      <w:r>
        <w:rPr>
          <w:rFonts w:ascii="Calibri" w:hAnsi="Calibri"/>
          <w:sz w:val="20"/>
          <w:szCs w:val="20"/>
        </w:rPr>
        <w:t>during which time I delivered several Lunch &amp; Learn sessions about our CQRS implementation.</w:t>
      </w:r>
    </w:p>
    <w:p w14:paraId="4270BAAE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Took a lead in changing how the team used Pair Programming which led to productive discussions around User Story sizes.</w:t>
      </w:r>
    </w:p>
    <w:p w14:paraId="79B68843" w14:textId="77777777" w:rsidR="00733C32" w:rsidRDefault="00713787">
      <w:pPr>
        <w:rPr>
          <w:rFonts w:ascii="Calibri" w:hAnsi="Calibri"/>
        </w:rPr>
      </w:pPr>
      <w:r>
        <w:br w:type="page"/>
      </w:r>
    </w:p>
    <w:p w14:paraId="6A96777C" w14:textId="77777777" w:rsidR="00733C32" w:rsidRDefault="00713787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lastRenderedPageBreak/>
        <w:t>Software Engineer</w:t>
      </w:r>
      <w:r>
        <w:rPr>
          <w:rFonts w:ascii="Calibri" w:hAnsi="Calibri"/>
          <w:shd w:val="clear" w:color="auto" w:fill="DDDDDD"/>
        </w:rPr>
        <w:t xml:space="preserve">, comparethemarket.com </w:t>
      </w:r>
      <w:r>
        <w:rPr>
          <w:rFonts w:ascii="Calibri" w:hAnsi="Calibri"/>
          <w:shd w:val="clear" w:color="auto" w:fill="DDDDDD"/>
        </w:rPr>
        <w:t>Motor Team</w:t>
      </w:r>
      <w:r>
        <w:rPr>
          <w:rFonts w:ascii="Calibri" w:hAnsi="Calibri"/>
          <w:shd w:val="clear" w:color="auto" w:fill="DDDDDD"/>
        </w:rPr>
        <w:tab/>
      </w:r>
      <w:r>
        <w:rPr>
          <w:rFonts w:ascii="Calibri" w:hAnsi="Calibri"/>
          <w:i/>
          <w:iCs/>
          <w:shd w:val="clear" w:color="auto" w:fill="DDDDDD"/>
        </w:rPr>
        <w:t>July 2012 – February 2013</w:t>
      </w:r>
    </w:p>
    <w:p w14:paraId="2972C7B6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Offered the opportunity to join </w:t>
      </w:r>
      <w:proofErr w:type="spellStart"/>
      <w:r>
        <w:rPr>
          <w:rFonts w:ascii="Calibri" w:hAnsi="Calibri"/>
          <w:sz w:val="20"/>
          <w:szCs w:val="20"/>
        </w:rPr>
        <w:t>comparethemarket</w:t>
      </w:r>
      <w:proofErr w:type="spellEnd"/>
      <w:r>
        <w:rPr>
          <w:rFonts w:ascii="Calibri" w:hAnsi="Calibri"/>
          <w:sz w:val="20"/>
          <w:szCs w:val="20"/>
        </w:rPr>
        <w:t xml:space="preserve"> early into their adoption of agile.</w:t>
      </w:r>
    </w:p>
    <w:p w14:paraId="336447AB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Started with the motor team supporting and developing a legacy system.</w:t>
      </w:r>
    </w:p>
    <w:p w14:paraId="291E2797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Championed a test first strategy for XSLT scripts which resulte</w:t>
      </w:r>
      <w:r>
        <w:rPr>
          <w:rFonts w:ascii="Calibri" w:hAnsi="Calibri"/>
          <w:sz w:val="20"/>
          <w:szCs w:val="20"/>
        </w:rPr>
        <w:t>d in reduced manual testing effort.</w:t>
      </w:r>
    </w:p>
    <w:p w14:paraId="04E195BD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Later moved onto a project to deliver a new mobile optimised web application. Used Knockout.js and Jasmine for testing. Developed solid understanding of the implementation and delivered a 3-part training series titled “L</w:t>
      </w:r>
      <w:r>
        <w:rPr>
          <w:rFonts w:ascii="Calibri" w:hAnsi="Calibri"/>
          <w:sz w:val="20"/>
          <w:szCs w:val="20"/>
        </w:rPr>
        <w:t xml:space="preserve">earning to Love </w:t>
      </w:r>
      <w:proofErr w:type="spellStart"/>
      <w:r>
        <w:rPr>
          <w:rFonts w:ascii="Calibri" w:hAnsi="Calibri"/>
          <w:sz w:val="20"/>
          <w:szCs w:val="20"/>
        </w:rPr>
        <w:t>Javascript</w:t>
      </w:r>
      <w:proofErr w:type="spellEnd"/>
      <w:r>
        <w:rPr>
          <w:rFonts w:ascii="Calibri" w:hAnsi="Calibri"/>
          <w:sz w:val="20"/>
          <w:szCs w:val="20"/>
        </w:rPr>
        <w:t>”.</w:t>
      </w:r>
    </w:p>
    <w:p w14:paraId="5D3A2AE1" w14:textId="77777777" w:rsidR="00733C32" w:rsidRDefault="00733C32">
      <w:pPr>
        <w:rPr>
          <w:rFonts w:ascii="Calibri" w:hAnsi="Calibri"/>
        </w:rPr>
      </w:pPr>
    </w:p>
    <w:p w14:paraId="1B8BF4EC" w14:textId="77777777" w:rsidR="00733C32" w:rsidRDefault="00713787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Web Developer</w:t>
      </w:r>
      <w:r>
        <w:rPr>
          <w:rFonts w:ascii="Calibri" w:hAnsi="Calibri"/>
          <w:shd w:val="clear" w:color="auto" w:fill="DDDDDD"/>
        </w:rPr>
        <w:t>, BGL Group IT</w:t>
      </w:r>
      <w:r>
        <w:rPr>
          <w:rFonts w:ascii="Calibri" w:hAnsi="Calibri"/>
          <w:shd w:val="clear" w:color="auto" w:fill="DDDDDD"/>
        </w:rPr>
        <w:tab/>
      </w:r>
      <w:r>
        <w:rPr>
          <w:rFonts w:ascii="Calibri" w:hAnsi="Calibri"/>
          <w:i/>
          <w:iCs/>
          <w:shd w:val="clear" w:color="auto" w:fill="DDDDDD"/>
        </w:rPr>
        <w:t>March 2012 – July 2012</w:t>
      </w:r>
    </w:p>
    <w:p w14:paraId="633FCCE3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Worked in a small team developing basic systems for a new business.</w:t>
      </w:r>
    </w:p>
    <w:p w14:paraId="21A4016D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Ambitions to work in agile and XP environment.</w:t>
      </w:r>
    </w:p>
    <w:p w14:paraId="2BD767B9" w14:textId="77777777" w:rsidR="00733C32" w:rsidRDefault="00733C32">
      <w:pPr>
        <w:rPr>
          <w:rFonts w:ascii="Calibri" w:hAnsi="Calibri"/>
        </w:rPr>
      </w:pPr>
    </w:p>
    <w:p w14:paraId="01B2F5BC" w14:textId="77777777" w:rsidR="00733C32" w:rsidRDefault="00713787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.Net Academy Leader</w:t>
      </w:r>
      <w:r>
        <w:rPr>
          <w:rFonts w:ascii="Calibri" w:hAnsi="Calibri"/>
          <w:shd w:val="clear" w:color="auto" w:fill="DDDDDD"/>
        </w:rPr>
        <w:t>, BGL Group HR &amp; IT</w:t>
      </w:r>
      <w:r>
        <w:rPr>
          <w:rFonts w:ascii="Calibri" w:hAnsi="Calibri"/>
          <w:shd w:val="clear" w:color="auto" w:fill="DDDDDD"/>
        </w:rPr>
        <w:tab/>
      </w:r>
      <w:r>
        <w:rPr>
          <w:rFonts w:ascii="Calibri" w:hAnsi="Calibri"/>
          <w:i/>
          <w:iCs/>
          <w:shd w:val="clear" w:color="auto" w:fill="DDDDDD"/>
        </w:rPr>
        <w:t xml:space="preserve">August 2011 – March </w:t>
      </w:r>
      <w:r>
        <w:rPr>
          <w:rFonts w:ascii="Calibri" w:hAnsi="Calibri"/>
          <w:i/>
          <w:iCs/>
          <w:shd w:val="clear" w:color="auto" w:fill="DDDDDD"/>
        </w:rPr>
        <w:t>2012</w:t>
      </w:r>
    </w:p>
    <w:p w14:paraId="4989D263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Successfully secured the role despite it being targeted at a higher grade.</w:t>
      </w:r>
    </w:p>
    <w:p w14:paraId="4758F66F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Reporting to HR manager to interview and recruit 8 trainee developers.</w:t>
      </w:r>
    </w:p>
    <w:p w14:paraId="3AF2E255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Developed a 3-month learning programme based on a high level plan. Delivered parts of programme </w:t>
      </w:r>
      <w:r>
        <w:rPr>
          <w:rFonts w:ascii="Calibri" w:hAnsi="Calibri"/>
          <w:sz w:val="20"/>
          <w:szCs w:val="20"/>
        </w:rPr>
        <w:t>personally, and co-ordinated other parts with a 3</w:t>
      </w:r>
      <w:r>
        <w:rPr>
          <w:rFonts w:ascii="Calibri" w:hAnsi="Calibri"/>
          <w:sz w:val="20"/>
          <w:szCs w:val="20"/>
          <w:vertAlign w:val="superscript"/>
        </w:rPr>
        <w:t>rd</w:t>
      </w:r>
      <w:r>
        <w:rPr>
          <w:rFonts w:ascii="Calibri" w:hAnsi="Calibri"/>
          <w:sz w:val="20"/>
          <w:szCs w:val="20"/>
        </w:rPr>
        <w:t xml:space="preserve"> party training provider.</w:t>
      </w:r>
    </w:p>
    <w:p w14:paraId="12E1A0D6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Provided line management to the trainees. Enjoyed the opportunity to use my natural people skills.</w:t>
      </w:r>
    </w:p>
    <w:p w14:paraId="74E3EFEE" w14:textId="77777777" w:rsidR="00733C32" w:rsidRDefault="00713787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Successful programme with several trainees going on to be highly respected membe</w:t>
      </w:r>
      <w:r>
        <w:rPr>
          <w:rFonts w:ascii="Calibri" w:hAnsi="Calibri"/>
          <w:sz w:val="20"/>
          <w:szCs w:val="20"/>
        </w:rPr>
        <w:t>rs of staff. Really proud of my part in that.</w:t>
      </w:r>
    </w:p>
    <w:p w14:paraId="67787485" w14:textId="77777777" w:rsidR="00733C32" w:rsidRDefault="00733C32">
      <w:pPr>
        <w:rPr>
          <w:rFonts w:ascii="Calibri" w:hAnsi="Calibri"/>
        </w:rPr>
      </w:pPr>
    </w:p>
    <w:p w14:paraId="131B0449" w14:textId="77777777" w:rsidR="00733C32" w:rsidRDefault="00713787">
      <w:pPr>
        <w:pStyle w:val="Heading6"/>
        <w:rPr>
          <w:color w:val="000099"/>
        </w:rPr>
      </w:pPr>
      <w:r>
        <w:rPr>
          <w:color w:val="000099"/>
        </w:rPr>
        <w:t>Past Experience</w:t>
      </w:r>
    </w:p>
    <w:p w14:paraId="0E802290" w14:textId="77777777" w:rsidR="00733C32" w:rsidRDefault="00713787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Support/Web Developer</w:t>
      </w:r>
      <w:r>
        <w:rPr>
          <w:rFonts w:ascii="Calibri" w:hAnsi="Calibri"/>
        </w:rPr>
        <w:t>, Johnston Press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2008 – 2012</w:t>
      </w:r>
    </w:p>
    <w:p w14:paraId="64BAB112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6927F9AC" w14:textId="77777777" w:rsidR="00733C32" w:rsidRDefault="00713787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Computing Teaching Assistant</w:t>
      </w:r>
      <w:r>
        <w:rPr>
          <w:rFonts w:ascii="Calibri" w:hAnsi="Calibri"/>
        </w:rPr>
        <w:t>, local senior school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2007 – 2008</w:t>
      </w:r>
    </w:p>
    <w:p w14:paraId="3DA2182C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0E861DEA" w14:textId="77777777" w:rsidR="00733C32" w:rsidRDefault="00713787">
      <w:pPr>
        <w:tabs>
          <w:tab w:val="right" w:pos="9638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Driving Instructor and Business Proprietor</w:t>
      </w:r>
      <w:r>
        <w:rPr>
          <w:rFonts w:ascii="Calibri" w:hAnsi="Calibri"/>
        </w:rPr>
        <w:t>, round the bend driving school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 xml:space="preserve">2003 </w:t>
      </w:r>
      <w:r>
        <w:rPr>
          <w:rFonts w:ascii="Calibri" w:hAnsi="Calibri"/>
          <w:i/>
          <w:iCs/>
        </w:rPr>
        <w:t>– 2007</w:t>
      </w:r>
    </w:p>
    <w:p w14:paraId="4A3649E3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1FBD65EE" w14:textId="77777777" w:rsidR="00733C32" w:rsidRDefault="00713787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PeopleSoft consultant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ePeopleserve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2001 – 2001</w:t>
      </w:r>
    </w:p>
    <w:p w14:paraId="3FFC147B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44AA954A" w14:textId="77777777" w:rsidR="00733C32" w:rsidRDefault="00713787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PeopleSoft developer</w:t>
      </w:r>
      <w:r>
        <w:rPr>
          <w:rFonts w:ascii="Calibri" w:hAnsi="Calibri"/>
        </w:rPr>
        <w:t>, Scottish &amp; Newcastle Retail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1999 – 2001</w:t>
      </w:r>
    </w:p>
    <w:p w14:paraId="5F2E1338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05A4354C" w14:textId="77777777" w:rsidR="00733C32" w:rsidRDefault="00713787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COBOL consultant</w:t>
      </w:r>
      <w:r>
        <w:rPr>
          <w:rFonts w:ascii="Calibri" w:hAnsi="Calibri"/>
        </w:rPr>
        <w:t>, Bookers Wholesale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1998 – 1999</w:t>
      </w:r>
    </w:p>
    <w:p w14:paraId="079D51F2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395D6045" w14:textId="77777777" w:rsidR="00733C32" w:rsidRDefault="00713787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Marine Officer Cadet</w:t>
      </w:r>
      <w:r>
        <w:rPr>
          <w:rFonts w:ascii="Calibri" w:hAnsi="Calibri"/>
        </w:rPr>
        <w:t>, Shell International Shipping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1997 – 1998</w:t>
      </w:r>
    </w:p>
    <w:sectPr w:rsidR="00733C32">
      <w:headerReference w:type="default" r:id="rId7"/>
      <w:footerReference w:type="default" r:id="rId8"/>
      <w:pgSz w:w="11906" w:h="16838"/>
      <w:pgMar w:top="2265" w:right="1134" w:bottom="1755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21C66" w14:textId="77777777" w:rsidR="00713787" w:rsidRDefault="00713787">
      <w:r>
        <w:separator/>
      </w:r>
    </w:p>
  </w:endnote>
  <w:endnote w:type="continuationSeparator" w:id="0">
    <w:p w14:paraId="2C0E5279" w14:textId="77777777" w:rsidR="00713787" w:rsidRDefault="0071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14812" w14:textId="77777777" w:rsidR="00733C32" w:rsidRDefault="00733C32">
    <w:pPr>
      <w:pStyle w:val="Footer"/>
      <w:pBdr>
        <w:bottom w:val="single" w:sz="8" w:space="2" w:color="000000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BEB0A" w14:textId="77777777" w:rsidR="00713787" w:rsidRDefault="00713787">
      <w:r>
        <w:separator/>
      </w:r>
    </w:p>
  </w:footnote>
  <w:footnote w:type="continuationSeparator" w:id="0">
    <w:p w14:paraId="2CD80E04" w14:textId="77777777" w:rsidR="00713787" w:rsidRDefault="007137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8B853" w14:textId="77777777" w:rsidR="00733C32" w:rsidRDefault="00713787">
    <w:pPr>
      <w:pStyle w:val="Header"/>
      <w:jc w:val="right"/>
      <w:rPr>
        <w:rFonts w:ascii="Calibri" w:hAnsi="Calibri"/>
        <w:b/>
        <w:bCs/>
        <w:i/>
        <w:iCs/>
        <w:color w:val="000099"/>
        <w:sz w:val="36"/>
        <w:szCs w:val="36"/>
      </w:rPr>
    </w:pPr>
    <w:r>
      <w:rPr>
        <w:rFonts w:ascii="Calibri" w:hAnsi="Calibri"/>
        <w:b/>
        <w:bCs/>
        <w:i/>
        <w:iCs/>
        <w:color w:val="000099"/>
        <w:sz w:val="36"/>
        <w:szCs w:val="36"/>
      </w:rPr>
      <w:t>Richard Rodriguez</w:t>
    </w:r>
  </w:p>
  <w:p w14:paraId="54040093" w14:textId="77777777" w:rsidR="00733C32" w:rsidRDefault="00733C32">
    <w:pPr>
      <w:pStyle w:val="Header"/>
      <w:pBdr>
        <w:bottom w:val="single" w:sz="2" w:space="2" w:color="000000"/>
      </w:pBdr>
      <w:jc w:val="right"/>
      <w:rPr>
        <w:rFonts w:ascii="Calibri" w:hAnsi="Calibri"/>
        <w:b/>
        <w:bCs/>
        <w:i/>
        <w:iCs/>
        <w:color w:val="000099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C04FA"/>
    <w:multiLevelType w:val="multilevel"/>
    <w:tmpl w:val="58366398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3C32"/>
    <w:rsid w:val="00713787"/>
    <w:rsid w:val="00733C32"/>
    <w:rsid w:val="009E2610"/>
    <w:rsid w:val="00C255ED"/>
    <w:rsid w:val="00C92F14"/>
    <w:rsid w:val="00D23D3F"/>
    <w:rsid w:val="00F0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7F5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29221</TotalTime>
  <Pages>3</Pages>
  <Words>833</Words>
  <Characters>4750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Rodriguez</cp:lastModifiedBy>
  <cp:revision>65</cp:revision>
  <dcterms:created xsi:type="dcterms:W3CDTF">2015-05-14T19:14:00Z</dcterms:created>
  <dcterms:modified xsi:type="dcterms:W3CDTF">2016-01-19T14:03:00Z</dcterms:modified>
  <dc:language>en-GB</dc:language>
</cp:coreProperties>
</file>