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B2" w:rsidRDefault="006804B2" w:rsidP="006804B2"/>
    <w:p w:rsidR="00AC4949" w:rsidRDefault="00D30C59" w:rsidP="005C334C">
      <w:pPr>
        <w:rPr>
          <w:sz w:val="52"/>
          <w:szCs w:val="52"/>
        </w:rPr>
      </w:pPr>
      <w:r>
        <w:rPr>
          <w:sz w:val="52"/>
          <w:szCs w:val="52"/>
        </w:rPr>
        <w:t xml:space="preserve">              </w:t>
      </w:r>
      <w:r w:rsidR="005C334C">
        <w:rPr>
          <w:sz w:val="52"/>
          <w:szCs w:val="52"/>
        </w:rPr>
        <w:t>Probability</w:t>
      </w:r>
    </w:p>
    <w:p w:rsidR="002B3966" w:rsidRPr="002B3966" w:rsidRDefault="002B3966" w:rsidP="002B3966">
      <w:pPr>
        <w:rPr>
          <w:sz w:val="32"/>
          <w:szCs w:val="32"/>
        </w:rPr>
      </w:pPr>
      <w:r w:rsidRPr="002B3966">
        <w:rPr>
          <w:sz w:val="32"/>
          <w:szCs w:val="32"/>
        </w:rPr>
        <w:t>Random Variables: Discrete and Continuous Random Variables</w:t>
      </w:r>
    </w:p>
    <w:p w:rsidR="002B3966" w:rsidRPr="009302FD" w:rsidRDefault="002B3966" w:rsidP="002B3966">
      <w:pPr>
        <w:rPr>
          <w:sz w:val="28"/>
          <w:szCs w:val="28"/>
        </w:rPr>
      </w:pPr>
      <w:r w:rsidRPr="009302FD">
        <w:rPr>
          <w:color w:val="244061" w:themeColor="accent1" w:themeShade="80"/>
          <w:sz w:val="32"/>
          <w:szCs w:val="32"/>
        </w:rPr>
        <w:t>Random variables,</w:t>
      </w:r>
      <w:r w:rsidRPr="009302FD">
        <w:rPr>
          <w:color w:val="244061" w:themeColor="accent1" w:themeShade="80"/>
          <w:sz w:val="28"/>
          <w:szCs w:val="28"/>
        </w:rPr>
        <w:t xml:space="preserve"> </w:t>
      </w:r>
      <w:r w:rsidRPr="009302FD">
        <w:rPr>
          <w:sz w:val="28"/>
          <w:szCs w:val="28"/>
        </w:rPr>
        <w:t>a core concept in probability theory and statistics, help us understand and analyze the outcomes of random events and experiments. They are divided into two categories: discrete and continuous, each with its own distinct characteristics and applications.</w:t>
      </w:r>
    </w:p>
    <w:p w:rsidR="007D790C" w:rsidRDefault="009302FD" w:rsidP="002B3966">
      <w:pPr>
        <w:rPr>
          <w:color w:val="244061" w:themeColor="accent1" w:themeShade="80"/>
        </w:rPr>
      </w:pPr>
      <w:r w:rsidRPr="007D790C">
        <w:rPr>
          <w:color w:val="C00000"/>
          <w:sz w:val="36"/>
          <w:szCs w:val="36"/>
        </w:rPr>
        <w:t>1-</w:t>
      </w:r>
      <w:r w:rsidR="002B3966" w:rsidRPr="007D790C">
        <w:rPr>
          <w:color w:val="C00000"/>
          <w:sz w:val="36"/>
          <w:szCs w:val="36"/>
        </w:rPr>
        <w:t>Discrete Random Variables</w:t>
      </w:r>
      <w:r w:rsidR="0046583A">
        <w:rPr>
          <w:color w:val="244061" w:themeColor="accent1" w:themeShade="80"/>
          <w:sz w:val="28"/>
          <w:szCs w:val="28"/>
        </w:rPr>
        <w:t>:</w:t>
      </w:r>
      <w:r w:rsidR="002B3966" w:rsidRPr="009302FD">
        <w:rPr>
          <w:color w:val="244061" w:themeColor="accent1" w:themeShade="80"/>
        </w:rPr>
        <w:t xml:space="preserve"> </w:t>
      </w:r>
    </w:p>
    <w:p w:rsidR="0046583A" w:rsidRDefault="002B3966" w:rsidP="002B3966">
      <w:pPr>
        <w:rPr>
          <w:sz w:val="28"/>
          <w:szCs w:val="28"/>
        </w:rPr>
      </w:pPr>
      <w:r w:rsidRPr="0046583A">
        <w:rPr>
          <w:sz w:val="28"/>
          <w:szCs w:val="28"/>
        </w:rPr>
        <w:t>Discrete random variables can only take on a countable number of distinct values, usually whole numbers.</w:t>
      </w:r>
    </w:p>
    <w:p w:rsidR="00CE1481" w:rsidRDefault="002B3966" w:rsidP="00CE1481">
      <w:pPr>
        <w:rPr>
          <w:sz w:val="28"/>
          <w:szCs w:val="28"/>
        </w:rPr>
      </w:pPr>
      <w:r w:rsidRPr="00CE1481">
        <w:rPr>
          <w:sz w:val="28"/>
          <w:szCs w:val="28"/>
        </w:rPr>
        <w:t xml:space="preserve"> </w:t>
      </w:r>
      <w:proofErr w:type="gramStart"/>
      <w:r w:rsidR="00CE1481">
        <w:rPr>
          <w:rStyle w:val="Strong"/>
          <w:sz w:val="28"/>
          <w:szCs w:val="28"/>
        </w:rPr>
        <w:t xml:space="preserve">Example </w:t>
      </w:r>
      <w:r w:rsidR="00CE1481" w:rsidRPr="00CE1481">
        <w:rPr>
          <w:sz w:val="28"/>
          <w:szCs w:val="28"/>
        </w:rPr>
        <w:t>:</w:t>
      </w:r>
      <w:proofErr w:type="gramEnd"/>
      <w:r w:rsidR="00CE1481" w:rsidRPr="00CE1481">
        <w:rPr>
          <w:sz w:val="28"/>
          <w:szCs w:val="28"/>
        </w:rPr>
        <w:t xml:space="preserve"> Rolling a die and observing the number that appears is a classic example of a discrete random variable. The possible outcomes are the numbers 1 through 6, which are distinct and countable</w:t>
      </w:r>
      <w:r w:rsidR="00CE1481">
        <w:rPr>
          <w:sz w:val="28"/>
          <w:szCs w:val="28"/>
        </w:rPr>
        <w:t xml:space="preserve"> </w:t>
      </w:r>
    </w:p>
    <w:p w:rsidR="002B3966" w:rsidRPr="00D44F03" w:rsidRDefault="00D44F03" w:rsidP="007D790C">
      <w:pPr>
        <w:ind w:left="720"/>
        <w:rPr>
          <w:sz w:val="28"/>
          <w:szCs w:val="28"/>
        </w:rPr>
      </w:pPr>
      <w:r w:rsidRPr="00D44F03">
        <w:rPr>
          <w:color w:val="244061" w:themeColor="accent1" w:themeShade="80"/>
          <w:sz w:val="28"/>
          <w:szCs w:val="28"/>
        </w:rPr>
        <w:t xml:space="preserve">Poisson Process 1 </w:t>
      </w:r>
      <w:r w:rsidRPr="00D44F03">
        <w:rPr>
          <w:sz w:val="28"/>
          <w:szCs w:val="28"/>
        </w:rPr>
        <w:t>is a way to understand how events occur randomly over time or space. It's kind of like a recipe for predicting when things happen unpredictably, assuming they happen independently and at a steady rate. For example, it helps us figure out how many cars might pass by on a street in an hour or how many calls a customer service center might get in a day. By using Poisson Process 1, we can study and make sense of the patterns in random events, which can be really helpful for making predictions and decisions in different situations</w:t>
      </w:r>
      <w:proofErr w:type="gramStart"/>
      <w:r w:rsidRPr="00D44F03">
        <w:rPr>
          <w:sz w:val="28"/>
          <w:szCs w:val="28"/>
        </w:rPr>
        <w:t>.</w:t>
      </w:r>
      <w:r w:rsidR="002B3966" w:rsidRPr="00D44F03">
        <w:rPr>
          <w:sz w:val="28"/>
          <w:szCs w:val="28"/>
        </w:rPr>
        <w:t>.</w:t>
      </w:r>
      <w:proofErr w:type="gramEnd"/>
    </w:p>
    <w:p w:rsidR="002B3966" w:rsidRPr="008B3EEC" w:rsidRDefault="002B3966" w:rsidP="007D790C">
      <w:pPr>
        <w:ind w:left="720"/>
        <w:rPr>
          <w:sz w:val="28"/>
          <w:szCs w:val="28"/>
        </w:rPr>
      </w:pPr>
      <w:r w:rsidRPr="008B3EEC">
        <w:rPr>
          <w:color w:val="244061" w:themeColor="accent1" w:themeShade="80"/>
          <w:sz w:val="32"/>
          <w:szCs w:val="32"/>
        </w:rPr>
        <w:t xml:space="preserve">Expected Profit from Lottery </w:t>
      </w:r>
      <w:proofErr w:type="gramStart"/>
      <w:r w:rsidRPr="008B3EEC">
        <w:rPr>
          <w:color w:val="244061" w:themeColor="accent1" w:themeShade="80"/>
          <w:sz w:val="32"/>
          <w:szCs w:val="32"/>
        </w:rPr>
        <w:t>Ticket</w:t>
      </w:r>
      <w:r w:rsidRPr="008B3EEC">
        <w:rPr>
          <w:color w:val="244061" w:themeColor="accent1" w:themeShade="80"/>
          <w:sz w:val="28"/>
          <w:szCs w:val="28"/>
        </w:rPr>
        <w:t xml:space="preserve"> </w:t>
      </w:r>
      <w:r w:rsidR="008B3EEC">
        <w:rPr>
          <w:color w:val="244061" w:themeColor="accent1" w:themeShade="80"/>
          <w:sz w:val="28"/>
          <w:szCs w:val="28"/>
        </w:rPr>
        <w:t>:</w:t>
      </w:r>
      <w:r w:rsidRPr="008B3EEC">
        <w:rPr>
          <w:sz w:val="28"/>
          <w:szCs w:val="28"/>
        </w:rPr>
        <w:t>The</w:t>
      </w:r>
      <w:proofErr w:type="gramEnd"/>
      <w:r w:rsidRPr="008B3EEC">
        <w:rPr>
          <w:sz w:val="28"/>
          <w:szCs w:val="28"/>
        </w:rPr>
        <w:t xml:space="preserve"> expected profit from a lottery ticket is calculated by multiplying the probability of winning by the amount won and summing over all possible outcomes. This helps evaluate the potential value of participating in a lottery.</w:t>
      </w:r>
    </w:p>
    <w:p w:rsidR="002B3966" w:rsidRPr="008B3EEC" w:rsidRDefault="002B3966" w:rsidP="007D790C">
      <w:pPr>
        <w:ind w:left="720"/>
        <w:rPr>
          <w:sz w:val="28"/>
          <w:szCs w:val="28"/>
        </w:rPr>
      </w:pPr>
      <w:r w:rsidRPr="008B3EEC">
        <w:rPr>
          <w:color w:val="244061" w:themeColor="accent1" w:themeShade="80"/>
          <w:sz w:val="32"/>
          <w:szCs w:val="32"/>
        </w:rPr>
        <w:t xml:space="preserve">Expected Value while </w:t>
      </w:r>
      <w:proofErr w:type="gramStart"/>
      <w:r w:rsidRPr="008B3EEC">
        <w:rPr>
          <w:color w:val="244061" w:themeColor="accent1" w:themeShade="80"/>
          <w:sz w:val="32"/>
          <w:szCs w:val="32"/>
        </w:rPr>
        <w:t>Fishing</w:t>
      </w:r>
      <w:r w:rsidRPr="008B3EEC">
        <w:rPr>
          <w:sz w:val="28"/>
          <w:szCs w:val="28"/>
        </w:rPr>
        <w:t xml:space="preserve"> </w:t>
      </w:r>
      <w:r w:rsidR="008B3EEC">
        <w:rPr>
          <w:sz w:val="28"/>
          <w:szCs w:val="28"/>
        </w:rPr>
        <w:t>:</w:t>
      </w:r>
      <w:r w:rsidRPr="008B3EEC">
        <w:rPr>
          <w:sz w:val="28"/>
          <w:szCs w:val="28"/>
        </w:rPr>
        <w:t>The</w:t>
      </w:r>
      <w:proofErr w:type="gramEnd"/>
      <w:r w:rsidRPr="008B3EEC">
        <w:rPr>
          <w:sz w:val="28"/>
          <w:szCs w:val="28"/>
        </w:rPr>
        <w:t xml:space="preserve"> expected value while fishing is determined by multiplying the probability of catching a fish of a certain size </w:t>
      </w:r>
      <w:r w:rsidRPr="008B3EEC">
        <w:rPr>
          <w:sz w:val="28"/>
          <w:szCs w:val="28"/>
        </w:rPr>
        <w:lastRenderedPageBreak/>
        <w:t>by the value of that fish and summing over all possible sizes. This provides an estimate of the average value of a fishing trip.</w:t>
      </w:r>
    </w:p>
    <w:p w:rsidR="002B3966" w:rsidRPr="008B3EEC" w:rsidRDefault="002B3966" w:rsidP="007D790C">
      <w:pPr>
        <w:ind w:left="720"/>
        <w:rPr>
          <w:sz w:val="28"/>
          <w:szCs w:val="28"/>
        </w:rPr>
      </w:pPr>
      <w:r w:rsidRPr="008B3EEC">
        <w:rPr>
          <w:color w:val="244061" w:themeColor="accent1" w:themeShade="80"/>
          <w:sz w:val="32"/>
          <w:szCs w:val="32"/>
        </w:rPr>
        <w:t>Comparing Insurance with Expected Value</w:t>
      </w:r>
      <w:r w:rsidR="008B3EEC">
        <w:rPr>
          <w:color w:val="244061" w:themeColor="accent1" w:themeShade="80"/>
          <w:sz w:val="32"/>
          <w:szCs w:val="32"/>
        </w:rPr>
        <w:t>:</w:t>
      </w:r>
      <w:r w:rsidRPr="008B3EEC">
        <w:rPr>
          <w:color w:val="244061" w:themeColor="accent1" w:themeShade="80"/>
          <w:sz w:val="28"/>
          <w:szCs w:val="28"/>
        </w:rPr>
        <w:t xml:space="preserve"> </w:t>
      </w:r>
      <w:r w:rsidRPr="008B3EEC">
        <w:rPr>
          <w:sz w:val="28"/>
          <w:szCs w:val="28"/>
        </w:rPr>
        <w:t>When comparing insurance with the expected value, one considers the cost of insurance premiums and the potential payouts in the event of a covered loss. This analysis helps in making informed decisions about purchasing insurance.</w:t>
      </w:r>
    </w:p>
    <w:p w:rsidR="002B3966" w:rsidRPr="008B3EEC" w:rsidRDefault="002B3966" w:rsidP="007D790C">
      <w:pPr>
        <w:ind w:left="720"/>
        <w:rPr>
          <w:sz w:val="28"/>
          <w:szCs w:val="28"/>
        </w:rPr>
      </w:pPr>
      <w:r w:rsidRPr="008B3EEC">
        <w:rPr>
          <w:color w:val="244061" w:themeColor="accent1" w:themeShade="80"/>
          <w:sz w:val="32"/>
          <w:szCs w:val="32"/>
        </w:rPr>
        <w:t>Probability of Making 2 Shots in Attempts</w:t>
      </w:r>
      <w:r w:rsidR="008B3EEC">
        <w:rPr>
          <w:color w:val="244061" w:themeColor="accent1" w:themeShade="80"/>
          <w:sz w:val="32"/>
          <w:szCs w:val="32"/>
        </w:rPr>
        <w:t>:</w:t>
      </w:r>
      <w:r w:rsidRPr="008B3EEC">
        <w:rPr>
          <w:color w:val="244061" w:themeColor="accent1" w:themeShade="80"/>
          <w:sz w:val="28"/>
          <w:szCs w:val="28"/>
        </w:rPr>
        <w:t xml:space="preserve"> </w:t>
      </w:r>
      <w:r w:rsidRPr="008B3EEC">
        <w:rPr>
          <w:sz w:val="28"/>
          <w:szCs w:val="28"/>
        </w:rPr>
        <w:t>The probability of making a certain number of shots in a given number of attempts can be calculated using the binomial distribution, which models the number of successes in a fixed number of independent trials.</w:t>
      </w:r>
    </w:p>
    <w:p w:rsidR="002B3966" w:rsidRPr="008B3EEC" w:rsidRDefault="002B3966" w:rsidP="007D790C">
      <w:pPr>
        <w:ind w:left="720"/>
        <w:rPr>
          <w:sz w:val="28"/>
          <w:szCs w:val="28"/>
        </w:rPr>
      </w:pPr>
      <w:r w:rsidRPr="008B3EEC">
        <w:rPr>
          <w:color w:val="244061" w:themeColor="accent1" w:themeShade="80"/>
          <w:sz w:val="32"/>
          <w:szCs w:val="32"/>
        </w:rPr>
        <w:t>Poisson Process 2</w:t>
      </w:r>
      <w:r w:rsidR="008B3EEC">
        <w:rPr>
          <w:sz w:val="28"/>
          <w:szCs w:val="28"/>
        </w:rPr>
        <w:t>:</w:t>
      </w:r>
      <w:r w:rsidRPr="008B3EEC">
        <w:rPr>
          <w:sz w:val="28"/>
          <w:szCs w:val="28"/>
        </w:rPr>
        <w:t xml:space="preserve"> Another application of the Poisson process is in modeling the number of occurrences of an event in a given time interval, such as the number of emails received in an hour or the number of defects in a product.</w:t>
      </w:r>
    </w:p>
    <w:p w:rsidR="007D790C" w:rsidRDefault="00957345" w:rsidP="002B3966">
      <w:pPr>
        <w:rPr>
          <w:color w:val="FF0000"/>
          <w:sz w:val="36"/>
          <w:szCs w:val="36"/>
        </w:rPr>
      </w:pPr>
      <w:r>
        <w:rPr>
          <w:color w:val="FF0000"/>
          <w:sz w:val="36"/>
          <w:szCs w:val="36"/>
        </w:rPr>
        <w:t>2-</w:t>
      </w:r>
      <w:r w:rsidR="002B3966" w:rsidRPr="00957345">
        <w:rPr>
          <w:color w:val="FF0000"/>
          <w:sz w:val="36"/>
          <w:szCs w:val="36"/>
        </w:rPr>
        <w:t xml:space="preserve">Continuous Random </w:t>
      </w:r>
      <w:proofErr w:type="gramStart"/>
      <w:r w:rsidR="002B3966" w:rsidRPr="00957345">
        <w:rPr>
          <w:color w:val="FF0000"/>
          <w:sz w:val="36"/>
          <w:szCs w:val="36"/>
        </w:rPr>
        <w:t xml:space="preserve">Variables </w:t>
      </w:r>
      <w:r>
        <w:rPr>
          <w:color w:val="FF0000"/>
          <w:sz w:val="36"/>
          <w:szCs w:val="36"/>
        </w:rPr>
        <w:t>:</w:t>
      </w:r>
      <w:proofErr w:type="gramEnd"/>
    </w:p>
    <w:p w:rsidR="002B3966" w:rsidRPr="008B3EEC" w:rsidRDefault="002B3966" w:rsidP="002B3966">
      <w:pPr>
        <w:rPr>
          <w:sz w:val="28"/>
          <w:szCs w:val="28"/>
        </w:rPr>
      </w:pPr>
      <w:r w:rsidRPr="008B3EEC">
        <w:rPr>
          <w:sz w:val="28"/>
          <w:szCs w:val="28"/>
        </w:rPr>
        <w:t>Continuous random variables can take on any value within a specified range or interval and can represent an infinite number of potential values. Examples include temperature recorded at a specific time, the time taken for a computer program to execute, or average rainfall in a region. The probability distribution of a continuous random variable is described using a probability density function (PDF), which specifies the likelihood of the random variable taking on a particular value within its range.</w:t>
      </w:r>
    </w:p>
    <w:p w:rsidR="002B3966" w:rsidRPr="008B3EEC" w:rsidRDefault="002B3966" w:rsidP="007D790C">
      <w:pPr>
        <w:ind w:left="720"/>
        <w:rPr>
          <w:sz w:val="28"/>
          <w:szCs w:val="28"/>
        </w:rPr>
      </w:pPr>
      <w:r w:rsidRPr="00957345">
        <w:rPr>
          <w:color w:val="0070C0"/>
          <w:sz w:val="32"/>
          <w:szCs w:val="32"/>
        </w:rPr>
        <w:t>Visualizing a Binomial Distribution</w:t>
      </w:r>
      <w:r w:rsidRPr="00957345">
        <w:rPr>
          <w:color w:val="0070C0"/>
          <w:sz w:val="28"/>
          <w:szCs w:val="28"/>
        </w:rPr>
        <w:t xml:space="preserve"> </w:t>
      </w:r>
      <w:r w:rsidRPr="008B3EEC">
        <w:rPr>
          <w:sz w:val="28"/>
          <w:szCs w:val="28"/>
        </w:rPr>
        <w:t>A binomial distribution can be visualized using a bar chart or histogram, providing a visual representation of the likelihood of achieving different numbers of successful outcomes.</w:t>
      </w:r>
    </w:p>
    <w:p w:rsidR="002B3966" w:rsidRPr="008B3EEC" w:rsidRDefault="002B3966" w:rsidP="007D790C">
      <w:pPr>
        <w:ind w:left="720"/>
        <w:rPr>
          <w:sz w:val="28"/>
          <w:szCs w:val="28"/>
        </w:rPr>
      </w:pPr>
      <w:r w:rsidRPr="00957345">
        <w:rPr>
          <w:color w:val="0070C0"/>
          <w:sz w:val="32"/>
          <w:szCs w:val="32"/>
        </w:rPr>
        <w:t xml:space="preserve">Term Life Insurance and Death Probability </w:t>
      </w:r>
      <w:r w:rsidRPr="008B3EEC">
        <w:rPr>
          <w:sz w:val="28"/>
          <w:szCs w:val="28"/>
        </w:rPr>
        <w:t xml:space="preserve">Term life insurance provides coverage for a specified period and the premiums are based on </w:t>
      </w:r>
      <w:r w:rsidRPr="008B3EEC">
        <w:rPr>
          <w:sz w:val="28"/>
          <w:szCs w:val="28"/>
        </w:rPr>
        <w:lastRenderedPageBreak/>
        <w:t>the probability of the insured individual's death during the coverage period. This helps in estimating the cost and coverage of life insurance.</w:t>
      </w:r>
    </w:p>
    <w:p w:rsidR="002B3966" w:rsidRPr="008B3EEC" w:rsidRDefault="002B3966" w:rsidP="007D790C">
      <w:pPr>
        <w:ind w:left="720"/>
        <w:rPr>
          <w:sz w:val="28"/>
          <w:szCs w:val="28"/>
        </w:rPr>
      </w:pPr>
      <w:r w:rsidRPr="007D790C">
        <w:rPr>
          <w:color w:val="0070C0"/>
          <w:sz w:val="32"/>
          <w:szCs w:val="32"/>
        </w:rPr>
        <w:t>Expected Value of Binomial Distribution</w:t>
      </w:r>
      <w:r w:rsidRPr="007D790C">
        <w:rPr>
          <w:color w:val="0070C0"/>
          <w:sz w:val="28"/>
          <w:szCs w:val="28"/>
        </w:rPr>
        <w:t xml:space="preserve"> </w:t>
      </w:r>
      <w:r w:rsidRPr="008B3EEC">
        <w:rPr>
          <w:sz w:val="28"/>
          <w:szCs w:val="28"/>
        </w:rPr>
        <w:t>The expected value of a binomial distribution is calculated as the product of the number of trials and the probability of success in each trial, representing the average number of successes in the given number of trials.</w:t>
      </w:r>
    </w:p>
    <w:p w:rsidR="002B3966" w:rsidRPr="008B3EEC" w:rsidRDefault="002B3966" w:rsidP="007D790C">
      <w:pPr>
        <w:ind w:left="720"/>
        <w:rPr>
          <w:sz w:val="28"/>
          <w:szCs w:val="28"/>
        </w:rPr>
      </w:pPr>
      <w:r w:rsidRPr="008B3EEC">
        <w:rPr>
          <w:sz w:val="28"/>
          <w:szCs w:val="28"/>
        </w:rPr>
        <w:t>Law of Large Numbers The law of large numbers states that as the number of trials increases, the sample mean approaches the population mean. This principle guides the analysis of large sets of random variables.</w:t>
      </w:r>
    </w:p>
    <w:p w:rsidR="002B3966" w:rsidRPr="008B3EEC" w:rsidRDefault="002B3966" w:rsidP="007D790C">
      <w:pPr>
        <w:ind w:left="720"/>
        <w:rPr>
          <w:sz w:val="28"/>
          <w:szCs w:val="28"/>
        </w:rPr>
      </w:pPr>
      <w:r w:rsidRPr="008B3EEC">
        <w:rPr>
          <w:sz w:val="28"/>
          <w:szCs w:val="28"/>
        </w:rPr>
        <w:t>Binomial Distribution The binomial distribution models the number of successes in a fixed number of independent trials, each with the same probability of success. It is characterized by the number of trials and the probability of success in each trial.</w:t>
      </w:r>
    </w:p>
    <w:p w:rsidR="002B3966" w:rsidRPr="008B3EEC" w:rsidRDefault="002B3966" w:rsidP="007D790C">
      <w:pPr>
        <w:ind w:left="720"/>
        <w:rPr>
          <w:sz w:val="28"/>
          <w:szCs w:val="28"/>
        </w:rPr>
      </w:pPr>
      <w:bookmarkStart w:id="0" w:name="_GoBack"/>
      <w:r w:rsidRPr="008B3EEC">
        <w:rPr>
          <w:sz w:val="28"/>
          <w:szCs w:val="28"/>
        </w:rPr>
        <w:t xml:space="preserve">Construction K Scores Construction K scores measure the performance of a </w:t>
      </w:r>
      <w:bookmarkEnd w:id="0"/>
      <w:r w:rsidRPr="008B3EEC">
        <w:rPr>
          <w:sz w:val="28"/>
          <w:szCs w:val="28"/>
        </w:rPr>
        <w:t>construction project based on various criteria, such as safety, quality, and timeliness. These scores can be modeled as discrete random variables.</w:t>
      </w:r>
    </w:p>
    <w:p w:rsidR="002B3966" w:rsidRPr="008B3EEC" w:rsidRDefault="002B3966" w:rsidP="007D790C">
      <w:pPr>
        <w:ind w:left="720"/>
        <w:rPr>
          <w:sz w:val="28"/>
          <w:szCs w:val="28"/>
        </w:rPr>
      </w:pPr>
      <w:r w:rsidRPr="008B3EEC">
        <w:rPr>
          <w:sz w:val="28"/>
          <w:szCs w:val="28"/>
        </w:rPr>
        <w:t>Getting Data from Expected Value The expected value of a random variable provides insights into the central tendency of the variable, helping in making informed decisions based on probabilistic outcomes.</w:t>
      </w:r>
    </w:p>
    <w:p w:rsidR="005C334C" w:rsidRPr="008B3EEC" w:rsidRDefault="005C334C" w:rsidP="002B3966">
      <w:pPr>
        <w:rPr>
          <w:sz w:val="28"/>
          <w:szCs w:val="28"/>
        </w:rPr>
      </w:pPr>
    </w:p>
    <w:p w:rsidR="00D30C59" w:rsidRPr="00D44F03" w:rsidRDefault="00D30C59" w:rsidP="002B3966">
      <w:pPr>
        <w:rPr>
          <w:sz w:val="28"/>
          <w:szCs w:val="28"/>
        </w:rPr>
      </w:pPr>
    </w:p>
    <w:sectPr w:rsidR="00D30C59" w:rsidRPr="00D44F03" w:rsidSect="00AC4949">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E701A"/>
    <w:multiLevelType w:val="multilevel"/>
    <w:tmpl w:val="B1F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D091B"/>
    <w:multiLevelType w:val="multilevel"/>
    <w:tmpl w:val="089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72"/>
    <w:rsid w:val="00156E54"/>
    <w:rsid w:val="0025519B"/>
    <w:rsid w:val="002B3966"/>
    <w:rsid w:val="003E2B99"/>
    <w:rsid w:val="003F0F66"/>
    <w:rsid w:val="00401C49"/>
    <w:rsid w:val="00412D81"/>
    <w:rsid w:val="0046583A"/>
    <w:rsid w:val="004D3234"/>
    <w:rsid w:val="004F2BC5"/>
    <w:rsid w:val="005C334C"/>
    <w:rsid w:val="006804B2"/>
    <w:rsid w:val="007D790C"/>
    <w:rsid w:val="008B3EEC"/>
    <w:rsid w:val="009302FD"/>
    <w:rsid w:val="00954103"/>
    <w:rsid w:val="00957345"/>
    <w:rsid w:val="00AC4949"/>
    <w:rsid w:val="00CE1481"/>
    <w:rsid w:val="00D30C59"/>
    <w:rsid w:val="00D44F03"/>
    <w:rsid w:val="00E84672"/>
    <w:rsid w:val="00ED4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2D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4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672"/>
    <w:rPr>
      <w:b/>
      <w:bCs/>
    </w:rPr>
  </w:style>
  <w:style w:type="character" w:styleId="Hyperlink">
    <w:name w:val="Hyperlink"/>
    <w:basedOn w:val="DefaultParagraphFont"/>
    <w:uiPriority w:val="99"/>
    <w:semiHidden/>
    <w:unhideWhenUsed/>
    <w:rsid w:val="00E84672"/>
    <w:rPr>
      <w:color w:val="0000FF"/>
      <w:u w:val="single"/>
    </w:rPr>
  </w:style>
  <w:style w:type="paragraph" w:customStyle="1" w:styleId="reactmarkdownparsertextcontainerrodgy">
    <w:name w:val="reactmarkdownparser_textcontainer__rodgy"/>
    <w:basedOn w:val="Normal"/>
    <w:rsid w:val="002B39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2D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4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672"/>
    <w:rPr>
      <w:b/>
      <w:bCs/>
    </w:rPr>
  </w:style>
  <w:style w:type="character" w:styleId="Hyperlink">
    <w:name w:val="Hyperlink"/>
    <w:basedOn w:val="DefaultParagraphFont"/>
    <w:uiPriority w:val="99"/>
    <w:semiHidden/>
    <w:unhideWhenUsed/>
    <w:rsid w:val="00E84672"/>
    <w:rPr>
      <w:color w:val="0000FF"/>
      <w:u w:val="single"/>
    </w:rPr>
  </w:style>
  <w:style w:type="paragraph" w:customStyle="1" w:styleId="reactmarkdownparsertextcontainerrodgy">
    <w:name w:val="reactmarkdownparser_textcontainer__rodgy"/>
    <w:basedOn w:val="Normal"/>
    <w:rsid w:val="002B39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54225">
      <w:bodyDiv w:val="1"/>
      <w:marLeft w:val="0"/>
      <w:marRight w:val="0"/>
      <w:marTop w:val="0"/>
      <w:marBottom w:val="0"/>
      <w:divBdr>
        <w:top w:val="none" w:sz="0" w:space="0" w:color="auto"/>
        <w:left w:val="none" w:sz="0" w:space="0" w:color="auto"/>
        <w:bottom w:val="none" w:sz="0" w:space="0" w:color="auto"/>
        <w:right w:val="none" w:sz="0" w:space="0" w:color="auto"/>
      </w:divBdr>
      <w:divsChild>
        <w:div w:id="1720544252">
          <w:marLeft w:val="0"/>
          <w:marRight w:val="0"/>
          <w:marTop w:val="0"/>
          <w:marBottom w:val="0"/>
          <w:divBdr>
            <w:top w:val="none" w:sz="0" w:space="0" w:color="auto"/>
            <w:left w:val="none" w:sz="0" w:space="0" w:color="auto"/>
            <w:bottom w:val="none" w:sz="0" w:space="0" w:color="auto"/>
            <w:right w:val="none" w:sz="0" w:space="0" w:color="auto"/>
          </w:divBdr>
          <w:divsChild>
            <w:div w:id="305862967">
              <w:marLeft w:val="0"/>
              <w:marRight w:val="0"/>
              <w:marTop w:val="0"/>
              <w:marBottom w:val="0"/>
              <w:divBdr>
                <w:top w:val="none" w:sz="0" w:space="0" w:color="auto"/>
                <w:left w:val="none" w:sz="0" w:space="0" w:color="auto"/>
                <w:bottom w:val="none" w:sz="0" w:space="0" w:color="auto"/>
                <w:right w:val="none" w:sz="0" w:space="0" w:color="auto"/>
              </w:divBdr>
              <w:divsChild>
                <w:div w:id="95559809">
                  <w:marLeft w:val="0"/>
                  <w:marRight w:val="0"/>
                  <w:marTop w:val="0"/>
                  <w:marBottom w:val="0"/>
                  <w:divBdr>
                    <w:top w:val="none" w:sz="0" w:space="0" w:color="auto"/>
                    <w:left w:val="none" w:sz="0" w:space="0" w:color="auto"/>
                    <w:bottom w:val="none" w:sz="0" w:space="0" w:color="auto"/>
                    <w:right w:val="none" w:sz="0" w:space="0" w:color="auto"/>
                  </w:divBdr>
                  <w:divsChild>
                    <w:div w:id="16515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11065">
      <w:bodyDiv w:val="1"/>
      <w:marLeft w:val="0"/>
      <w:marRight w:val="0"/>
      <w:marTop w:val="0"/>
      <w:marBottom w:val="0"/>
      <w:divBdr>
        <w:top w:val="none" w:sz="0" w:space="0" w:color="auto"/>
        <w:left w:val="none" w:sz="0" w:space="0" w:color="auto"/>
        <w:bottom w:val="none" w:sz="0" w:space="0" w:color="auto"/>
        <w:right w:val="none" w:sz="0" w:space="0" w:color="auto"/>
      </w:divBdr>
    </w:div>
    <w:div w:id="1422290029">
      <w:bodyDiv w:val="1"/>
      <w:marLeft w:val="0"/>
      <w:marRight w:val="0"/>
      <w:marTop w:val="0"/>
      <w:marBottom w:val="0"/>
      <w:divBdr>
        <w:top w:val="none" w:sz="0" w:space="0" w:color="auto"/>
        <w:left w:val="none" w:sz="0" w:space="0" w:color="auto"/>
        <w:bottom w:val="none" w:sz="0" w:space="0" w:color="auto"/>
        <w:right w:val="none" w:sz="0" w:space="0" w:color="auto"/>
      </w:divBdr>
    </w:div>
    <w:div w:id="1759909443">
      <w:bodyDiv w:val="1"/>
      <w:marLeft w:val="0"/>
      <w:marRight w:val="0"/>
      <w:marTop w:val="0"/>
      <w:marBottom w:val="0"/>
      <w:divBdr>
        <w:top w:val="none" w:sz="0" w:space="0" w:color="auto"/>
        <w:left w:val="none" w:sz="0" w:space="0" w:color="auto"/>
        <w:bottom w:val="none" w:sz="0" w:space="0" w:color="auto"/>
        <w:right w:val="none" w:sz="0" w:space="0" w:color="auto"/>
      </w:divBdr>
    </w:div>
    <w:div w:id="18629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2</cp:revision>
  <cp:lastPrinted>2024-04-19T17:42:00Z</cp:lastPrinted>
  <dcterms:created xsi:type="dcterms:W3CDTF">2024-04-19T17:45:00Z</dcterms:created>
  <dcterms:modified xsi:type="dcterms:W3CDTF">2024-04-19T17:45:00Z</dcterms:modified>
</cp:coreProperties>
</file>