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SimHei"/>
          <w:b/>
          <w:color w:val="000000"/>
          <w:sz w:val="46"/>
        </w:rPr>
        <w:t>个性化选课助手初步设计</w:t>
      </w:r>
    </w:p>
    <w:p>
      <w:pPr>
        <w:pStyle w:val="Subtitle"/>
        <w:spacing w:after="100"/>
      </w:pPr>
      <w:r>
        <w:rPr>
          <w:rFonts w:ascii="Arial" w:hAnsi="Arial" w:eastAsia="SimSun"/>
          <w:color w:val="000000"/>
        </w:rPr>
        <w:t>基于培养方案和当期开课信息的对话式选课规划</w:t>
      </w:r>
    </w:p>
    <w:p>
      <w:pPr>
        <w:spacing w:after="240"/>
      </w:pPr>
      <w:r>
        <w:rPr>
          <w:rFonts w:ascii="Arial" w:hAnsi="Arial" w:eastAsia="SimSun"/>
          <w:color w:val="000000"/>
          <w:sz w:val="19"/>
        </w:rPr>
        <w:t>版本 v1    日期 2026年10月9日    课程 大数据信息系统分析与设计</w:t>
      </w:r>
    </w:p>
    <w:p>
      <w:pPr>
        <w:spacing w:after="100"/>
      </w:pPr>
      <w:r>
        <w:rPr>
          <w:rFonts w:ascii="Arial" w:hAnsi="Arial" w:eastAsia="SimSun"/>
          <w:b/>
          <w:color w:val="000000"/>
        </w:rPr>
        <w:t>本项目</w:t>
      </w:r>
      <w:r>
        <w:rPr>
          <w:rFonts w:ascii="Arial" w:hAnsi="Arial" w:eastAsia="SimSun"/>
          <w:color w:val="000000"/>
        </w:rPr>
        <w:t>拟帮助学生核对个人培养要求、识别尚未完成的学习任务，并结合当期开课信息和个人偏好形成可解释、可调整的选课方案。建议以一个专业、一个培养方案版本和一个目标学期完成首轮演示，再用其他专业样本验证规则隔离。</w:t>
      </w:r>
    </w:p>
    <w:p>
      <w:pPr>
        <w:spacing w:after="100"/>
      </w:pPr>
      <w:r>
        <w:rPr>
          <w:rFonts w:ascii="Arial" w:hAnsi="Arial" w:eastAsia="SimSun"/>
          <w:color w:val="000000"/>
        </w:rPr>
        <w:t>技术方案采用“对话理解和资料检索、精确规则计算、教学班组合搜索”三部分协作。RAG 用于查找并引用规定，Agent 组织交互与工具调用，Python 程序负责学分核对、资格判断和时间冲突校验。每个方案同时展示依据、数据时间和待确认事项。</w:t>
      </w:r>
    </w:p>
    <w:p>
      <w:pPr>
        <w:pStyle w:val="Heading2"/>
      </w:pPr>
      <w:r>
        <w:rPr>
          <w:rFonts w:ascii="Arial" w:hAnsi="Arial" w:eastAsia="SimHei"/>
          <w:b/>
          <w:color w:val="000000"/>
          <w:sz w:val="24"/>
        </w:rPr>
        <w:t>1 项目范围</w:t>
      </w:r>
    </w:p>
    <w:p>
      <w:pPr>
        <w:spacing w:after="100"/>
      </w:pPr>
      <w:r>
        <w:rPr>
          <w:rFonts w:ascii="Arial" w:hAnsi="Arial" w:eastAsia="SimSun"/>
          <w:color w:val="000000"/>
        </w:rPr>
        <w:t>首版覆盖培养方案导入与核对、学业记录整理、目标学期教学班导入、对话设置条件、生成与比较课表、局部调整及结果导出。真实提交选课由学生在官方系统完成，助手在导入官方结果后再核对状态。</w:t>
      </w:r>
    </w:p>
    <w:p>
      <w:pPr>
        <w:spacing w:after="100"/>
      </w:pPr>
      <w:r>
        <w:rPr>
          <w:rFonts w:ascii="Arial" w:hAnsi="Arial" w:eastAsia="SimSun"/>
          <w:color w:val="000000"/>
        </w:rPr>
        <w:t>本设计使用三份2026级培养方案作为规则样本。学生实际适用的专业、入学年、方案版本、外语层级和修读路径均需本人确认；样本不代表已经确定用户的身份或毕业条件。</w:t>
      </w:r>
    </w:p>
    <w:p>
      <w:pPr>
        <w:keepNext/>
        <w:spacing w:after="100"/>
      </w:pPr>
      <w:r>
        <w:rPr>
          <w:rFonts w:ascii="Arial" w:hAnsi="Arial" w:eastAsia="SimSun"/>
          <w:color w:val="000000"/>
          <w:sz w:val="19"/>
        </w:rPr>
        <w:t>表1 当前数据接入状态</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90" w:type="dxa"/>
          <w:right w:w="90" w:type="dxa"/>
        </w:tblCellMar>
      </w:tblPr>
      <w:tblGrid>
        <w:gridCol w:w="1800"/>
        <w:gridCol w:w="3744"/>
        <w:gridCol w:w="4450"/>
      </w:tblGrid>
      <w:tr>
        <w:trPr>
          <w:cantSplit/>
          <w:tblHeader w:val="true"/>
        </w:trPr>
        <w:tc>
          <w:tcPr>
            <w:tcW w:type="dxa" w:w="1800"/>
            <w:vAlign w:val="center"/>
            <w:shd w:fill="3F3F3F"/>
          </w:tcPr>
          <w:p>
            <w:pPr>
              <w:keepNext w:val="0"/>
              <w:spacing w:before="0" w:after="0" w:line="288" w:lineRule="exact"/>
              <w:jc w:val="center"/>
            </w:pPr>
            <w:r>
              <w:rPr>
                <w:rFonts w:ascii="Arial" w:hAnsi="Arial" w:eastAsia="SimSun"/>
                <w:b/>
                <w:color w:val="FFFFFF"/>
                <w:sz w:val="20"/>
              </w:rPr>
              <w:t>数据</w:t>
            </w:r>
          </w:p>
        </w:tc>
        <w:tc>
          <w:tcPr>
            <w:tcW w:type="dxa" w:w="3744"/>
            <w:vAlign w:val="center"/>
            <w:shd w:fill="3F3F3F"/>
          </w:tcPr>
          <w:p>
            <w:pPr>
              <w:keepNext w:val="0"/>
              <w:spacing w:before="0" w:after="0" w:line="288" w:lineRule="exact"/>
              <w:jc w:val="center"/>
            </w:pPr>
            <w:r>
              <w:rPr>
                <w:rFonts w:ascii="Arial" w:hAnsi="Arial" w:eastAsia="SimSun"/>
                <w:b/>
                <w:color w:val="FFFFFF"/>
                <w:sz w:val="20"/>
              </w:rPr>
              <w:t>当前状态</w:t>
            </w:r>
          </w:p>
        </w:tc>
        <w:tc>
          <w:tcPr>
            <w:tcW w:type="dxa" w:w="4450"/>
            <w:vAlign w:val="center"/>
            <w:shd w:fill="3F3F3F"/>
          </w:tcPr>
          <w:p>
            <w:pPr>
              <w:keepNext w:val="0"/>
              <w:spacing w:before="0" w:after="0" w:line="288" w:lineRule="exact"/>
              <w:jc w:val="center"/>
            </w:pPr>
            <w:r>
              <w:rPr>
                <w:rFonts w:ascii="Arial" w:hAnsi="Arial" w:eastAsia="SimSun"/>
                <w:b/>
                <w:color w:val="FFFFFF"/>
                <w:sz w:val="20"/>
              </w:rPr>
              <w:t>对推荐结果的影响</w:t>
            </w:r>
          </w:p>
        </w:tc>
      </w:tr>
      <w:tr>
        <w:trPr>
          <w:cantSplit/>
        </w:trPr>
        <w:tc>
          <w:tcPr>
            <w:tcW w:type="dxa" w:w="1800"/>
            <w:vAlign w:val="center"/>
            <w:shd w:fill="FFFFFF"/>
          </w:tcPr>
          <w:p>
            <w:pPr>
              <w:keepNext w:val="0"/>
              <w:spacing w:before="0" w:after="0" w:line="288" w:lineRule="exact"/>
              <w:jc w:val="left"/>
            </w:pPr>
            <w:r>
              <w:rPr>
                <w:rFonts w:ascii="Arial" w:hAnsi="Arial" w:eastAsia="SimSun"/>
                <w:b w:val="0"/>
                <w:color w:val="000000"/>
                <w:sz w:val="20"/>
              </w:rPr>
              <w:t>培养方案 PDF</w:t>
            </w:r>
          </w:p>
        </w:tc>
        <w:tc>
          <w:tcPr>
            <w:tcW w:type="dxa" w:w="3744"/>
            <w:vAlign w:val="center"/>
            <w:shd w:fill="FFFFFF"/>
          </w:tcPr>
          <w:p>
            <w:pPr>
              <w:keepNext w:val="0"/>
              <w:spacing w:before="0" w:after="0" w:line="288" w:lineRule="exact"/>
              <w:jc w:val="left"/>
            </w:pPr>
            <w:r>
              <w:rPr>
                <w:rFonts w:ascii="Arial" w:hAnsi="Arial" w:eastAsia="SimSun"/>
                <w:b w:val="0"/>
                <w:color w:val="000000"/>
                <w:sz w:val="20"/>
              </w:rPr>
              <w:t>已取得新闻学、材料科学与工程、商务大数据分析三份方案</w:t>
            </w:r>
          </w:p>
        </w:tc>
        <w:tc>
          <w:tcPr>
            <w:tcW w:type="dxa" w:w="4450"/>
            <w:vAlign w:val="center"/>
            <w:shd w:fill="FFFFFF"/>
          </w:tcPr>
          <w:p>
            <w:pPr>
              <w:keepNext w:val="0"/>
              <w:spacing w:before="0" w:after="0" w:line="288" w:lineRule="exact"/>
              <w:jc w:val="left"/>
            </w:pPr>
            <w:r>
              <w:rPr>
                <w:rFonts w:ascii="Arial" w:hAnsi="Arial" w:eastAsia="SimSun"/>
                <w:b w:val="0"/>
                <w:color w:val="000000"/>
                <w:sz w:val="20"/>
              </w:rPr>
              <w:t>可建立课程定义与规则候选，存在需核对的细则</w:t>
            </w:r>
          </w:p>
        </w:tc>
      </w:tr>
      <w:tr>
        <w:trPr>
          <w:cantSplit/>
        </w:trPr>
        <w:tc>
          <w:tcPr>
            <w:tcW w:type="dxa" w:w="1800"/>
            <w:vAlign w:val="center"/>
            <w:shd w:fill="F6F6F6"/>
          </w:tcPr>
          <w:p>
            <w:pPr>
              <w:keepNext w:val="0"/>
              <w:spacing w:before="0" w:after="0" w:line="288" w:lineRule="exact"/>
              <w:jc w:val="left"/>
            </w:pPr>
            <w:r>
              <w:rPr>
                <w:rFonts w:ascii="Arial" w:hAnsi="Arial" w:eastAsia="SimSun"/>
                <w:b w:val="0"/>
                <w:color w:val="000000"/>
                <w:sz w:val="20"/>
              </w:rPr>
              <w:t>个人学业记录</w:t>
            </w:r>
          </w:p>
        </w:tc>
        <w:tc>
          <w:tcPr>
            <w:tcW w:type="dxa" w:w="3744"/>
            <w:vAlign w:val="center"/>
            <w:shd w:fill="F6F6F6"/>
          </w:tcPr>
          <w:p>
            <w:pPr>
              <w:keepNext w:val="0"/>
              <w:spacing w:before="0" w:after="0" w:line="288" w:lineRule="exact"/>
              <w:jc w:val="left"/>
            </w:pPr>
            <w:r>
              <w:rPr>
                <w:rFonts w:ascii="Arial" w:hAnsi="Arial" w:eastAsia="SimSun"/>
                <w:b w:val="0"/>
                <w:color w:val="000000"/>
                <w:sz w:val="20"/>
              </w:rPr>
              <w:t>待导入</w:t>
            </w:r>
          </w:p>
        </w:tc>
        <w:tc>
          <w:tcPr>
            <w:tcW w:type="dxa" w:w="4450"/>
            <w:vAlign w:val="center"/>
            <w:shd w:fill="F6F6F6"/>
          </w:tcPr>
          <w:p>
            <w:pPr>
              <w:keepNext w:val="0"/>
              <w:spacing w:before="0" w:after="0" w:line="288" w:lineRule="exact"/>
              <w:jc w:val="left"/>
            </w:pPr>
            <w:r>
              <w:rPr>
                <w:rFonts w:ascii="Arial" w:hAnsi="Arial" w:eastAsia="SimSun"/>
                <w:b w:val="0"/>
                <w:color w:val="000000"/>
                <w:sz w:val="20"/>
              </w:rPr>
              <w:t>尚不能计算该学生真实的已完成要求与学分缺口</w:t>
            </w:r>
          </w:p>
        </w:tc>
      </w:tr>
      <w:tr>
        <w:trPr>
          <w:cantSplit/>
        </w:trPr>
        <w:tc>
          <w:tcPr>
            <w:tcW w:type="dxa" w:w="1800"/>
            <w:vAlign w:val="center"/>
            <w:shd w:fill="FFFFFF"/>
          </w:tcPr>
          <w:p>
            <w:pPr>
              <w:keepNext w:val="0"/>
              <w:spacing w:before="0" w:after="0" w:line="288" w:lineRule="exact"/>
              <w:jc w:val="left"/>
            </w:pPr>
            <w:r>
              <w:rPr>
                <w:rFonts w:ascii="Arial" w:hAnsi="Arial" w:eastAsia="SimSun"/>
                <w:b w:val="0"/>
                <w:color w:val="000000"/>
                <w:sz w:val="20"/>
              </w:rPr>
              <w:t>目标学期教学班</w:t>
            </w:r>
          </w:p>
        </w:tc>
        <w:tc>
          <w:tcPr>
            <w:tcW w:type="dxa" w:w="3744"/>
            <w:vAlign w:val="center"/>
            <w:shd w:fill="FFFFFF"/>
          </w:tcPr>
          <w:p>
            <w:pPr>
              <w:keepNext w:val="0"/>
              <w:spacing w:before="0" w:after="0" w:line="288" w:lineRule="exact"/>
              <w:jc w:val="left"/>
            </w:pPr>
            <w:r>
              <w:rPr>
                <w:rFonts w:ascii="Arial" w:hAnsi="Arial" w:eastAsia="SimSun"/>
                <w:b w:val="0"/>
                <w:color w:val="000000"/>
                <w:sz w:val="20"/>
              </w:rPr>
              <w:t>快照尚未取得</w:t>
            </w:r>
          </w:p>
        </w:tc>
        <w:tc>
          <w:tcPr>
            <w:tcW w:type="dxa" w:w="4450"/>
            <w:vAlign w:val="center"/>
            <w:shd w:fill="FFFFFF"/>
          </w:tcPr>
          <w:p>
            <w:pPr>
              <w:keepNext w:val="0"/>
              <w:spacing w:before="0" w:after="0" w:line="288" w:lineRule="exact"/>
              <w:jc w:val="left"/>
            </w:pPr>
            <w:r>
              <w:rPr>
                <w:rFonts w:ascii="Arial" w:hAnsi="Arial" w:eastAsia="SimSun"/>
                <w:b w:val="0"/>
                <w:color w:val="000000"/>
                <w:sz w:val="20"/>
              </w:rPr>
              <w:t>尚不能生成真实当期无冲突课表或判断当前余量</w:t>
            </w:r>
          </w:p>
        </w:tc>
      </w:tr>
    </w:tbl>
    <w:p>
      <w:pPr>
        <w:spacing w:after="60" w:before="0" w:line="240" w:lineRule="auto"/>
      </w:pPr>
      <w:r>
        <w:rPr>
          <w:rFonts w:ascii="Arial" w:hAnsi="Arial" w:eastAsia="SimSun"/>
          <w:color w:val="000000"/>
          <w:sz w:val="8"/>
        </w:rPr>
      </w:r>
    </w:p>
    <w:p>
      <w:pPr>
        <w:pStyle w:val="Heading2"/>
      </w:pPr>
      <w:r>
        <w:rPr>
          <w:rFonts w:ascii="Arial" w:hAnsi="Arial" w:eastAsia="SimHei"/>
          <w:b/>
          <w:color w:val="000000"/>
          <w:sz w:val="24"/>
        </w:rPr>
        <w:t>2 首版交付目标</w:t>
      </w:r>
    </w:p>
    <w:p>
      <w:pPr>
        <w:spacing w:after="100"/>
      </w:pPr>
      <w:r>
        <w:rPr>
          <w:rFonts w:ascii="Arial" w:hAnsi="Arial" w:eastAsia="SimSun"/>
          <w:color w:val="000000"/>
        </w:rPr>
        <w:t>演示应让学生完成一次完整任务：确认适用方案，导入课程与学业记录，表达要求，得到2至3个可行备选，再锁定一个教学班或修改一个条件并重新计算。数据不足时，系统应先给出可核对的课程方向和资料缺口。</w:t>
      </w:r>
    </w:p>
    <w:p>
      <w:pPr>
        <w:spacing w:after="100"/>
      </w:pPr>
      <w:r>
        <w:rPr>
          <w:rFonts w:ascii="Arial" w:hAnsi="Arial" w:eastAsia="SimSun"/>
          <w:color w:val="000000"/>
          <w:sz w:val="21"/>
        </w:rPr>
        <w:t>报告、界面、数据库与验证场景围绕同一条业务流程展开，能够对应课件中的商业计划、业务流、数据流、用例、类与关系以及动态视图要求。[1，第6、76、331页]</w:t>
      </w:r>
    </w:p>
    <w:p>
      <w:pPr>
        <w:pStyle w:val="Heading1"/>
        <w:pageBreakBefore/>
      </w:pPr>
      <w:r>
        <w:rPr>
          <w:rFonts w:ascii="Arial" w:hAnsi="Arial" w:eastAsia="SimHei"/>
          <w:b/>
          <w:color w:val="000000"/>
          <w:sz w:val="30"/>
        </w:rPr>
        <w:t>一 培养方案中的真实规则</w:t>
      </w:r>
    </w:p>
    <w:p>
      <w:pPr>
        <w:spacing w:after="100"/>
      </w:pPr>
      <w:r>
        <w:rPr>
          <w:rFonts w:ascii="Arial" w:hAnsi="Arial" w:eastAsia="SimSun"/>
          <w:color w:val="000000"/>
        </w:rPr>
        <w:t>规则首先按专业、入学年和方案版本隔离。不同专业的课程结构、课程归属和模块要求不能通过名称相似直接互换。表中的数字是方案原文的层级要求，系统仍需结合学生的适用情况和认定细则核对。</w:t>
      </w:r>
    </w:p>
    <w:p>
      <w:pPr>
        <w:keepNext/>
        <w:spacing w:after="100"/>
      </w:pPr>
      <w:r>
        <w:rPr>
          <w:rFonts w:ascii="Arial" w:hAnsi="Arial" w:eastAsia="SimSun"/>
          <w:color w:val="000000"/>
          <w:sz w:val="19"/>
        </w:rPr>
        <w:t>表2 三份2026级方案的核心差异</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90" w:type="dxa"/>
          <w:right w:w="90" w:type="dxa"/>
        </w:tblCellMar>
      </w:tblPr>
      <w:tblGrid>
        <w:gridCol w:w="1541"/>
        <w:gridCol w:w="2822"/>
        <w:gridCol w:w="2808"/>
        <w:gridCol w:w="2822"/>
      </w:tblGrid>
      <w:tr>
        <w:trPr>
          <w:cantSplit/>
          <w:tblHeader w:val="true"/>
        </w:trPr>
        <w:tc>
          <w:tcPr>
            <w:tcW w:type="dxa" w:w="1541"/>
            <w:vAlign w:val="center"/>
            <w:shd w:fill="3F3F3F"/>
          </w:tcPr>
          <w:p>
            <w:pPr>
              <w:keepNext w:val="0"/>
              <w:spacing w:before="0" w:after="0" w:line="283" w:lineRule="exact"/>
              <w:jc w:val="center"/>
            </w:pPr>
            <w:r>
              <w:rPr>
                <w:rFonts w:ascii="Arial" w:hAnsi="Arial" w:eastAsia="SimSun"/>
                <w:b/>
                <w:color w:val="FFFFFF"/>
                <w:sz w:val="20"/>
              </w:rPr>
              <w:t>比较项</w:t>
            </w:r>
          </w:p>
        </w:tc>
        <w:tc>
          <w:tcPr>
            <w:tcW w:type="dxa" w:w="2822"/>
            <w:vAlign w:val="center"/>
            <w:shd w:fill="3F3F3F"/>
          </w:tcPr>
          <w:p>
            <w:pPr>
              <w:keepNext w:val="0"/>
              <w:spacing w:before="0" w:after="0" w:line="283" w:lineRule="exact"/>
              <w:jc w:val="center"/>
            </w:pPr>
            <w:r>
              <w:rPr>
                <w:rFonts w:ascii="Arial" w:hAnsi="Arial" w:eastAsia="SimSun"/>
                <w:b/>
                <w:color w:val="FFFFFF"/>
                <w:sz w:val="20"/>
              </w:rPr>
              <w:t>新闻学</w:t>
            </w:r>
          </w:p>
        </w:tc>
        <w:tc>
          <w:tcPr>
            <w:tcW w:type="dxa" w:w="2808"/>
            <w:vAlign w:val="center"/>
            <w:shd w:fill="3F3F3F"/>
          </w:tcPr>
          <w:p>
            <w:pPr>
              <w:keepNext w:val="0"/>
              <w:spacing w:before="0" w:after="0" w:line="283" w:lineRule="exact"/>
              <w:jc w:val="center"/>
            </w:pPr>
            <w:r>
              <w:rPr>
                <w:rFonts w:ascii="Arial" w:hAnsi="Arial" w:eastAsia="SimSun"/>
                <w:b/>
                <w:color w:val="FFFFFF"/>
                <w:sz w:val="20"/>
              </w:rPr>
              <w:t>材料科学与工程</w:t>
            </w:r>
          </w:p>
        </w:tc>
        <w:tc>
          <w:tcPr>
            <w:tcW w:type="dxa" w:w="2822"/>
            <w:vAlign w:val="center"/>
            <w:shd w:fill="3F3F3F"/>
          </w:tcPr>
          <w:p>
            <w:pPr>
              <w:keepNext w:val="0"/>
              <w:spacing w:before="0" w:after="0" w:line="283" w:lineRule="exact"/>
              <w:jc w:val="center"/>
            </w:pPr>
            <w:r>
              <w:rPr>
                <w:rFonts w:ascii="Arial" w:hAnsi="Arial" w:eastAsia="SimSun"/>
                <w:b/>
                <w:color w:val="FFFFFF"/>
                <w:sz w:val="20"/>
              </w:rPr>
              <w:t>商务大数据分析</w:t>
            </w:r>
          </w:p>
        </w:tc>
      </w:tr>
      <w:tr>
        <w:trPr>
          <w:cantSplit/>
        </w:trPr>
        <w:tc>
          <w:tcPr>
            <w:tcW w:type="dxa" w:w="1541"/>
            <w:vAlign w:val="center"/>
            <w:shd w:fill="FFFFFF"/>
          </w:tcPr>
          <w:p>
            <w:pPr>
              <w:keepNext w:val="0"/>
              <w:spacing w:before="0" w:after="0" w:line="283" w:lineRule="exact"/>
              <w:jc w:val="center"/>
            </w:pPr>
            <w:r>
              <w:rPr>
                <w:rFonts w:ascii="Arial" w:hAnsi="Arial" w:eastAsia="SimSun"/>
                <w:b w:val="0"/>
                <w:color w:val="000000"/>
                <w:sz w:val="20"/>
              </w:rPr>
              <w:t>最低毕业学分</w:t>
            </w:r>
          </w:p>
        </w:tc>
        <w:tc>
          <w:tcPr>
            <w:tcW w:type="dxa" w:w="2822"/>
            <w:vAlign w:val="center"/>
            <w:shd w:fill="FFFFFF"/>
          </w:tcPr>
          <w:p>
            <w:pPr>
              <w:keepNext w:val="0"/>
              <w:spacing w:before="0" w:after="0" w:line="283" w:lineRule="exact"/>
              <w:jc w:val="left"/>
            </w:pPr>
            <w:r>
              <w:rPr>
                <w:rFonts w:ascii="Arial" w:hAnsi="Arial" w:eastAsia="SimSun"/>
                <w:b w:val="0"/>
                <w:color w:val="000000"/>
                <w:sz w:val="20"/>
              </w:rPr>
              <w:t>138+8</w:t>
            </w:r>
          </w:p>
        </w:tc>
        <w:tc>
          <w:tcPr>
            <w:tcW w:type="dxa" w:w="2808"/>
            <w:vAlign w:val="center"/>
            <w:shd w:fill="FFFFFF"/>
          </w:tcPr>
          <w:p>
            <w:pPr>
              <w:keepNext w:val="0"/>
              <w:spacing w:before="0" w:after="0" w:line="283" w:lineRule="exact"/>
              <w:jc w:val="left"/>
            </w:pPr>
            <w:r>
              <w:rPr>
                <w:rFonts w:ascii="Arial" w:hAnsi="Arial" w:eastAsia="SimSun"/>
                <w:b w:val="0"/>
                <w:color w:val="000000"/>
                <w:sz w:val="20"/>
              </w:rPr>
              <w:t>149+8</w:t>
            </w:r>
          </w:p>
        </w:tc>
        <w:tc>
          <w:tcPr>
            <w:tcW w:type="dxa" w:w="2822"/>
            <w:vAlign w:val="center"/>
            <w:shd w:fill="FFFFFF"/>
          </w:tcPr>
          <w:p>
            <w:pPr>
              <w:keepNext w:val="0"/>
              <w:spacing w:before="0" w:after="0" w:line="283" w:lineRule="exact"/>
              <w:jc w:val="left"/>
            </w:pPr>
            <w:r>
              <w:rPr>
                <w:rFonts w:ascii="Arial" w:hAnsi="Arial" w:eastAsia="SimSun"/>
                <w:b w:val="0"/>
                <w:color w:val="000000"/>
                <w:sz w:val="20"/>
              </w:rPr>
              <w:t>168+8</w:t>
            </w:r>
          </w:p>
        </w:tc>
      </w:tr>
      <w:tr>
        <w:trPr>
          <w:cantSplit/>
        </w:trPr>
        <w:tc>
          <w:tcPr>
            <w:tcW w:type="dxa" w:w="1541"/>
            <w:vAlign w:val="center"/>
            <w:shd w:fill="F6F6F6"/>
          </w:tcPr>
          <w:p>
            <w:pPr>
              <w:keepNext w:val="0"/>
              <w:spacing w:before="0" w:after="0" w:line="283" w:lineRule="exact"/>
              <w:jc w:val="center"/>
            </w:pPr>
            <w:r>
              <w:rPr>
                <w:rFonts w:ascii="Arial" w:hAnsi="Arial" w:eastAsia="SimSun"/>
                <w:b w:val="0"/>
                <w:color w:val="000000"/>
                <w:sz w:val="20"/>
              </w:rPr>
              <w:t>通识课程</w:t>
            </w:r>
          </w:p>
        </w:tc>
        <w:tc>
          <w:tcPr>
            <w:tcW w:type="dxa" w:w="2822"/>
            <w:vAlign w:val="center"/>
            <w:shd w:fill="F6F6F6"/>
          </w:tcPr>
          <w:p>
            <w:pPr>
              <w:keepNext w:val="0"/>
              <w:spacing w:before="0" w:after="0" w:line="283" w:lineRule="exact"/>
              <w:jc w:val="left"/>
            </w:pPr>
            <w:r>
              <w:rPr>
                <w:rFonts w:ascii="Arial" w:hAnsi="Arial" w:eastAsia="SimSun"/>
                <w:b w:val="0"/>
                <w:color w:val="000000"/>
                <w:sz w:val="20"/>
              </w:rPr>
              <w:t>44</w:t>
            </w:r>
          </w:p>
        </w:tc>
        <w:tc>
          <w:tcPr>
            <w:tcW w:type="dxa" w:w="2808"/>
            <w:vAlign w:val="center"/>
            <w:shd w:fill="F6F6F6"/>
          </w:tcPr>
          <w:p>
            <w:pPr>
              <w:keepNext w:val="0"/>
              <w:spacing w:before="0" w:after="0" w:line="283" w:lineRule="exact"/>
              <w:jc w:val="left"/>
            </w:pPr>
            <w:r>
              <w:rPr>
                <w:rFonts w:ascii="Arial" w:hAnsi="Arial" w:eastAsia="SimSun"/>
                <w:b w:val="0"/>
                <w:color w:val="000000"/>
                <w:sz w:val="20"/>
              </w:rPr>
              <w:t>68.5</w:t>
            </w:r>
          </w:p>
        </w:tc>
        <w:tc>
          <w:tcPr>
            <w:tcW w:type="dxa" w:w="2822"/>
            <w:vAlign w:val="center"/>
            <w:shd w:fill="F6F6F6"/>
          </w:tcPr>
          <w:p>
            <w:pPr>
              <w:keepNext w:val="0"/>
              <w:spacing w:before="0" w:after="0" w:line="283" w:lineRule="exact"/>
              <w:jc w:val="left"/>
            </w:pPr>
            <w:r>
              <w:rPr>
                <w:rFonts w:ascii="Arial" w:hAnsi="Arial" w:eastAsia="SimSun"/>
                <w:b w:val="0"/>
                <w:color w:val="000000"/>
                <w:sz w:val="20"/>
              </w:rPr>
              <w:t>60.5</w:t>
            </w:r>
          </w:p>
        </w:tc>
      </w:tr>
      <w:tr>
        <w:trPr>
          <w:cantSplit/>
        </w:trPr>
        <w:tc>
          <w:tcPr>
            <w:tcW w:type="dxa" w:w="1541"/>
            <w:vAlign w:val="center"/>
            <w:shd w:fill="FFFFFF"/>
          </w:tcPr>
          <w:p>
            <w:pPr>
              <w:keepNext w:val="0"/>
              <w:spacing w:before="0" w:after="0" w:line="283" w:lineRule="exact"/>
              <w:jc w:val="center"/>
            </w:pPr>
            <w:r>
              <w:rPr>
                <w:rFonts w:ascii="Arial" w:hAnsi="Arial" w:eastAsia="SimSun"/>
                <w:b w:val="0"/>
                <w:color w:val="000000"/>
                <w:sz w:val="20"/>
              </w:rPr>
              <w:t>专业基础课程</w:t>
            </w:r>
          </w:p>
        </w:tc>
        <w:tc>
          <w:tcPr>
            <w:tcW w:type="dxa" w:w="2822"/>
            <w:vAlign w:val="center"/>
            <w:shd w:fill="FFFFFF"/>
          </w:tcPr>
          <w:p>
            <w:pPr>
              <w:keepNext w:val="0"/>
              <w:spacing w:before="0" w:after="0" w:line="283" w:lineRule="exact"/>
              <w:jc w:val="left"/>
            </w:pPr>
            <w:r>
              <w:rPr>
                <w:rFonts w:ascii="Arial" w:hAnsi="Arial" w:eastAsia="SimSun"/>
                <w:b w:val="0"/>
                <w:color w:val="000000"/>
                <w:sz w:val="20"/>
              </w:rPr>
              <w:t>4</w:t>
            </w:r>
          </w:p>
        </w:tc>
        <w:tc>
          <w:tcPr>
            <w:tcW w:type="dxa" w:w="2808"/>
            <w:vAlign w:val="center"/>
            <w:shd w:fill="FFFFFF"/>
          </w:tcPr>
          <w:p>
            <w:pPr>
              <w:keepNext w:val="0"/>
              <w:spacing w:before="0" w:after="0" w:line="283" w:lineRule="exact"/>
              <w:jc w:val="left"/>
            </w:pPr>
            <w:r>
              <w:rPr>
                <w:rFonts w:ascii="Arial" w:hAnsi="Arial" w:eastAsia="SimSun"/>
                <w:b w:val="0"/>
                <w:color w:val="000000"/>
                <w:sz w:val="20"/>
              </w:rPr>
              <w:t>2.5</w:t>
            </w:r>
          </w:p>
        </w:tc>
        <w:tc>
          <w:tcPr>
            <w:tcW w:type="dxa" w:w="2822"/>
            <w:vAlign w:val="center"/>
            <w:shd w:fill="FFFFFF"/>
          </w:tcPr>
          <w:p>
            <w:pPr>
              <w:keepNext w:val="0"/>
              <w:spacing w:before="0" w:after="0" w:line="283" w:lineRule="exact"/>
              <w:jc w:val="left"/>
            </w:pPr>
            <w:r>
              <w:rPr>
                <w:rFonts w:ascii="Arial" w:hAnsi="Arial" w:eastAsia="SimSun"/>
                <w:b w:val="0"/>
                <w:color w:val="000000"/>
                <w:sz w:val="20"/>
              </w:rPr>
              <w:t>12</w:t>
            </w:r>
          </w:p>
        </w:tc>
      </w:tr>
      <w:tr>
        <w:trPr>
          <w:cantSplit/>
        </w:trPr>
        <w:tc>
          <w:tcPr>
            <w:tcW w:type="dxa" w:w="1541"/>
            <w:vAlign w:val="center"/>
            <w:shd w:fill="F6F6F6"/>
          </w:tcPr>
          <w:p>
            <w:pPr>
              <w:keepNext w:val="0"/>
              <w:spacing w:before="0" w:after="0" w:line="283" w:lineRule="exact"/>
              <w:jc w:val="center"/>
            </w:pPr>
            <w:r>
              <w:rPr>
                <w:rFonts w:ascii="Arial" w:hAnsi="Arial" w:eastAsia="SimSun"/>
                <w:b w:val="0"/>
                <w:color w:val="000000"/>
                <w:sz w:val="20"/>
              </w:rPr>
              <w:t>专业课程</w:t>
            </w:r>
          </w:p>
        </w:tc>
        <w:tc>
          <w:tcPr>
            <w:tcW w:type="dxa" w:w="2822"/>
            <w:vAlign w:val="center"/>
            <w:shd w:fill="F6F6F6"/>
          </w:tcPr>
          <w:p>
            <w:pPr>
              <w:keepNext w:val="0"/>
              <w:spacing w:before="0" w:after="0" w:line="283" w:lineRule="exact"/>
              <w:jc w:val="left"/>
            </w:pPr>
            <w:r>
              <w:rPr>
                <w:rFonts w:ascii="Arial" w:hAnsi="Arial" w:eastAsia="SimSun"/>
                <w:b w:val="0"/>
                <w:color w:val="000000"/>
                <w:sz w:val="20"/>
              </w:rPr>
              <w:t>75</w:t>
            </w:r>
          </w:p>
        </w:tc>
        <w:tc>
          <w:tcPr>
            <w:tcW w:type="dxa" w:w="2808"/>
            <w:vAlign w:val="center"/>
            <w:shd w:fill="F6F6F6"/>
          </w:tcPr>
          <w:p>
            <w:pPr>
              <w:keepNext w:val="0"/>
              <w:spacing w:before="0" w:after="0" w:line="283" w:lineRule="exact"/>
              <w:jc w:val="left"/>
            </w:pPr>
            <w:r>
              <w:rPr>
                <w:rFonts w:ascii="Arial" w:hAnsi="Arial" w:eastAsia="SimSun"/>
                <w:b w:val="0"/>
                <w:color w:val="000000"/>
                <w:sz w:val="20"/>
              </w:rPr>
              <w:t>63</w:t>
            </w:r>
          </w:p>
        </w:tc>
        <w:tc>
          <w:tcPr>
            <w:tcW w:type="dxa" w:w="2822"/>
            <w:vAlign w:val="center"/>
            <w:shd w:fill="F6F6F6"/>
          </w:tcPr>
          <w:p>
            <w:pPr>
              <w:keepNext w:val="0"/>
              <w:spacing w:before="0" w:after="0" w:line="283" w:lineRule="exact"/>
              <w:jc w:val="left"/>
            </w:pPr>
            <w:r>
              <w:rPr>
                <w:rFonts w:ascii="Arial" w:hAnsi="Arial" w:eastAsia="SimSun"/>
                <w:b w:val="0"/>
                <w:color w:val="000000"/>
                <w:sz w:val="20"/>
              </w:rPr>
              <w:t>80.5</w:t>
            </w:r>
          </w:p>
        </w:tc>
      </w:tr>
      <w:tr>
        <w:trPr>
          <w:cantSplit/>
        </w:trPr>
        <w:tc>
          <w:tcPr>
            <w:tcW w:type="dxa" w:w="1541"/>
            <w:vAlign w:val="center"/>
            <w:shd w:fill="FFFFFF"/>
          </w:tcPr>
          <w:p>
            <w:pPr>
              <w:keepNext w:val="0"/>
              <w:spacing w:before="0" w:after="0" w:line="283" w:lineRule="exact"/>
              <w:jc w:val="center"/>
            </w:pPr>
            <w:r>
              <w:rPr>
                <w:rFonts w:ascii="Arial" w:hAnsi="Arial" w:eastAsia="SimSun"/>
                <w:b w:val="0"/>
                <w:color w:val="000000"/>
                <w:sz w:val="20"/>
              </w:rPr>
              <w:t>个性修读课程</w:t>
            </w:r>
          </w:p>
        </w:tc>
        <w:tc>
          <w:tcPr>
            <w:tcW w:type="dxa" w:w="2822"/>
            <w:vAlign w:val="center"/>
            <w:shd w:fill="FFFFFF"/>
          </w:tcPr>
          <w:p>
            <w:pPr>
              <w:keepNext w:val="0"/>
              <w:spacing w:before="0" w:after="0" w:line="283" w:lineRule="exact"/>
              <w:jc w:val="left"/>
            </w:pPr>
            <w:r>
              <w:rPr>
                <w:rFonts w:ascii="Arial" w:hAnsi="Arial" w:eastAsia="SimSun"/>
                <w:b w:val="0"/>
                <w:color w:val="000000"/>
                <w:sz w:val="20"/>
              </w:rPr>
              <w:t>总类15，进阶路径另列16，需确认</w:t>
            </w:r>
          </w:p>
        </w:tc>
        <w:tc>
          <w:tcPr>
            <w:tcW w:type="dxa" w:w="2808"/>
            <w:vAlign w:val="center"/>
            <w:shd w:fill="FFFFFF"/>
          </w:tcPr>
          <w:p>
            <w:pPr>
              <w:keepNext w:val="0"/>
              <w:spacing w:before="0" w:after="0" w:line="283" w:lineRule="exact"/>
              <w:jc w:val="left"/>
            </w:pPr>
            <w:r>
              <w:rPr>
                <w:rFonts w:ascii="Arial" w:hAnsi="Arial" w:eastAsia="SimSun"/>
                <w:b w:val="0"/>
                <w:color w:val="000000"/>
                <w:sz w:val="20"/>
              </w:rPr>
              <w:t>15</w:t>
            </w:r>
          </w:p>
        </w:tc>
        <w:tc>
          <w:tcPr>
            <w:tcW w:type="dxa" w:w="2822"/>
            <w:vAlign w:val="center"/>
            <w:shd w:fill="FFFFFF"/>
          </w:tcPr>
          <w:p>
            <w:pPr>
              <w:keepNext w:val="0"/>
              <w:spacing w:before="0" w:after="0" w:line="283" w:lineRule="exact"/>
              <w:jc w:val="left"/>
            </w:pPr>
            <w:r>
              <w:rPr>
                <w:rFonts w:ascii="Arial" w:hAnsi="Arial" w:eastAsia="SimSun"/>
                <w:b w:val="0"/>
                <w:color w:val="000000"/>
                <w:sz w:val="20"/>
              </w:rPr>
              <w:t>15</w:t>
            </w:r>
          </w:p>
        </w:tc>
      </w:tr>
      <w:tr>
        <w:trPr>
          <w:cantSplit/>
        </w:trPr>
        <w:tc>
          <w:tcPr>
            <w:tcW w:type="dxa" w:w="1541"/>
            <w:vAlign w:val="center"/>
            <w:shd w:fill="F6F6F6"/>
          </w:tcPr>
          <w:p>
            <w:pPr>
              <w:keepNext w:val="0"/>
              <w:spacing w:before="0" w:after="0" w:line="283" w:lineRule="exact"/>
              <w:jc w:val="center"/>
            </w:pPr>
            <w:r>
              <w:rPr>
                <w:rFonts w:ascii="Arial" w:hAnsi="Arial" w:eastAsia="SimSun"/>
                <w:b w:val="0"/>
                <w:color w:val="000000"/>
                <w:sz w:val="20"/>
              </w:rPr>
              <w:t>计算机通识</w:t>
            </w:r>
          </w:p>
        </w:tc>
        <w:tc>
          <w:tcPr>
            <w:tcW w:type="dxa" w:w="2822"/>
            <w:vAlign w:val="center"/>
            <w:shd w:fill="F6F6F6"/>
          </w:tcPr>
          <w:p>
            <w:pPr>
              <w:keepNext w:val="0"/>
              <w:spacing w:before="0" w:after="0" w:line="283" w:lineRule="exact"/>
              <w:jc w:val="left"/>
            </w:pPr>
            <w:r>
              <w:rPr>
                <w:rFonts w:ascii="Arial" w:hAnsi="Arial" w:eastAsia="SimSun"/>
                <w:b w:val="0"/>
                <w:color w:val="000000"/>
                <w:sz w:val="20"/>
              </w:rPr>
              <w:t>CS1243G 人工智能基础（C），2学分，归属待核对</w:t>
            </w:r>
          </w:p>
        </w:tc>
        <w:tc>
          <w:tcPr>
            <w:tcW w:type="dxa" w:w="2808"/>
            <w:vAlign w:val="center"/>
            <w:shd w:fill="F6F6F6"/>
          </w:tcPr>
          <w:p>
            <w:pPr>
              <w:keepNext w:val="0"/>
              <w:spacing w:before="0" w:after="0" w:line="283" w:lineRule="exact"/>
              <w:jc w:val="left"/>
            </w:pPr>
            <w:r>
              <w:rPr>
                <w:rFonts w:ascii="Arial" w:hAnsi="Arial" w:eastAsia="SimSun"/>
                <w:b w:val="0"/>
                <w:color w:val="000000"/>
                <w:sz w:val="20"/>
              </w:rPr>
              <w:t>CS1002G 或 CS1006G，任选一门，3学分</w:t>
            </w:r>
          </w:p>
        </w:tc>
        <w:tc>
          <w:tcPr>
            <w:tcW w:type="dxa" w:w="2822"/>
            <w:vAlign w:val="center"/>
            <w:shd w:fill="F6F6F6"/>
          </w:tcPr>
          <w:p>
            <w:pPr>
              <w:keepNext w:val="0"/>
              <w:spacing w:before="0" w:after="0" w:line="283" w:lineRule="exact"/>
              <w:jc w:val="left"/>
            </w:pPr>
            <w:r>
              <w:rPr>
                <w:rFonts w:ascii="Arial" w:hAnsi="Arial" w:eastAsia="SimSun"/>
                <w:b w:val="0"/>
                <w:color w:val="000000"/>
                <w:sz w:val="20"/>
              </w:rPr>
              <w:t>CS1001G C程序设计基础及实验，4学分</w:t>
            </w:r>
          </w:p>
        </w:tc>
      </w:tr>
      <w:tr>
        <w:trPr>
          <w:cantSplit/>
        </w:trPr>
        <w:tc>
          <w:tcPr>
            <w:tcW w:type="dxa" w:w="1541"/>
            <w:vAlign w:val="center"/>
            <w:shd w:fill="FFFFFF"/>
          </w:tcPr>
          <w:p>
            <w:pPr>
              <w:keepNext w:val="0"/>
              <w:spacing w:before="0" w:after="0" w:line="283" w:lineRule="exact"/>
              <w:jc w:val="center"/>
            </w:pPr>
            <w:r>
              <w:rPr>
                <w:rFonts w:ascii="Arial" w:hAnsi="Arial" w:eastAsia="SimSun"/>
                <w:b w:val="0"/>
                <w:color w:val="000000"/>
                <w:sz w:val="20"/>
              </w:rPr>
              <w:t>通识跨领域要求</w:t>
            </w:r>
          </w:p>
        </w:tc>
        <w:tc>
          <w:tcPr>
            <w:tcW w:type="dxa" w:w="2822"/>
            <w:vAlign w:val="center"/>
            <w:shd w:fill="FFFFFF"/>
          </w:tcPr>
          <w:p>
            <w:pPr>
              <w:keepNext w:val="0"/>
              <w:spacing w:before="0" w:after="0" w:line="283" w:lineRule="exact"/>
              <w:jc w:val="left"/>
            </w:pPr>
            <w:r>
              <w:rPr>
                <w:rFonts w:ascii="Arial" w:hAnsi="Arial" w:eastAsia="SimSun"/>
                <w:b w:val="0"/>
                <w:color w:val="000000"/>
                <w:sz w:val="20"/>
              </w:rPr>
              <w:t>人文社科学生在科技创新、生命探索中至少2门</w:t>
            </w:r>
          </w:p>
        </w:tc>
        <w:tc>
          <w:tcPr>
            <w:tcW w:type="dxa" w:w="2808"/>
            <w:vAlign w:val="center"/>
            <w:shd w:fill="FFFFFF"/>
          </w:tcPr>
          <w:p>
            <w:pPr>
              <w:keepNext w:val="0"/>
              <w:spacing w:before="0" w:after="0" w:line="283" w:lineRule="exact"/>
              <w:jc w:val="left"/>
            </w:pPr>
            <w:r>
              <w:rPr>
                <w:rFonts w:ascii="Arial" w:hAnsi="Arial" w:eastAsia="SimSun"/>
                <w:b w:val="0"/>
                <w:color w:val="000000"/>
                <w:sz w:val="20"/>
              </w:rPr>
              <w:t>理工农医学生在人文社会四类中至少2门；另有大学写作要求</w:t>
            </w:r>
          </w:p>
        </w:tc>
        <w:tc>
          <w:tcPr>
            <w:tcW w:type="dxa" w:w="2822"/>
            <w:vAlign w:val="center"/>
            <w:shd w:fill="FFFFFF"/>
          </w:tcPr>
          <w:p>
            <w:pPr>
              <w:keepNext w:val="0"/>
              <w:spacing w:before="0" w:after="0" w:line="283" w:lineRule="exact"/>
              <w:jc w:val="left"/>
            </w:pPr>
            <w:r>
              <w:rPr>
                <w:rFonts w:ascii="Arial" w:hAnsi="Arial" w:eastAsia="SimSun"/>
                <w:b w:val="0"/>
                <w:color w:val="000000"/>
                <w:sz w:val="20"/>
              </w:rPr>
              <w:t>正文列理工农医条件，双学位项目的适用分类待确认</w:t>
            </w:r>
          </w:p>
        </w:tc>
      </w:tr>
    </w:tbl>
    <w:p>
      <w:pPr>
        <w:spacing w:after="60" w:before="0" w:line="240" w:lineRule="auto"/>
      </w:pPr>
      <w:r>
        <w:rPr>
          <w:rFonts w:ascii="Arial" w:hAnsi="Arial" w:eastAsia="SimSun"/>
          <w:color w:val="000000"/>
          <w:sz w:val="8"/>
        </w:rPr>
      </w:r>
    </w:p>
    <w:p>
      <w:pPr>
        <w:spacing w:after="100"/>
      </w:pPr>
      <w:r>
        <w:rPr>
          <w:rFonts w:ascii="Arial" w:hAnsi="Arial" w:eastAsia="SimSun"/>
          <w:color w:val="000000"/>
          <w:sz w:val="19"/>
        </w:rPr>
        <w:t>来源：新闻学[2，第1、4至7页]；材料科学与工程[3，第1、3至8页]；商务大数据分析[4，第1、3至6页]。通识跨领域规则中的“四类”为中华传统、世界文明、当代社会和文艺审美。</w:t>
      </w:r>
    </w:p>
    <w:p>
      <w:pPr>
        <w:pStyle w:val="Heading2"/>
      </w:pPr>
      <w:r>
        <w:rPr>
          <w:rFonts w:ascii="Arial" w:hAnsi="Arial" w:eastAsia="SimHei"/>
          <w:b/>
          <w:color w:val="000000"/>
          <w:sz w:val="24"/>
        </w:rPr>
        <w:t>1 总学分和认定条件分别记账</w:t>
      </w:r>
    </w:p>
    <w:p>
      <w:pPr>
        <w:spacing w:after="100"/>
      </w:pPr>
      <w:r>
        <w:rPr>
          <w:rFonts w:ascii="Arial" w:hAnsi="Arial" w:eastAsia="SimSun"/>
          <w:color w:val="000000"/>
        </w:rPr>
        <w:t>三份方案的“+8”均对应第二课堂4学分、第三课堂2学分和第四课堂2学分。普通课程学分、课堂活动记点以及认定结果要分开保存；记点达到条件后获得相应学分，不把6记点直接换成6学分。[2，第8至9页；3，第8至9页；4，第7页]</w:t>
      </w:r>
    </w:p>
    <w:p>
      <w:pPr>
        <w:spacing w:after="100"/>
      </w:pPr>
      <w:r>
        <w:rPr>
          <w:rFonts w:ascii="Arial" w:hAnsi="Arial" w:eastAsia="SimSun"/>
          <w:color w:val="000000"/>
        </w:rPr>
        <w:t>其他必修环节包含美育2学分、劳动教育32学时、创新创业2学分、心理健康2学分等认定要求。它们可能由符合清单和认定办法的课程满足，不能在“138+8”“149+8”“168+8”之外再机械相加；劳动教育的单位为学时。[2，第8页；3，第8页；4，第6至7页]</w:t>
      </w:r>
    </w:p>
    <w:p>
      <w:pPr>
        <w:pStyle w:val="Heading2"/>
      </w:pPr>
      <w:r>
        <w:rPr>
          <w:rFonts w:ascii="Arial" w:hAnsi="Arial" w:eastAsia="SimHei"/>
          <w:b/>
          <w:color w:val="000000"/>
          <w:sz w:val="24"/>
        </w:rPr>
        <w:t>2 个人信息会改变规则的适用结果</w:t>
      </w:r>
    </w:p>
    <w:p>
      <w:pPr>
        <w:spacing w:after="100"/>
      </w:pPr>
      <w:r>
        <w:rPr>
          <w:rFonts w:ascii="Arial" w:hAnsi="Arial" w:eastAsia="SimSun"/>
          <w:color w:val="000000"/>
        </w:rPr>
        <w:t>外语L1、L2、L3层次分别对应6、4.5、3学分。未知层级、免修或差额处理办法时，系统保留待确认状态。个性修读的多个路径也不能直接相加成45学分，路径选择和跨路径混修办法应另行核对。[2，第4、7至8页；3，第3、8页；4，第3、6页]</w:t>
      </w:r>
    </w:p>
    <w:p>
      <w:pPr>
        <w:pStyle w:val="Heading1"/>
        <w:pageBreakBefore/>
      </w:pPr>
      <w:r>
        <w:rPr>
          <w:rFonts w:ascii="Arial" w:hAnsi="Arial" w:eastAsia="SimHei"/>
          <w:b/>
          <w:color w:val="000000"/>
          <w:sz w:val="30"/>
        </w:rPr>
        <w:t>二 来源核对和规则治理</w:t>
      </w:r>
    </w:p>
    <w:p>
      <w:pPr>
        <w:spacing w:after="100"/>
      </w:pPr>
      <w:r>
        <w:rPr>
          <w:rFonts w:ascii="Arial" w:hAnsi="Arial" w:eastAsia="SimSun"/>
          <w:color w:val="000000"/>
        </w:rPr>
        <w:t>培养方案同时包含正文课程表、说明、修读建议与示意图。解析时保留这些位置的语义和出处，发现差异后形成待核对项。项目管理员的来源校验只表示数据已按资料录入，不能替代学校对特殊修读或学分认定的判断。</w:t>
      </w:r>
    </w:p>
    <w:p>
      <w:pPr>
        <w:keepNext/>
        <w:spacing w:after="100"/>
      </w:pPr>
      <w:r>
        <w:rPr>
          <w:rFonts w:ascii="Arial" w:hAnsi="Arial" w:eastAsia="SimSun"/>
          <w:color w:val="000000"/>
          <w:sz w:val="19"/>
        </w:rPr>
        <w:t>表3 必须保留的核对事项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90" w:type="dxa"/>
          <w:right w:w="90" w:type="dxa"/>
        </w:tblCellMar>
      </w:tblPr>
      <w:tblGrid>
        <w:gridCol w:w="1584"/>
        <w:gridCol w:w="4205"/>
        <w:gridCol w:w="4205"/>
      </w:tblGrid>
      <w:tr>
        <w:trPr>
          <w:cantSplit/>
          <w:tblHeader w:val="true"/>
        </w:trPr>
        <w:tc>
          <w:tcPr>
            <w:tcW w:type="dxa" w:w="1584"/>
            <w:vAlign w:val="center"/>
            <w:shd w:fill="3F3F3F"/>
          </w:tcPr>
          <w:p>
            <w:pPr>
              <w:keepNext w:val="0"/>
              <w:spacing w:before="0" w:after="0" w:line="283" w:lineRule="exact"/>
              <w:jc w:val="center"/>
            </w:pPr>
            <w:r>
              <w:rPr>
                <w:rFonts w:ascii="Arial" w:hAnsi="Arial" w:eastAsia="SimSun"/>
                <w:b/>
                <w:color w:val="FFFFFF"/>
                <w:sz w:val="20"/>
              </w:rPr>
              <w:t>事项</w:t>
            </w:r>
          </w:p>
        </w:tc>
        <w:tc>
          <w:tcPr>
            <w:tcW w:type="dxa" w:w="4205"/>
            <w:vAlign w:val="center"/>
            <w:shd w:fill="3F3F3F"/>
          </w:tcPr>
          <w:p>
            <w:pPr>
              <w:keepNext w:val="0"/>
              <w:spacing w:before="0" w:after="0" w:line="283" w:lineRule="exact"/>
              <w:jc w:val="center"/>
            </w:pPr>
            <w:r>
              <w:rPr>
                <w:rFonts w:ascii="Arial" w:hAnsi="Arial" w:eastAsia="SimSun"/>
                <w:b/>
                <w:color w:val="FFFFFF"/>
                <w:sz w:val="20"/>
              </w:rPr>
              <w:t>证据与疑点</w:t>
            </w:r>
          </w:p>
        </w:tc>
        <w:tc>
          <w:tcPr>
            <w:tcW w:type="dxa" w:w="4205"/>
            <w:vAlign w:val="center"/>
            <w:shd w:fill="3F3F3F"/>
          </w:tcPr>
          <w:p>
            <w:pPr>
              <w:keepNext w:val="0"/>
              <w:spacing w:before="0" w:after="0" w:line="283" w:lineRule="exact"/>
              <w:jc w:val="center"/>
            </w:pPr>
            <w:r>
              <w:rPr>
                <w:rFonts w:ascii="Arial" w:hAnsi="Arial" w:eastAsia="SimSun"/>
                <w:b/>
                <w:color w:val="FFFFFF"/>
                <w:sz w:val="20"/>
              </w:rPr>
              <w:t>系统处理</w:t>
            </w:r>
          </w:p>
        </w:tc>
      </w:tr>
      <w:tr>
        <w:trPr>
          <w:cantSplit/>
        </w:trPr>
        <w:tc>
          <w:tcPr>
            <w:tcW w:type="dxa" w:w="1584"/>
            <w:vAlign w:val="center"/>
            <w:shd w:fill="FFFFFF"/>
          </w:tcPr>
          <w:p>
            <w:pPr>
              <w:keepNext w:val="0"/>
              <w:spacing w:before="0" w:after="0" w:line="283" w:lineRule="exact"/>
              <w:jc w:val="left"/>
            </w:pPr>
            <w:r>
              <w:rPr>
                <w:rFonts w:ascii="Arial" w:hAnsi="Arial" w:eastAsia="SimSun"/>
                <w:b w:val="0"/>
                <w:color w:val="000000"/>
                <w:sz w:val="20"/>
              </w:rPr>
              <w:t>新闻学个性修读</w:t>
            </w:r>
          </w:p>
        </w:tc>
        <w:tc>
          <w:tcPr>
            <w:tcW w:type="dxa" w:w="4205"/>
            <w:vAlign w:val="center"/>
            <w:shd w:fill="FFFFFF"/>
          </w:tcPr>
          <w:p>
            <w:pPr>
              <w:keepNext w:val="0"/>
              <w:spacing w:before="0" w:after="0" w:line="283" w:lineRule="exact"/>
              <w:jc w:val="left"/>
            </w:pPr>
            <w:r>
              <w:rPr>
                <w:rFonts w:ascii="Arial" w:hAnsi="Arial" w:eastAsia="SimSun"/>
                <w:b w:val="0"/>
                <w:color w:val="000000"/>
                <w:sz w:val="20"/>
              </w:rPr>
              <w:t>总类15学分，本专业进阶模块列16学分。[2，第7页]</w:t>
            </w:r>
          </w:p>
        </w:tc>
        <w:tc>
          <w:tcPr>
            <w:tcW w:type="dxa" w:w="4205"/>
            <w:vAlign w:val="center"/>
            <w:shd w:fill="FFFFFF"/>
          </w:tcPr>
          <w:p>
            <w:pPr>
              <w:keepNext w:val="0"/>
              <w:spacing w:before="0" w:after="0" w:line="283" w:lineRule="exact"/>
              <w:jc w:val="left"/>
            </w:pPr>
            <w:r>
              <w:rPr>
                <w:rFonts w:ascii="Arial" w:hAnsi="Arial" w:eastAsia="SimSun"/>
                <w:b w:val="0"/>
                <w:color w:val="000000"/>
                <w:sz w:val="20"/>
              </w:rPr>
              <w:t>标记层级要求或表述差异；可能涉及路径要求，不能擅自取15或16</w:t>
            </w:r>
          </w:p>
        </w:tc>
      </w:tr>
      <w:tr>
        <w:trPr>
          <w:cantSplit/>
        </w:trPr>
        <w:tc>
          <w:tcPr>
            <w:tcW w:type="dxa" w:w="1584"/>
            <w:vAlign w:val="center"/>
            <w:shd w:fill="F6F6F6"/>
          </w:tcPr>
          <w:p>
            <w:pPr>
              <w:keepNext w:val="0"/>
              <w:spacing w:before="0" w:after="0" w:line="283" w:lineRule="exact"/>
              <w:jc w:val="left"/>
            </w:pPr>
            <w:r>
              <w:rPr>
                <w:rFonts w:ascii="Arial" w:hAnsi="Arial" w:eastAsia="SimSun"/>
                <w:b w:val="0"/>
                <w:color w:val="000000"/>
                <w:sz w:val="20"/>
              </w:rPr>
              <w:t>新闻学课程归属</w:t>
            </w:r>
          </w:p>
        </w:tc>
        <w:tc>
          <w:tcPr>
            <w:tcW w:type="dxa" w:w="4205"/>
            <w:vAlign w:val="center"/>
            <w:shd w:fill="F6F6F6"/>
          </w:tcPr>
          <w:p>
            <w:pPr>
              <w:keepNext w:val="0"/>
              <w:spacing w:before="0" w:after="0" w:line="283" w:lineRule="exact"/>
              <w:jc w:val="left"/>
            </w:pPr>
            <w:r>
              <w:rPr>
                <w:rFonts w:ascii="Arial" w:hAnsi="Arial" w:eastAsia="SimSun"/>
                <w:b w:val="0"/>
                <w:color w:val="000000"/>
                <w:sz w:val="20"/>
              </w:rPr>
              <w:t>CS1243G在通识必修部分出现，后续指导性计划标为选修。[2，第4、10页]</w:t>
            </w:r>
          </w:p>
        </w:tc>
        <w:tc>
          <w:tcPr>
            <w:tcW w:type="dxa" w:w="4205"/>
            <w:vAlign w:val="center"/>
            <w:shd w:fill="F6F6F6"/>
          </w:tcPr>
          <w:p>
            <w:pPr>
              <w:keepNext w:val="0"/>
              <w:spacing w:before="0" w:after="0" w:line="283" w:lineRule="exact"/>
              <w:jc w:val="left"/>
            </w:pPr>
            <w:r>
              <w:rPr>
                <w:rFonts w:ascii="Arial" w:hAnsi="Arial" w:eastAsia="SimSun"/>
                <w:b w:val="0"/>
                <w:color w:val="000000"/>
                <w:sz w:val="20"/>
              </w:rPr>
              <w:t>保留两处来源，归属在确认前不自动用于最终达标判断</w:t>
            </w:r>
          </w:p>
        </w:tc>
      </w:tr>
      <w:tr>
        <w:trPr>
          <w:cantSplit/>
        </w:trPr>
        <w:tc>
          <w:tcPr>
            <w:tcW w:type="dxa" w:w="1584"/>
            <w:vAlign w:val="center"/>
            <w:shd w:fill="FFFFFF"/>
          </w:tcPr>
          <w:p>
            <w:pPr>
              <w:keepNext w:val="0"/>
              <w:spacing w:before="0" w:after="0" w:line="283" w:lineRule="exact"/>
              <w:jc w:val="left"/>
            </w:pPr>
            <w:r>
              <w:rPr>
                <w:rFonts w:ascii="Arial" w:hAnsi="Arial" w:eastAsia="SimSun"/>
                <w:b w:val="0"/>
                <w:color w:val="000000"/>
                <w:sz w:val="20"/>
              </w:rPr>
              <w:t>修读图和正文</w:t>
            </w:r>
          </w:p>
        </w:tc>
        <w:tc>
          <w:tcPr>
            <w:tcW w:type="dxa" w:w="4205"/>
            <w:vAlign w:val="center"/>
            <w:shd w:fill="FFFFFF"/>
          </w:tcPr>
          <w:p>
            <w:pPr>
              <w:keepNext w:val="0"/>
              <w:spacing w:before="0" w:after="0" w:line="283" w:lineRule="exact"/>
              <w:jc w:val="left"/>
            </w:pPr>
            <w:r>
              <w:rPr>
                <w:rFonts w:ascii="Arial" w:hAnsi="Arial" w:eastAsia="SimSun"/>
                <w:b w:val="0"/>
                <w:color w:val="000000"/>
                <w:sz w:val="20"/>
              </w:rPr>
              <w:t>新闻学末尾图表中部分课程名称与正文不同。[2，第4、14至15页]</w:t>
            </w:r>
          </w:p>
        </w:tc>
        <w:tc>
          <w:tcPr>
            <w:tcW w:type="dxa" w:w="4205"/>
            <w:vAlign w:val="center"/>
            <w:shd w:fill="FFFFFF"/>
          </w:tcPr>
          <w:p>
            <w:pPr>
              <w:keepNext w:val="0"/>
              <w:spacing w:before="0" w:after="0" w:line="283" w:lineRule="exact"/>
              <w:jc w:val="left"/>
            </w:pPr>
            <w:r>
              <w:rPr>
                <w:rFonts w:ascii="Arial" w:hAnsi="Arial" w:eastAsia="SimSun"/>
                <w:b w:val="0"/>
                <w:color w:val="000000"/>
                <w:sz w:val="20"/>
              </w:rPr>
              <w:t>按来源位置保存，核对版本或替代关系，不靠名称猜测</w:t>
            </w:r>
          </w:p>
        </w:tc>
      </w:tr>
      <w:tr>
        <w:trPr>
          <w:cantSplit/>
        </w:trPr>
        <w:tc>
          <w:tcPr>
            <w:tcW w:type="dxa" w:w="1584"/>
            <w:vAlign w:val="center"/>
            <w:shd w:fill="F6F6F6"/>
          </w:tcPr>
          <w:p>
            <w:pPr>
              <w:keepNext w:val="0"/>
              <w:spacing w:before="0" w:after="0" w:line="283" w:lineRule="exact"/>
              <w:jc w:val="left"/>
            </w:pPr>
            <w:r>
              <w:rPr>
                <w:rFonts w:ascii="Arial" w:hAnsi="Arial" w:eastAsia="SimSun"/>
                <w:b w:val="0"/>
                <w:color w:val="000000"/>
                <w:sz w:val="20"/>
              </w:rPr>
              <w:t>材料模块学分</w:t>
            </w:r>
          </w:p>
        </w:tc>
        <w:tc>
          <w:tcPr>
            <w:tcW w:type="dxa" w:w="4205"/>
            <w:vAlign w:val="center"/>
            <w:shd w:fill="F6F6F6"/>
          </w:tcPr>
          <w:p>
            <w:pPr>
              <w:keepNext w:val="0"/>
              <w:spacing w:before="0" w:after="0" w:line="283" w:lineRule="exact"/>
              <w:jc w:val="left"/>
            </w:pPr>
            <w:r>
              <w:rPr>
                <w:rFonts w:ascii="Arial" w:hAnsi="Arial" w:eastAsia="SimSun"/>
                <w:b w:val="0"/>
                <w:color w:val="000000"/>
                <w:sz w:val="20"/>
              </w:rPr>
              <w:t>模块共需8学分，可跨模块选修；计算材料两门合计只有5学分。[3，第5至6页]</w:t>
            </w:r>
          </w:p>
        </w:tc>
        <w:tc>
          <w:tcPr>
            <w:tcW w:type="dxa" w:w="4205"/>
            <w:vAlign w:val="center"/>
            <w:shd w:fill="F6F6F6"/>
          </w:tcPr>
          <w:p>
            <w:pPr>
              <w:keepNext w:val="0"/>
              <w:spacing w:before="0" w:after="0" w:line="283" w:lineRule="exact"/>
              <w:jc w:val="left"/>
            </w:pPr>
            <w:r>
              <w:rPr>
                <w:rFonts w:ascii="Arial" w:hAnsi="Arial" w:eastAsia="SimSun"/>
                <w:b w:val="0"/>
                <w:color w:val="000000"/>
                <w:sz w:val="20"/>
              </w:rPr>
              <w:t>按模块总要求计算，不把修完两个课程等同于模块达标</w:t>
            </w:r>
          </w:p>
        </w:tc>
      </w:tr>
      <w:tr>
        <w:trPr>
          <w:cantSplit/>
        </w:trPr>
        <w:tc>
          <w:tcPr>
            <w:tcW w:type="dxa" w:w="1584"/>
            <w:vAlign w:val="center"/>
            <w:shd w:fill="FFFFFF"/>
          </w:tcPr>
          <w:p>
            <w:pPr>
              <w:keepNext w:val="0"/>
              <w:spacing w:before="0" w:after="0" w:line="283" w:lineRule="exact"/>
              <w:jc w:val="left"/>
            </w:pPr>
            <w:r>
              <w:rPr>
                <w:rFonts w:ascii="Arial" w:hAnsi="Arial" w:eastAsia="SimSun"/>
                <w:b w:val="0"/>
                <w:color w:val="000000"/>
                <w:sz w:val="20"/>
              </w:rPr>
              <w:t>双学位绩点要求</w:t>
            </w:r>
          </w:p>
        </w:tc>
        <w:tc>
          <w:tcPr>
            <w:tcW w:type="dxa" w:w="4205"/>
            <w:vAlign w:val="center"/>
            <w:shd w:fill="FFFFFF"/>
          </w:tcPr>
          <w:p>
            <w:pPr>
              <w:keepNext w:val="0"/>
              <w:spacing w:before="0" w:after="0" w:line="283" w:lineRule="exact"/>
              <w:jc w:val="left"/>
            </w:pPr>
            <w:r>
              <w:rPr>
                <w:rFonts w:ascii="Arial" w:hAnsi="Arial" w:eastAsia="SimSun"/>
                <w:b w:val="0"/>
                <w:color w:val="000000"/>
                <w:sz w:val="20"/>
              </w:rPr>
              <w:t>方案提到相关课程平均绩点要求，未提供数值阈值和完整课程集合。[4，第1页]</w:t>
            </w:r>
          </w:p>
        </w:tc>
        <w:tc>
          <w:tcPr>
            <w:tcW w:type="dxa" w:w="4205"/>
            <w:vAlign w:val="center"/>
            <w:shd w:fill="FFFFFF"/>
          </w:tcPr>
          <w:p>
            <w:pPr>
              <w:keepNext w:val="0"/>
              <w:spacing w:before="0" w:after="0" w:line="283" w:lineRule="exact"/>
              <w:jc w:val="left"/>
            </w:pPr>
            <w:r>
              <w:rPr>
                <w:rFonts w:ascii="Arial" w:hAnsi="Arial" w:eastAsia="SimSun"/>
                <w:b w:val="0"/>
                <w:color w:val="000000"/>
                <w:sz w:val="20"/>
              </w:rPr>
              <w:t>阈值保持为空；补充适用办法后再启用判断</w:t>
            </w:r>
          </w:p>
        </w:tc>
      </w:tr>
      <w:tr>
        <w:trPr>
          <w:cantSplit/>
        </w:trPr>
        <w:tc>
          <w:tcPr>
            <w:tcW w:type="dxa" w:w="1584"/>
            <w:vAlign w:val="center"/>
            <w:shd w:fill="F6F6F6"/>
          </w:tcPr>
          <w:p>
            <w:pPr>
              <w:keepNext w:val="0"/>
              <w:spacing w:before="0" w:after="0" w:line="283" w:lineRule="exact"/>
              <w:jc w:val="left"/>
            </w:pPr>
            <w:r>
              <w:rPr>
                <w:rFonts w:ascii="Arial" w:hAnsi="Arial" w:eastAsia="SimSun"/>
                <w:b w:val="0"/>
                <w:color w:val="000000"/>
                <w:sz w:val="20"/>
              </w:rPr>
              <w:t>课程分类和认定</w:t>
            </w:r>
          </w:p>
        </w:tc>
        <w:tc>
          <w:tcPr>
            <w:tcW w:type="dxa" w:w="4205"/>
            <w:vAlign w:val="center"/>
            <w:shd w:fill="F6F6F6"/>
          </w:tcPr>
          <w:p>
            <w:pPr>
              <w:keepNext w:val="0"/>
              <w:spacing w:before="0" w:after="0" w:line="283" w:lineRule="exact"/>
              <w:jc w:val="left"/>
            </w:pPr>
            <w:r>
              <w:rPr>
                <w:rFonts w:ascii="Arial" w:hAnsi="Arial" w:eastAsia="SimSun"/>
                <w:b w:val="0"/>
                <w:color w:val="000000"/>
                <w:sz w:val="20"/>
              </w:rPr>
              <w:t>通识、体育、外语、美育等引用其他清单或管理办法</w:t>
            </w:r>
          </w:p>
        </w:tc>
        <w:tc>
          <w:tcPr>
            <w:tcW w:type="dxa" w:w="4205"/>
            <w:vAlign w:val="center"/>
            <w:shd w:fill="F6F6F6"/>
          </w:tcPr>
          <w:p>
            <w:pPr>
              <w:keepNext w:val="0"/>
              <w:spacing w:before="0" w:after="0" w:line="283" w:lineRule="exact"/>
              <w:jc w:val="left"/>
            </w:pPr>
            <w:r>
              <w:rPr>
                <w:rFonts w:ascii="Arial" w:hAnsi="Arial" w:eastAsia="SimSun"/>
                <w:b w:val="0"/>
                <w:color w:val="000000"/>
                <w:sz w:val="20"/>
              </w:rPr>
              <w:t>保留外部依据依赖；课程名称不能代替正式类别与认定</w:t>
            </w:r>
          </w:p>
        </w:tc>
      </w:tr>
    </w:tbl>
    <w:p>
      <w:pPr>
        <w:spacing w:after="60" w:before="0" w:line="240" w:lineRule="auto"/>
      </w:pPr>
      <w:r>
        <w:rPr>
          <w:rFonts w:ascii="Arial" w:hAnsi="Arial" w:eastAsia="SimSun"/>
          <w:color w:val="000000"/>
          <w:sz w:val="8"/>
        </w:rPr>
      </w:r>
    </w:p>
    <w:p>
      <w:pPr>
        <w:pStyle w:val="Heading2"/>
      </w:pPr>
      <w:r>
        <w:rPr>
          <w:rFonts w:ascii="Arial" w:hAnsi="Arial" w:eastAsia="SimHei"/>
          <w:b/>
          <w:color w:val="000000"/>
          <w:sz w:val="24"/>
        </w:rPr>
        <w:t>1 规则从文本到计算的转换</w:t>
      </w:r>
    </w:p>
    <w:p>
      <w:pPr>
        <w:spacing w:after="100"/>
      </w:pPr>
      <w:r>
        <w:rPr>
          <w:rFonts w:ascii="Arial" w:hAnsi="Arial" w:eastAsia="SimSun"/>
          <w:color w:val="000000"/>
        </w:rPr>
        <w:t>导入文件后，先识别标题、课程表和附注，输出课程候选与规则候选；再核对课程号、数字、单位、适用条件和出处。规则状态依次为“待校验”“已校验可启用”“需补充依据”或“已停用”。版本变更后保留旧规则，以便解释历史推荐。</w:t>
      </w:r>
    </w:p>
    <w:p>
      <w:pPr>
        <w:spacing w:after="100"/>
      </w:pPr>
      <w:r>
        <w:rPr>
          <w:rFonts w:ascii="Arial" w:hAnsi="Arial" w:eastAsia="SimSun"/>
          <w:color w:val="000000"/>
        </w:rPr>
        <w:t>每条规则至少保存 rule_id、plan_id、规则类型、条件表达式、单位、来源页、启用状态和核对说明。表达式采用受限的结构化字段，不执行从文档或模型输出中取得的任意代码。</w:t>
      </w:r>
    </w:p>
    <w:p>
      <w:pPr>
        <w:pStyle w:val="Heading2"/>
      </w:pPr>
      <w:r>
        <w:rPr>
          <w:rFonts w:ascii="Arial" w:hAnsi="Arial" w:eastAsia="SimHei"/>
          <w:b/>
          <w:color w:val="000000"/>
          <w:sz w:val="24"/>
        </w:rPr>
        <w:t>2 一个可计算的规则样本</w:t>
      </w:r>
    </w:p>
    <w:p>
      <w:pPr>
        <w:spacing w:after="100"/>
      </w:pPr>
      <w:r>
        <w:rPr>
          <w:rFonts w:ascii="Arial" w:hAnsi="Arial" w:eastAsia="SimSun"/>
          <w:color w:val="000000"/>
        </w:rPr>
        <w:t>材料专业的计算机通识规则可表达为：适用方案为2026级材料科学与工程；允许集合为CS1002G、CS1006G；集合内至少通过1门。若已通过CS1006G，可满足该项；另一门不能因此重复贡献同一要求的学分。课程替代和其他专业互认仍须单独依据。[3，第3页]</w:t>
      </w:r>
    </w:p>
    <w:p>
      <w:pPr>
        <w:spacing w:after="100"/>
      </w:pPr>
      <w:r>
        <w:rPr>
          <w:rFonts w:ascii="Arial" w:hAnsi="Arial" w:eastAsia="SimSun"/>
          <w:color w:val="000000"/>
        </w:rPr>
        <w:t>通识课程若被允许同时满足核心课程与某类别的门数要求，可以覆盖多个条件，但实际学分只计一次。学分归属表负责记录课程学分分配，认定表负责记录条件覆盖，二者分开处理。[3，第4页；4，第4页]</w:t>
      </w:r>
    </w:p>
    <w:p>
      <w:pPr>
        <w:pStyle w:val="Heading1"/>
        <w:pageBreakBefore/>
      </w:pPr>
      <w:r>
        <w:rPr>
          <w:rFonts w:ascii="Arial" w:hAnsi="Arial" w:eastAsia="SimHei"/>
          <w:b/>
          <w:color w:val="000000"/>
          <w:sz w:val="30"/>
        </w:rPr>
        <w:t>三 用户角色和业务流程</w:t>
      </w:r>
    </w:p>
    <w:p>
      <w:pPr>
        <w:keepNext/>
        <w:spacing w:after="100"/>
      </w:pPr>
      <w:r>
        <w:rPr>
          <w:rFonts w:ascii="Arial" w:hAnsi="Arial" w:eastAsia="SimSun"/>
          <w:color w:val="000000"/>
          <w:sz w:val="19"/>
        </w:rPr>
        <w:t>表4 角色及其职责</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90" w:type="dxa"/>
          <w:right w:w="90" w:type="dxa"/>
        </w:tblCellMar>
      </w:tblPr>
      <w:tblGrid>
        <w:gridCol w:w="1656"/>
        <w:gridCol w:w="4291"/>
        <w:gridCol w:w="4046"/>
      </w:tblGrid>
      <w:tr>
        <w:trPr>
          <w:cantSplit/>
          <w:tblHeader w:val="true"/>
        </w:trPr>
        <w:tc>
          <w:tcPr>
            <w:tcW w:type="dxa" w:w="1656"/>
            <w:vAlign w:val="center"/>
            <w:shd w:fill="3F3F3F"/>
          </w:tcPr>
          <w:p>
            <w:pPr>
              <w:keepNext w:val="0"/>
              <w:spacing w:before="0" w:after="0" w:line="291" w:lineRule="exact"/>
              <w:jc w:val="center"/>
            </w:pPr>
            <w:r>
              <w:rPr>
                <w:rFonts w:ascii="Arial" w:hAnsi="Arial" w:eastAsia="SimSun"/>
                <w:b/>
                <w:color w:val="FFFFFF"/>
                <w:sz w:val="20"/>
              </w:rPr>
              <w:t>角色</w:t>
            </w:r>
          </w:p>
        </w:tc>
        <w:tc>
          <w:tcPr>
            <w:tcW w:type="dxa" w:w="4291"/>
            <w:vAlign w:val="center"/>
            <w:shd w:fill="3F3F3F"/>
          </w:tcPr>
          <w:p>
            <w:pPr>
              <w:keepNext w:val="0"/>
              <w:spacing w:before="0" w:after="0" w:line="291" w:lineRule="exact"/>
              <w:jc w:val="center"/>
            </w:pPr>
            <w:r>
              <w:rPr>
                <w:rFonts w:ascii="Arial" w:hAnsi="Arial" w:eastAsia="SimSun"/>
                <w:b/>
                <w:color w:val="FFFFFF"/>
                <w:sz w:val="20"/>
              </w:rPr>
              <w:t>主要操作</w:t>
            </w:r>
          </w:p>
        </w:tc>
        <w:tc>
          <w:tcPr>
            <w:tcW w:type="dxa" w:w="4046"/>
            <w:vAlign w:val="center"/>
            <w:shd w:fill="3F3F3F"/>
          </w:tcPr>
          <w:p>
            <w:pPr>
              <w:keepNext w:val="0"/>
              <w:spacing w:before="0" w:after="0" w:line="291" w:lineRule="exact"/>
              <w:jc w:val="center"/>
            </w:pPr>
            <w:r>
              <w:rPr>
                <w:rFonts w:ascii="Arial" w:hAnsi="Arial" w:eastAsia="SimSun"/>
                <w:b/>
                <w:color w:val="FFFFFF"/>
                <w:sz w:val="20"/>
              </w:rPr>
              <w:t>边界</w:t>
            </w:r>
          </w:p>
        </w:tc>
      </w:tr>
      <w:tr>
        <w:trPr>
          <w:cantSplit/>
        </w:trPr>
        <w:tc>
          <w:tcPr>
            <w:tcW w:type="dxa" w:w="1656"/>
            <w:vAlign w:val="center"/>
            <w:shd w:fill="FFFFFF"/>
          </w:tcPr>
          <w:p>
            <w:pPr>
              <w:keepNext w:val="0"/>
              <w:spacing w:before="0" w:after="0" w:line="291" w:lineRule="exact"/>
              <w:jc w:val="left"/>
            </w:pPr>
            <w:r>
              <w:rPr>
                <w:rFonts w:ascii="Arial" w:hAnsi="Arial" w:eastAsia="SimSun"/>
                <w:b w:val="0"/>
                <w:color w:val="000000"/>
                <w:sz w:val="20"/>
              </w:rPr>
              <w:t>学生</w:t>
            </w:r>
          </w:p>
        </w:tc>
        <w:tc>
          <w:tcPr>
            <w:tcW w:type="dxa" w:w="4291"/>
            <w:vAlign w:val="center"/>
            <w:shd w:fill="FFFFFF"/>
          </w:tcPr>
          <w:p>
            <w:pPr>
              <w:keepNext w:val="0"/>
              <w:spacing w:before="0" w:after="0" w:line="291" w:lineRule="exact"/>
              <w:jc w:val="left"/>
            </w:pPr>
            <w:r>
              <w:rPr>
                <w:rFonts w:ascii="Arial" w:hAnsi="Arial" w:eastAsia="SimSun"/>
                <w:b w:val="0"/>
                <w:color w:val="000000"/>
                <w:sz w:val="20"/>
              </w:rPr>
              <w:t>确认适用方案、导入记录、表达要求、比较与调整方案</w:t>
            </w:r>
          </w:p>
        </w:tc>
        <w:tc>
          <w:tcPr>
            <w:tcW w:type="dxa" w:w="4046"/>
            <w:vAlign w:val="center"/>
            <w:shd w:fill="FFFFFF"/>
          </w:tcPr>
          <w:p>
            <w:pPr>
              <w:keepNext w:val="0"/>
              <w:spacing w:before="0" w:after="0" w:line="291" w:lineRule="exact"/>
              <w:jc w:val="left"/>
            </w:pPr>
            <w:r>
              <w:rPr>
                <w:rFonts w:ascii="Arial" w:hAnsi="Arial" w:eastAsia="SimSun"/>
                <w:b w:val="0"/>
                <w:color w:val="000000"/>
                <w:sz w:val="20"/>
              </w:rPr>
              <w:t>个人偏好由本人决定；以官方选课结果确认是否选中</w:t>
            </w:r>
          </w:p>
        </w:tc>
      </w:tr>
      <w:tr>
        <w:trPr>
          <w:cantSplit/>
        </w:trPr>
        <w:tc>
          <w:tcPr>
            <w:tcW w:type="dxa" w:w="1656"/>
            <w:vAlign w:val="center"/>
            <w:shd w:fill="F6F6F6"/>
          </w:tcPr>
          <w:p>
            <w:pPr>
              <w:keepNext w:val="0"/>
              <w:spacing w:before="0" w:after="0" w:line="291" w:lineRule="exact"/>
              <w:jc w:val="left"/>
            </w:pPr>
            <w:r>
              <w:rPr>
                <w:rFonts w:ascii="Arial" w:hAnsi="Arial" w:eastAsia="SimSun"/>
                <w:b w:val="0"/>
                <w:color w:val="000000"/>
                <w:sz w:val="20"/>
              </w:rPr>
              <w:t>项目管理员</w:t>
            </w:r>
          </w:p>
        </w:tc>
        <w:tc>
          <w:tcPr>
            <w:tcW w:type="dxa" w:w="4291"/>
            <w:vAlign w:val="center"/>
            <w:shd w:fill="F6F6F6"/>
          </w:tcPr>
          <w:p>
            <w:pPr>
              <w:keepNext w:val="0"/>
              <w:spacing w:before="0" w:after="0" w:line="291" w:lineRule="exact"/>
              <w:jc w:val="left"/>
            </w:pPr>
            <w:r>
              <w:rPr>
                <w:rFonts w:ascii="Arial" w:hAnsi="Arial" w:eastAsia="SimSun"/>
                <w:b w:val="0"/>
                <w:color w:val="000000"/>
                <w:sz w:val="20"/>
              </w:rPr>
              <w:t>维护方案版本、核对规则、处理导入错误</w:t>
            </w:r>
          </w:p>
        </w:tc>
        <w:tc>
          <w:tcPr>
            <w:tcW w:type="dxa" w:w="4046"/>
            <w:vAlign w:val="center"/>
            <w:shd w:fill="F6F6F6"/>
          </w:tcPr>
          <w:p>
            <w:pPr>
              <w:keepNext w:val="0"/>
              <w:spacing w:before="0" w:after="0" w:line="291" w:lineRule="exact"/>
              <w:jc w:val="left"/>
            </w:pPr>
            <w:r>
              <w:rPr>
                <w:rFonts w:ascii="Arial" w:hAnsi="Arial" w:eastAsia="SimSun"/>
                <w:b w:val="0"/>
                <w:color w:val="000000"/>
                <w:sz w:val="20"/>
              </w:rPr>
              <w:t>不能代替学校批准免修、跨专业认定或政策例外</w:t>
            </w:r>
          </w:p>
        </w:tc>
      </w:tr>
      <w:tr>
        <w:trPr>
          <w:cantSplit/>
        </w:trPr>
        <w:tc>
          <w:tcPr>
            <w:tcW w:type="dxa" w:w="1656"/>
            <w:vAlign w:val="center"/>
            <w:shd w:fill="FFFFFF"/>
          </w:tcPr>
          <w:p>
            <w:pPr>
              <w:keepNext w:val="0"/>
              <w:spacing w:before="0" w:after="0" w:line="291" w:lineRule="exact"/>
              <w:jc w:val="left"/>
            </w:pPr>
            <w:r>
              <w:rPr>
                <w:rFonts w:ascii="Arial" w:hAnsi="Arial" w:eastAsia="SimSun"/>
                <w:b w:val="0"/>
                <w:color w:val="000000"/>
                <w:sz w:val="20"/>
              </w:rPr>
              <w:t>学校选课系统</w:t>
            </w:r>
          </w:p>
        </w:tc>
        <w:tc>
          <w:tcPr>
            <w:tcW w:type="dxa" w:w="4291"/>
            <w:vAlign w:val="center"/>
            <w:shd w:fill="FFFFFF"/>
          </w:tcPr>
          <w:p>
            <w:pPr>
              <w:keepNext w:val="0"/>
              <w:spacing w:before="0" w:after="0" w:line="291" w:lineRule="exact"/>
              <w:jc w:val="left"/>
            </w:pPr>
            <w:r>
              <w:rPr>
                <w:rFonts w:ascii="Arial" w:hAnsi="Arial" w:eastAsia="SimSun"/>
                <w:b w:val="0"/>
                <w:color w:val="000000"/>
                <w:sz w:val="20"/>
              </w:rPr>
              <w:t>提供当前用户可见的开课信息及正式选课结果</w:t>
            </w:r>
          </w:p>
        </w:tc>
        <w:tc>
          <w:tcPr>
            <w:tcW w:type="dxa" w:w="4046"/>
            <w:vAlign w:val="center"/>
            <w:shd w:fill="FFFFFF"/>
          </w:tcPr>
          <w:p>
            <w:pPr>
              <w:keepNext w:val="0"/>
              <w:spacing w:before="0" w:after="0" w:line="291" w:lineRule="exact"/>
              <w:jc w:val="left"/>
            </w:pPr>
            <w:r>
              <w:rPr>
                <w:rFonts w:ascii="Arial" w:hAnsi="Arial" w:eastAsia="SimSun"/>
                <w:b w:val="0"/>
                <w:color w:val="000000"/>
                <w:sz w:val="20"/>
              </w:rPr>
              <w:t>是否录取由官方系统决定，助手只保存其可核对结果</w:t>
            </w:r>
          </w:p>
        </w:tc>
      </w:tr>
    </w:tbl>
    <w:p>
      <w:pPr>
        <w:spacing w:after="60" w:before="0" w:line="240" w:lineRule="auto"/>
      </w:pPr>
      <w:r>
        <w:rPr>
          <w:rFonts w:ascii="Arial" w:hAnsi="Arial" w:eastAsia="SimSun"/>
          <w:color w:val="000000"/>
          <w:sz w:val="8"/>
        </w:rPr>
      </w:r>
    </w:p>
    <w:p>
      <w:pPr>
        <w:pStyle w:val="Heading2"/>
      </w:pPr>
      <w:r>
        <w:rPr>
          <w:rFonts w:ascii="Arial" w:hAnsi="Arial" w:eastAsia="SimHei"/>
          <w:b/>
          <w:color w:val="000000"/>
          <w:sz w:val="24"/>
        </w:rPr>
        <w:t>1 主流程</w:t>
      </w:r>
    </w:p>
    <w:p>
      <w:pPr>
        <w:spacing w:after="120"/>
      </w:pPr>
      <w:r>
        <w:rPr>
          <w:rFonts w:ascii="Arial" w:hAnsi="Arial" w:eastAsia="SimSun"/>
          <w:b/>
          <w:color w:val="000000"/>
          <w:sz w:val="21"/>
        </w:rPr>
        <w:t>第一步 确认适用范围。</w:t>
      </w:r>
      <w:r>
        <w:rPr>
          <w:rFonts w:ascii="Arial" w:hAnsi="Arial" w:eastAsia="SimSun"/>
          <w:color w:val="000000"/>
          <w:sz w:val="21"/>
        </w:rPr>
        <w:t>学生确认专业、入学年、方案版本与目标学期，补充外语层级、修读路径等影响规则的条件。</w:t>
      </w:r>
    </w:p>
    <w:p>
      <w:pPr>
        <w:spacing w:after="120"/>
      </w:pPr>
      <w:r>
        <w:rPr>
          <w:rFonts w:ascii="Arial" w:hAnsi="Arial" w:eastAsia="SimSun"/>
          <w:b/>
          <w:color w:val="000000"/>
          <w:sz w:val="21"/>
        </w:rPr>
        <w:t>第二步 核对学业记录。</w:t>
      </w:r>
      <w:r>
        <w:rPr>
          <w:rFonts w:ascii="Arial" w:hAnsi="Arial" w:eastAsia="SimSun"/>
          <w:color w:val="000000"/>
          <w:sz w:val="21"/>
        </w:rPr>
        <w:t>导入已通过、未通过、在修、免修或转入认定记录；匹配课程号，提示重名、缺失和重复记录。</w:t>
      </w:r>
    </w:p>
    <w:p>
      <w:pPr>
        <w:spacing w:after="120"/>
      </w:pPr>
      <w:r>
        <w:rPr>
          <w:rFonts w:ascii="Arial" w:hAnsi="Arial" w:eastAsia="SimSun"/>
          <w:b/>
          <w:color w:val="000000"/>
          <w:sz w:val="21"/>
        </w:rPr>
        <w:t>第三步 计算学业进度。</w:t>
      </w:r>
      <w:r>
        <w:rPr>
          <w:rFonts w:ascii="Arial" w:hAnsi="Arial" w:eastAsia="SimSun"/>
          <w:color w:val="000000"/>
          <w:sz w:val="21"/>
        </w:rPr>
        <w:t>按要求分别展示已完成、进行中和待确认内容，给出剩余学分、门数和类别，不只显示一个总分。</w:t>
      </w:r>
    </w:p>
    <w:p>
      <w:pPr>
        <w:spacing w:after="120"/>
      </w:pPr>
      <w:r>
        <w:rPr>
          <w:rFonts w:ascii="Arial" w:hAnsi="Arial" w:eastAsia="SimSun"/>
          <w:b/>
          <w:color w:val="000000"/>
          <w:sz w:val="21"/>
        </w:rPr>
        <w:t>第四步 导入当期开课。</w:t>
      </w:r>
      <w:r>
        <w:rPr>
          <w:rFonts w:ascii="Arial" w:hAnsi="Arial" w:eastAsia="SimSun"/>
          <w:color w:val="000000"/>
          <w:sz w:val="21"/>
        </w:rPr>
        <w:t>记录教学班、时间和可选条件，并展示学期、采集时间和导入覆盖范围。</w:t>
      </w:r>
    </w:p>
    <w:p>
      <w:pPr>
        <w:spacing w:after="120"/>
      </w:pPr>
      <w:r>
        <w:rPr>
          <w:rFonts w:ascii="Arial" w:hAnsi="Arial" w:eastAsia="SimSun"/>
          <w:b/>
          <w:color w:val="000000"/>
          <w:sz w:val="21"/>
        </w:rPr>
        <w:t>第五步 形成选课条件。</w:t>
      </w:r>
      <w:r>
        <w:rPr>
          <w:rFonts w:ascii="Arial" w:hAnsi="Arial" w:eastAsia="SimSun"/>
          <w:color w:val="000000"/>
          <w:sz w:val="21"/>
        </w:rPr>
        <w:t>学生用对话描述目标，系统将必须条件和可调整偏好列给学生核对。</w:t>
      </w:r>
    </w:p>
    <w:p>
      <w:pPr>
        <w:spacing w:after="120"/>
      </w:pPr>
      <w:r>
        <w:rPr>
          <w:rFonts w:ascii="Arial" w:hAnsi="Arial" w:eastAsia="SimSun"/>
          <w:b/>
          <w:color w:val="000000"/>
          <w:sz w:val="21"/>
        </w:rPr>
        <w:t>第六步 生成并比较方案。</w:t>
      </w:r>
      <w:r>
        <w:rPr>
          <w:rFonts w:ascii="Arial" w:hAnsi="Arial" w:eastAsia="SimSun"/>
          <w:color w:val="000000"/>
          <w:sz w:val="21"/>
        </w:rPr>
        <w:t>程序筛选教学班并搜索组合，返回2至3个方案、覆盖的要求、时间安排和取舍理由。</w:t>
      </w:r>
    </w:p>
    <w:p>
      <w:pPr>
        <w:spacing w:after="120"/>
      </w:pPr>
      <w:r>
        <w:rPr>
          <w:rFonts w:ascii="Arial" w:hAnsi="Arial" w:eastAsia="SimSun"/>
          <w:b/>
          <w:color w:val="000000"/>
          <w:sz w:val="21"/>
        </w:rPr>
        <w:t>第七步 调整和保存。</w:t>
      </w:r>
      <w:r>
        <w:rPr>
          <w:rFonts w:ascii="Arial" w:hAnsi="Arial" w:eastAsia="SimSun"/>
          <w:color w:val="000000"/>
          <w:sz w:val="21"/>
        </w:rPr>
        <w:t>学生锁定教学班或修改偏好，系统保留已确认条件重新计算，保存方案及其数据版本。</w:t>
      </w:r>
    </w:p>
    <w:p>
      <w:pPr>
        <w:spacing w:after="120"/>
      </w:pPr>
      <w:r>
        <w:rPr>
          <w:rFonts w:ascii="Arial" w:hAnsi="Arial" w:eastAsia="SimSun"/>
          <w:b/>
          <w:color w:val="000000"/>
          <w:sz w:val="21"/>
        </w:rPr>
        <w:t>第八步 同步正式结果。</w:t>
      </w:r>
      <w:r>
        <w:rPr>
          <w:rFonts w:ascii="Arial" w:hAnsi="Arial" w:eastAsia="SimSun"/>
          <w:color w:val="000000"/>
          <w:sz w:val="21"/>
        </w:rPr>
        <w:t>学生在官方系统完成选课后导入结果，助手核对实际课表和未成功课程，再提供替代建议。</w:t>
      </w:r>
    </w:p>
    <w:p>
      <w:pPr>
        <w:pStyle w:val="Heading2"/>
      </w:pPr>
      <w:r>
        <w:rPr>
          <w:rFonts w:ascii="Arial" w:hAnsi="Arial" w:eastAsia="SimHei"/>
          <w:b/>
          <w:color w:val="000000"/>
          <w:sz w:val="24"/>
        </w:rPr>
        <w:t>2 异常分支</w:t>
      </w:r>
    </w:p>
    <w:p>
      <w:pPr>
        <w:spacing w:after="100"/>
      </w:pPr>
      <w:r>
        <w:rPr>
          <w:rFonts w:ascii="Arial" w:hAnsi="Arial" w:eastAsia="SimSun"/>
          <w:color w:val="000000"/>
        </w:rPr>
        <w:t>资料不完整时先展示已知结论和缺口；来源冲突时暂停相关规则；条件不可兼容时说明冲突，并让学生选择可放宽的个人条件。搜索达到上限或只导入部分教学班时，结果应写“在当前范围内未找到方案”，不能声称全校不存在可行课表。</w:t>
      </w:r>
    </w:p>
    <w:p>
      <w:pPr>
        <w:pStyle w:val="Heading2"/>
      </w:pPr>
      <w:r>
        <w:rPr>
          <w:rFonts w:ascii="Arial" w:hAnsi="Arial" w:eastAsia="SimHei"/>
          <w:b/>
          <w:color w:val="000000"/>
          <w:sz w:val="24"/>
        </w:rPr>
        <w:t>3 推荐方案的状态</w:t>
      </w:r>
    </w:p>
    <w:p>
      <w:pPr>
        <w:spacing w:after="100"/>
      </w:pPr>
      <w:r>
        <w:rPr>
          <w:rFonts w:ascii="Arial" w:hAnsi="Arial" w:eastAsia="SimSun"/>
          <w:color w:val="000000"/>
        </w:rPr>
        <w:t>方案区分草案、基于快照已校验、已保存、需刷新和官方结果已确认。保存推荐不占用名额。官方手册区分待定志愿和已选结果；志愿组可包含多个备选班，不能当作同时上课，也不能当作已经中选。[9，第6、8页]</w:t>
      </w:r>
    </w:p>
    <w:p>
      <w:pPr>
        <w:pStyle w:val="Heading1"/>
        <w:pageBreakBefore/>
      </w:pPr>
      <w:r>
        <w:rPr>
          <w:rFonts w:ascii="Arial" w:hAnsi="Arial" w:eastAsia="SimHei"/>
          <w:b/>
          <w:color w:val="000000"/>
          <w:sz w:val="30"/>
        </w:rPr>
        <w:t>四 系统架构和计算方法</w:t>
      </w:r>
    </w:p>
    <w:p>
      <w:pPr>
        <w:spacing w:after="100"/>
      </w:pPr>
      <w:r>
        <w:rPr>
          <w:rFonts w:ascii="Arial" w:hAnsi="Arial" w:eastAsia="SimSun"/>
          <w:color w:val="000000"/>
        </w:rPr>
        <w:t>首版可采用一个Web界面、Python后端与关系数据库。RAG检索可以从关键词与元数据过滤开始，再视检索效果增加向量检索。固定工具流程足以支持当前场景，规模扩大后再考虑更复杂的调度和求解组件。</w:t>
      </w:r>
    </w:p>
    <w:p>
      <w:pPr>
        <w:keepNext/>
        <w:spacing w:after="100"/>
      </w:pPr>
      <w:r>
        <w:rPr>
          <w:rFonts w:ascii="Arial" w:hAnsi="Arial" w:eastAsia="SimSun"/>
          <w:color w:val="000000"/>
          <w:sz w:val="19"/>
        </w:rPr>
        <w:t>表5 各组件的输入和输出</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90" w:type="dxa"/>
          <w:right w:w="90" w:type="dxa"/>
        </w:tblCellMar>
      </w:tblPr>
      <w:tblGrid>
        <w:gridCol w:w="1670"/>
        <w:gridCol w:w="4435"/>
        <w:gridCol w:w="3888"/>
      </w:tblGrid>
      <w:tr>
        <w:trPr>
          <w:cantSplit/>
          <w:tblHeader w:val="true"/>
        </w:trPr>
        <w:tc>
          <w:tcPr>
            <w:tcW w:type="dxa" w:w="1670"/>
            <w:vAlign w:val="center"/>
            <w:shd w:fill="3F3F3F"/>
          </w:tcPr>
          <w:p>
            <w:pPr>
              <w:keepNext w:val="0"/>
              <w:spacing w:before="0" w:after="0" w:line="291" w:lineRule="exact"/>
              <w:jc w:val="center"/>
            </w:pPr>
            <w:r>
              <w:rPr>
                <w:rFonts w:ascii="Arial" w:hAnsi="Arial" w:eastAsia="SimSun"/>
                <w:b/>
                <w:color w:val="FFFFFF"/>
                <w:sz w:val="20"/>
              </w:rPr>
              <w:t>组件</w:t>
            </w:r>
          </w:p>
        </w:tc>
        <w:tc>
          <w:tcPr>
            <w:tcW w:type="dxa" w:w="4435"/>
            <w:vAlign w:val="center"/>
            <w:shd w:fill="3F3F3F"/>
          </w:tcPr>
          <w:p>
            <w:pPr>
              <w:keepNext w:val="0"/>
              <w:spacing w:before="0" w:after="0" w:line="291" w:lineRule="exact"/>
              <w:jc w:val="center"/>
            </w:pPr>
            <w:r>
              <w:rPr>
                <w:rFonts w:ascii="Arial" w:hAnsi="Arial" w:eastAsia="SimSun"/>
                <w:b/>
                <w:color w:val="FFFFFF"/>
                <w:sz w:val="20"/>
              </w:rPr>
              <w:t>负责的工作</w:t>
            </w:r>
          </w:p>
        </w:tc>
        <w:tc>
          <w:tcPr>
            <w:tcW w:type="dxa" w:w="3888"/>
            <w:vAlign w:val="center"/>
            <w:shd w:fill="3F3F3F"/>
          </w:tcPr>
          <w:p>
            <w:pPr>
              <w:keepNext w:val="0"/>
              <w:spacing w:before="0" w:after="0" w:line="291" w:lineRule="exact"/>
              <w:jc w:val="center"/>
            </w:pPr>
            <w:r>
              <w:rPr>
                <w:rFonts w:ascii="Arial" w:hAnsi="Arial" w:eastAsia="SimSun"/>
                <w:b/>
                <w:color w:val="FFFFFF"/>
                <w:sz w:val="20"/>
              </w:rPr>
              <w:t>输出</w:t>
            </w:r>
          </w:p>
        </w:tc>
      </w:tr>
      <w:tr>
        <w:trPr>
          <w:cantSplit/>
        </w:trPr>
        <w:tc>
          <w:tcPr>
            <w:tcW w:type="dxa" w:w="1670"/>
            <w:vAlign w:val="center"/>
            <w:shd w:fill="FFFFFF"/>
          </w:tcPr>
          <w:p>
            <w:pPr>
              <w:keepNext w:val="0"/>
              <w:spacing w:before="0" w:after="0" w:line="291" w:lineRule="exact"/>
              <w:jc w:val="left"/>
            </w:pPr>
            <w:r>
              <w:rPr>
                <w:rFonts w:ascii="Arial" w:hAnsi="Arial" w:eastAsia="SimSun"/>
                <w:b w:val="0"/>
                <w:color w:val="000000"/>
                <w:sz w:val="20"/>
              </w:rPr>
              <w:t>资料检索 RAG</w:t>
            </w:r>
          </w:p>
        </w:tc>
        <w:tc>
          <w:tcPr>
            <w:tcW w:type="dxa" w:w="4435"/>
            <w:vAlign w:val="center"/>
            <w:shd w:fill="FFFFFF"/>
          </w:tcPr>
          <w:p>
            <w:pPr>
              <w:keepNext w:val="0"/>
              <w:spacing w:before="0" w:after="0" w:line="291" w:lineRule="exact"/>
              <w:jc w:val="left"/>
            </w:pPr>
            <w:r>
              <w:rPr>
                <w:rFonts w:ascii="Arial" w:hAnsi="Arial" w:eastAsia="SimSun"/>
                <w:b w:val="0"/>
                <w:color w:val="000000"/>
                <w:sz w:val="20"/>
              </w:rPr>
              <w:t>按专业、年级、版本检索对应规定和课程说明</w:t>
            </w:r>
          </w:p>
        </w:tc>
        <w:tc>
          <w:tcPr>
            <w:tcW w:type="dxa" w:w="3888"/>
            <w:vAlign w:val="center"/>
            <w:shd w:fill="FFFFFF"/>
          </w:tcPr>
          <w:p>
            <w:pPr>
              <w:keepNext w:val="0"/>
              <w:spacing w:before="0" w:after="0" w:line="291" w:lineRule="exact"/>
              <w:jc w:val="left"/>
            </w:pPr>
            <w:r>
              <w:rPr>
                <w:rFonts w:ascii="Arial" w:hAnsi="Arial" w:eastAsia="SimSun"/>
                <w:b w:val="0"/>
                <w:color w:val="000000"/>
                <w:sz w:val="20"/>
              </w:rPr>
              <w:t>带文件、页码和条件的证据片段</w:t>
            </w:r>
          </w:p>
        </w:tc>
      </w:tr>
      <w:tr>
        <w:trPr>
          <w:cantSplit/>
        </w:trPr>
        <w:tc>
          <w:tcPr>
            <w:tcW w:type="dxa" w:w="1670"/>
            <w:vAlign w:val="center"/>
            <w:shd w:fill="F6F6F6"/>
          </w:tcPr>
          <w:p>
            <w:pPr>
              <w:keepNext w:val="0"/>
              <w:spacing w:before="0" w:after="0" w:line="291" w:lineRule="exact"/>
              <w:jc w:val="left"/>
            </w:pPr>
            <w:r>
              <w:rPr>
                <w:rFonts w:ascii="Arial" w:hAnsi="Arial" w:eastAsia="SimSun"/>
                <w:b w:val="0"/>
                <w:color w:val="000000"/>
                <w:sz w:val="20"/>
              </w:rPr>
              <w:t>对话 Agent</w:t>
            </w:r>
          </w:p>
        </w:tc>
        <w:tc>
          <w:tcPr>
            <w:tcW w:type="dxa" w:w="4435"/>
            <w:vAlign w:val="center"/>
            <w:shd w:fill="F6F6F6"/>
          </w:tcPr>
          <w:p>
            <w:pPr>
              <w:keepNext w:val="0"/>
              <w:spacing w:before="0" w:after="0" w:line="291" w:lineRule="exact"/>
              <w:jc w:val="left"/>
            </w:pPr>
            <w:r>
              <w:rPr>
                <w:rFonts w:ascii="Arial" w:hAnsi="Arial" w:eastAsia="SimSun"/>
                <w:b w:val="0"/>
                <w:color w:val="000000"/>
                <w:sz w:val="20"/>
              </w:rPr>
              <w:t>识别需求、询问歧义、调用计算工具、解释结果</w:t>
            </w:r>
          </w:p>
        </w:tc>
        <w:tc>
          <w:tcPr>
            <w:tcW w:type="dxa" w:w="3888"/>
            <w:vAlign w:val="center"/>
            <w:shd w:fill="F6F6F6"/>
          </w:tcPr>
          <w:p>
            <w:pPr>
              <w:keepNext w:val="0"/>
              <w:spacing w:before="0" w:after="0" w:line="291" w:lineRule="exact"/>
              <w:jc w:val="left"/>
            </w:pPr>
            <w:r>
              <w:rPr>
                <w:rFonts w:ascii="Arial" w:hAnsi="Arial" w:eastAsia="SimSun"/>
                <w:b w:val="0"/>
                <w:color w:val="000000"/>
                <w:sz w:val="20"/>
              </w:rPr>
              <w:t>结构化个人条件与可读说明</w:t>
            </w:r>
          </w:p>
        </w:tc>
      </w:tr>
      <w:tr>
        <w:trPr>
          <w:cantSplit/>
        </w:trPr>
        <w:tc>
          <w:tcPr>
            <w:tcW w:type="dxa" w:w="1670"/>
            <w:vAlign w:val="center"/>
            <w:shd w:fill="FFFFFF"/>
          </w:tcPr>
          <w:p>
            <w:pPr>
              <w:keepNext w:val="0"/>
              <w:spacing w:before="0" w:after="0" w:line="291" w:lineRule="exact"/>
              <w:jc w:val="left"/>
            </w:pPr>
            <w:r>
              <w:rPr>
                <w:rFonts w:ascii="Arial" w:hAnsi="Arial" w:eastAsia="SimSun"/>
                <w:b w:val="0"/>
                <w:color w:val="000000"/>
                <w:sz w:val="20"/>
              </w:rPr>
              <w:t>规则引擎</w:t>
            </w:r>
          </w:p>
        </w:tc>
        <w:tc>
          <w:tcPr>
            <w:tcW w:type="dxa" w:w="4435"/>
            <w:vAlign w:val="center"/>
            <w:shd w:fill="FFFFFF"/>
          </w:tcPr>
          <w:p>
            <w:pPr>
              <w:keepNext w:val="0"/>
              <w:spacing w:before="0" w:after="0" w:line="291" w:lineRule="exact"/>
              <w:jc w:val="left"/>
            </w:pPr>
            <w:r>
              <w:rPr>
                <w:rFonts w:ascii="Arial" w:hAnsi="Arial" w:eastAsia="SimSun"/>
                <w:b w:val="0"/>
                <w:color w:val="000000"/>
                <w:sz w:val="20"/>
              </w:rPr>
              <w:t>计算学分、门数、类别、资格和认定状态</w:t>
            </w:r>
          </w:p>
        </w:tc>
        <w:tc>
          <w:tcPr>
            <w:tcW w:type="dxa" w:w="3888"/>
            <w:vAlign w:val="center"/>
            <w:shd w:fill="FFFFFF"/>
          </w:tcPr>
          <w:p>
            <w:pPr>
              <w:keepNext w:val="0"/>
              <w:spacing w:before="0" w:after="0" w:line="291" w:lineRule="exact"/>
              <w:jc w:val="left"/>
            </w:pPr>
            <w:r>
              <w:rPr>
                <w:rFonts w:ascii="Arial" w:hAnsi="Arial" w:eastAsia="SimSun"/>
                <w:b w:val="0"/>
                <w:color w:val="000000"/>
                <w:sz w:val="20"/>
              </w:rPr>
              <w:t>满足、不满足、待确认及逐项依据</w:t>
            </w:r>
          </w:p>
        </w:tc>
      </w:tr>
      <w:tr>
        <w:trPr>
          <w:cantSplit/>
        </w:trPr>
        <w:tc>
          <w:tcPr>
            <w:tcW w:type="dxa" w:w="1670"/>
            <w:vAlign w:val="center"/>
            <w:shd w:fill="F6F6F6"/>
          </w:tcPr>
          <w:p>
            <w:pPr>
              <w:keepNext w:val="0"/>
              <w:spacing w:before="0" w:after="0" w:line="291" w:lineRule="exact"/>
              <w:jc w:val="left"/>
            </w:pPr>
            <w:r>
              <w:rPr>
                <w:rFonts w:ascii="Arial" w:hAnsi="Arial" w:eastAsia="SimSun"/>
                <w:b w:val="0"/>
                <w:color w:val="000000"/>
                <w:sz w:val="20"/>
              </w:rPr>
              <w:t>教学班求解</w:t>
            </w:r>
          </w:p>
        </w:tc>
        <w:tc>
          <w:tcPr>
            <w:tcW w:type="dxa" w:w="4435"/>
            <w:vAlign w:val="center"/>
            <w:shd w:fill="F6F6F6"/>
          </w:tcPr>
          <w:p>
            <w:pPr>
              <w:keepNext w:val="0"/>
              <w:spacing w:before="0" w:after="0" w:line="291" w:lineRule="exact"/>
              <w:jc w:val="left"/>
            </w:pPr>
            <w:r>
              <w:rPr>
                <w:rFonts w:ascii="Arial" w:hAnsi="Arial" w:eastAsia="SimSun"/>
                <w:b w:val="0"/>
                <w:color w:val="000000"/>
                <w:sz w:val="20"/>
              </w:rPr>
              <w:t>过滤候选、检查时段、生成多个可行组合</w:t>
            </w:r>
          </w:p>
        </w:tc>
        <w:tc>
          <w:tcPr>
            <w:tcW w:type="dxa" w:w="3888"/>
            <w:vAlign w:val="center"/>
            <w:shd w:fill="F6F6F6"/>
          </w:tcPr>
          <w:p>
            <w:pPr>
              <w:keepNext w:val="0"/>
              <w:spacing w:before="0" w:after="0" w:line="291" w:lineRule="exact"/>
              <w:jc w:val="left"/>
            </w:pPr>
            <w:r>
              <w:rPr>
                <w:rFonts w:ascii="Arial" w:hAnsi="Arial" w:eastAsia="SimSun"/>
                <w:b w:val="0"/>
                <w:color w:val="000000"/>
                <w:sz w:val="20"/>
              </w:rPr>
              <w:t>教学班集合及偏好满足情况</w:t>
            </w:r>
          </w:p>
        </w:tc>
      </w:tr>
      <w:tr>
        <w:trPr>
          <w:cantSplit/>
        </w:trPr>
        <w:tc>
          <w:tcPr>
            <w:tcW w:type="dxa" w:w="1670"/>
            <w:vAlign w:val="center"/>
            <w:shd w:fill="FFFFFF"/>
          </w:tcPr>
          <w:p>
            <w:pPr>
              <w:keepNext w:val="0"/>
              <w:spacing w:before="0" w:after="0" w:line="291" w:lineRule="exact"/>
              <w:jc w:val="left"/>
            </w:pPr>
            <w:r>
              <w:rPr>
                <w:rFonts w:ascii="Arial" w:hAnsi="Arial" w:eastAsia="SimSun"/>
                <w:b w:val="0"/>
                <w:color w:val="000000"/>
                <w:sz w:val="20"/>
              </w:rPr>
              <w:t>统一复核</w:t>
            </w:r>
          </w:p>
        </w:tc>
        <w:tc>
          <w:tcPr>
            <w:tcW w:type="dxa" w:w="4435"/>
            <w:vAlign w:val="center"/>
            <w:shd w:fill="FFFFFF"/>
          </w:tcPr>
          <w:p>
            <w:pPr>
              <w:keepNext w:val="0"/>
              <w:spacing w:before="0" w:after="0" w:line="291" w:lineRule="exact"/>
              <w:jc w:val="left"/>
            </w:pPr>
            <w:r>
              <w:rPr>
                <w:rFonts w:ascii="Arial" w:hAnsi="Arial" w:eastAsia="SimSun"/>
                <w:b w:val="0"/>
                <w:color w:val="000000"/>
                <w:sz w:val="20"/>
              </w:rPr>
              <w:t>对完整方案重算硬约束和数据一致性</w:t>
            </w:r>
          </w:p>
        </w:tc>
        <w:tc>
          <w:tcPr>
            <w:tcW w:type="dxa" w:w="3888"/>
            <w:vAlign w:val="center"/>
            <w:shd w:fill="FFFFFF"/>
          </w:tcPr>
          <w:p>
            <w:pPr>
              <w:keepNext w:val="0"/>
              <w:spacing w:before="0" w:after="0" w:line="291" w:lineRule="exact"/>
              <w:jc w:val="left"/>
            </w:pPr>
            <w:r>
              <w:rPr>
                <w:rFonts w:ascii="Arial" w:hAnsi="Arial" w:eastAsia="SimSun"/>
                <w:b w:val="0"/>
                <w:color w:val="000000"/>
                <w:sz w:val="20"/>
              </w:rPr>
              <w:t>方案校验结果与可追溯问题清单</w:t>
            </w:r>
          </w:p>
        </w:tc>
      </w:tr>
    </w:tbl>
    <w:p>
      <w:pPr>
        <w:spacing w:after="60" w:before="0" w:line="240" w:lineRule="auto"/>
      </w:pPr>
      <w:r>
        <w:rPr>
          <w:rFonts w:ascii="Arial" w:hAnsi="Arial" w:eastAsia="SimSun"/>
          <w:color w:val="000000"/>
          <w:sz w:val="8"/>
        </w:rPr>
      </w:r>
    </w:p>
    <w:p>
      <w:pPr>
        <w:pStyle w:val="Heading2"/>
      </w:pPr>
      <w:r>
        <w:rPr>
          <w:rFonts w:ascii="Arial" w:hAnsi="Arial" w:eastAsia="SimHei"/>
          <w:b/>
          <w:color w:val="000000"/>
          <w:sz w:val="24"/>
        </w:rPr>
        <w:t>1 先满足必须条件 再比较偏好</w:t>
      </w:r>
    </w:p>
    <w:p>
      <w:pPr>
        <w:spacing w:after="100"/>
      </w:pPr>
      <w:r>
        <w:rPr>
          <w:rFonts w:ascii="Arial" w:hAnsi="Arial" w:eastAsia="SimSun"/>
          <w:color w:val="000000"/>
        </w:rPr>
        <w:t>学校已明确的资格规则、确认的先修条件、时间冲突，以及学生确认的固定安排作为必须条件。无早八、尽量周五空闲、偏向AI等作为偏好参与排序。毕业必修不自动等于本学期必须修读，建议修读顺序也不自动形成强制先修关系。</w:t>
      </w:r>
    </w:p>
    <w:p>
      <w:pPr>
        <w:spacing w:after="100"/>
      </w:pPr>
      <w:r>
        <w:rPr>
          <w:rFonts w:ascii="Arial" w:hAnsi="Arial" w:eastAsia="SimSun"/>
          <w:color w:val="000000"/>
        </w:rPr>
        <w:t>2026级第一学年秋冬通知规定一般上限30学分，竺可桢学院及双学位学生允许增加5学分；部分课程由学校预置，改选或调整志愿会重新筛选。[8] 该上限按适用对象和学期启用，不能套用于所有学生。首版把已导入的预置和已选课程设为初始保留项。</w:t>
      </w:r>
    </w:p>
    <w:p>
      <w:pPr>
        <w:pStyle w:val="Heading2"/>
      </w:pPr>
      <w:r>
        <w:rPr>
          <w:rFonts w:ascii="Arial" w:hAnsi="Arial" w:eastAsia="SimHei"/>
          <w:b/>
          <w:color w:val="000000"/>
          <w:sz w:val="24"/>
        </w:rPr>
        <w:t>2 小规模课表搜索</w:t>
      </w:r>
    </w:p>
    <w:p>
      <w:pPr>
        <w:spacing w:after="100"/>
      </w:pPr>
      <w:r>
        <w:rPr>
          <w:rFonts w:ascii="Arial" w:hAnsi="Arial" w:eastAsia="SimSun"/>
          <w:color w:val="000000"/>
        </w:rPr>
        <w:t>一次计算固定培养规则版本、学业记录版本和开课快照。先按可选资格筛出教学班，再以课程为单位选择候选，逐个加入课表并检查周次和时段冲突；发现不满足必须条件的分支即停止继续展开。对找到的方案按偏好排序，最后完整复核。</w:t>
      </w:r>
    </w:p>
    <w:p>
      <w:pPr>
        <w:spacing w:after="100"/>
      </w:pPr>
      <w:r>
        <w:rPr>
          <w:rFonts w:ascii="Arial" w:hAnsi="Arial" w:eastAsia="SimSun"/>
          <w:color w:val="000000"/>
        </w:rPr>
        <w:t>时间冲突同时检查学期范围、周次集合、星期和节次区间。每个教学班可有多个Meeting；若实际存在讲授与实验联选规则，需以被核对的组合约束表示。跨校区缓冲时间作为可配置条件，不预设未经验证的交通时间。</w:t>
      </w:r>
    </w:p>
    <w:p>
      <w:pPr>
        <w:pStyle w:val="Heading2"/>
      </w:pPr>
      <w:r>
        <w:rPr>
          <w:rFonts w:ascii="Arial" w:hAnsi="Arial" w:eastAsia="SimHei"/>
          <w:b/>
          <w:color w:val="000000"/>
          <w:sz w:val="24"/>
        </w:rPr>
        <w:t>3 无解解释和可选扩展</w:t>
      </w:r>
    </w:p>
    <w:p>
      <w:pPr>
        <w:spacing w:after="100"/>
      </w:pPr>
      <w:r>
        <w:rPr>
          <w:rFonts w:ascii="Arial" w:hAnsi="Arial" w:eastAsia="SimSun"/>
          <w:color w:val="000000"/>
        </w:rPr>
        <w:t>保存被排除候选的原因、冲突时段和不满足的规则，再尝试放宽学生允许调整的条件。返回冲突组合和修改后的影响，避免静默丢弃要求。若规模超出回溯搜索的范围，可采用OR-Tools等约束求解工具；这是可选实现路线。[7]</w:t>
      </w:r>
    </w:p>
    <w:p>
      <w:pPr>
        <w:pStyle w:val="Heading1"/>
        <w:pageBreakBefore/>
      </w:pPr>
      <w:r>
        <w:rPr>
          <w:rFonts w:ascii="Arial" w:hAnsi="Arial" w:eastAsia="SimHei"/>
          <w:b/>
          <w:color w:val="000000"/>
          <w:sz w:val="30"/>
        </w:rPr>
        <w:t>五 主要数据模型</w:t>
      </w:r>
    </w:p>
    <w:p>
      <w:pPr>
        <w:spacing w:after="100"/>
      </w:pPr>
      <w:r>
        <w:rPr>
          <w:rFonts w:ascii="Arial" w:hAnsi="Arial" w:eastAsia="SimSun"/>
          <w:color w:val="000000"/>
        </w:rPr>
        <w:t>推荐系统需要同时表达长期课程定义、某学期具体教学班以及学生修读结果。它们具有不同生命周期，不能合并为一张课程表。下面是首版数据库设计的核心对象；英文名称便于后续编程保持一致。</w:t>
      </w:r>
    </w:p>
    <w:p>
      <w:pPr>
        <w:keepNext/>
        <w:spacing w:after="100"/>
      </w:pPr>
      <w:r>
        <w:rPr>
          <w:rFonts w:ascii="Arial" w:hAnsi="Arial" w:eastAsia="SimSun"/>
          <w:color w:val="000000"/>
          <w:sz w:val="19"/>
        </w:rPr>
        <w:t>表6 核心实体与关键字段</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90" w:type="dxa"/>
          <w:right w:w="90" w:type="dxa"/>
        </w:tblCellMar>
      </w:tblPr>
      <w:tblGrid>
        <w:gridCol w:w="2232"/>
        <w:gridCol w:w="4349"/>
        <w:gridCol w:w="3413"/>
      </w:tblGrid>
      <w:tr>
        <w:trPr>
          <w:cantSplit/>
          <w:tblHeader w:val="true"/>
        </w:trPr>
        <w:tc>
          <w:tcPr>
            <w:tcW w:type="dxa" w:w="2232"/>
            <w:vAlign w:val="center"/>
            <w:shd w:fill="3F3F3F"/>
          </w:tcPr>
          <w:p>
            <w:pPr>
              <w:keepNext w:val="0"/>
              <w:spacing w:before="0" w:after="0" w:line="280" w:lineRule="exact"/>
              <w:jc w:val="center"/>
            </w:pPr>
            <w:r>
              <w:rPr>
                <w:rFonts w:ascii="Arial" w:hAnsi="Arial" w:eastAsia="SimSun"/>
                <w:b/>
                <w:color w:val="FFFFFF"/>
                <w:sz w:val="20"/>
              </w:rPr>
              <w:t>实体</w:t>
            </w:r>
          </w:p>
        </w:tc>
        <w:tc>
          <w:tcPr>
            <w:tcW w:type="dxa" w:w="4349"/>
            <w:vAlign w:val="center"/>
            <w:shd w:fill="3F3F3F"/>
          </w:tcPr>
          <w:p>
            <w:pPr>
              <w:keepNext w:val="0"/>
              <w:spacing w:before="0" w:after="0" w:line="280" w:lineRule="exact"/>
              <w:jc w:val="center"/>
            </w:pPr>
            <w:r>
              <w:rPr>
                <w:rFonts w:ascii="Arial" w:hAnsi="Arial" w:eastAsia="SimSun"/>
                <w:b/>
                <w:color w:val="FFFFFF"/>
                <w:sz w:val="20"/>
              </w:rPr>
              <w:t>关键字段</w:t>
            </w:r>
          </w:p>
        </w:tc>
        <w:tc>
          <w:tcPr>
            <w:tcW w:type="dxa" w:w="3413"/>
            <w:vAlign w:val="center"/>
            <w:shd w:fill="3F3F3F"/>
          </w:tcPr>
          <w:p>
            <w:pPr>
              <w:keepNext w:val="0"/>
              <w:spacing w:before="0" w:after="0" w:line="280" w:lineRule="exact"/>
              <w:jc w:val="center"/>
            </w:pPr>
            <w:r>
              <w:rPr>
                <w:rFonts w:ascii="Arial" w:hAnsi="Arial" w:eastAsia="SimSun"/>
                <w:b/>
                <w:color w:val="FFFFFF"/>
                <w:sz w:val="20"/>
              </w:rPr>
              <w:t>主要关系</w:t>
            </w:r>
          </w:p>
        </w:tc>
      </w:tr>
      <w:tr>
        <w:trPr>
          <w:cantSplit/>
        </w:trPr>
        <w:tc>
          <w:tcPr>
            <w:tcW w:type="dxa" w:w="2232"/>
            <w:vAlign w:val="center"/>
            <w:shd w:fill="FFFFFF"/>
          </w:tcPr>
          <w:p>
            <w:pPr>
              <w:keepNext w:val="0"/>
              <w:spacing w:before="0" w:after="0" w:line="280" w:lineRule="exact"/>
              <w:jc w:val="left"/>
            </w:pPr>
            <w:r>
              <w:rPr>
                <w:rFonts w:ascii="Arial" w:hAnsi="Arial" w:eastAsia="SimSun"/>
                <w:b w:val="0"/>
                <w:color w:val="000000"/>
                <w:sz w:val="20"/>
              </w:rPr>
              <w:t>CurriculumPlan</w:t>
              <w:br/>
              <w:t>培养方案</w:t>
            </w:r>
          </w:p>
        </w:tc>
        <w:tc>
          <w:tcPr>
            <w:tcW w:type="dxa" w:w="4349"/>
            <w:vAlign w:val="center"/>
            <w:shd w:fill="FFFFFF"/>
          </w:tcPr>
          <w:p>
            <w:pPr>
              <w:keepNext w:val="0"/>
              <w:spacing w:before="0" w:after="0" w:line="280" w:lineRule="exact"/>
              <w:jc w:val="left"/>
            </w:pPr>
            <w:r>
              <w:rPr>
                <w:rFonts w:ascii="Arial" w:hAnsi="Arial" w:eastAsia="SimSun"/>
                <w:b w:val="0"/>
                <w:color w:val="000000"/>
                <w:sz w:val="20"/>
              </w:rPr>
              <w:t>plan_id、专业、入学年、版本、来源</w:t>
            </w:r>
          </w:p>
        </w:tc>
        <w:tc>
          <w:tcPr>
            <w:tcW w:type="dxa" w:w="3413"/>
            <w:vAlign w:val="center"/>
            <w:shd w:fill="FFFFFF"/>
          </w:tcPr>
          <w:p>
            <w:pPr>
              <w:keepNext w:val="0"/>
              <w:spacing w:before="0" w:after="0" w:line="280" w:lineRule="exact"/>
              <w:jc w:val="left"/>
            </w:pPr>
            <w:r>
              <w:rPr>
                <w:rFonts w:ascii="Arial" w:hAnsi="Arial" w:eastAsia="SimSun"/>
                <w:b w:val="0"/>
                <w:color w:val="000000"/>
                <w:sz w:val="20"/>
              </w:rPr>
              <w:t>一份方案对应多条Requirement</w:t>
            </w:r>
          </w:p>
        </w:tc>
      </w:tr>
      <w:tr>
        <w:trPr>
          <w:cantSplit/>
        </w:trPr>
        <w:tc>
          <w:tcPr>
            <w:tcW w:type="dxa" w:w="2232"/>
            <w:vAlign w:val="center"/>
            <w:shd w:fill="F6F6F6"/>
          </w:tcPr>
          <w:p>
            <w:pPr>
              <w:keepNext w:val="0"/>
              <w:spacing w:before="0" w:after="0" w:line="280" w:lineRule="exact"/>
              <w:jc w:val="left"/>
            </w:pPr>
            <w:r>
              <w:rPr>
                <w:rFonts w:ascii="Arial" w:hAnsi="Arial" w:eastAsia="SimSun"/>
                <w:b w:val="0"/>
                <w:color w:val="000000"/>
                <w:sz w:val="20"/>
              </w:rPr>
              <w:t>Requirement</w:t>
              <w:br/>
              <w:t>培养要求</w:t>
            </w:r>
          </w:p>
        </w:tc>
        <w:tc>
          <w:tcPr>
            <w:tcW w:type="dxa" w:w="4349"/>
            <w:vAlign w:val="center"/>
            <w:shd w:fill="F6F6F6"/>
          </w:tcPr>
          <w:p>
            <w:pPr>
              <w:keepNext w:val="0"/>
              <w:spacing w:before="0" w:after="0" w:line="280" w:lineRule="exact"/>
              <w:jc w:val="left"/>
            </w:pPr>
            <w:r>
              <w:rPr>
                <w:rFonts w:ascii="Arial" w:hAnsi="Arial" w:eastAsia="SimSun"/>
                <w:b w:val="0"/>
                <w:color w:val="000000"/>
                <w:sz w:val="20"/>
              </w:rPr>
              <w:t>rule_id、类型、条件、单位、来源页、状态</w:t>
            </w:r>
          </w:p>
        </w:tc>
        <w:tc>
          <w:tcPr>
            <w:tcW w:type="dxa" w:w="3413"/>
            <w:vAlign w:val="center"/>
            <w:shd w:fill="F6F6F6"/>
          </w:tcPr>
          <w:p>
            <w:pPr>
              <w:keepNext w:val="0"/>
              <w:spacing w:before="0" w:after="0" w:line="280" w:lineRule="exact"/>
              <w:jc w:val="left"/>
            </w:pPr>
            <w:r>
              <w:rPr>
                <w:rFonts w:ascii="Arial" w:hAnsi="Arial" w:eastAsia="SimSun"/>
                <w:b w:val="0"/>
                <w:color w:val="000000"/>
                <w:sz w:val="20"/>
              </w:rPr>
              <w:t>通过关联表约束课程集合或标签</w:t>
            </w:r>
          </w:p>
        </w:tc>
      </w:tr>
      <w:tr>
        <w:trPr>
          <w:cantSplit/>
        </w:trPr>
        <w:tc>
          <w:tcPr>
            <w:tcW w:type="dxa" w:w="2232"/>
            <w:vAlign w:val="center"/>
            <w:shd w:fill="FFFFFF"/>
          </w:tcPr>
          <w:p>
            <w:pPr>
              <w:keepNext w:val="0"/>
              <w:spacing w:before="0" w:after="0" w:line="280" w:lineRule="exact"/>
              <w:jc w:val="left"/>
            </w:pPr>
            <w:r>
              <w:rPr>
                <w:rFonts w:ascii="Arial" w:hAnsi="Arial" w:eastAsia="SimSun"/>
                <w:b w:val="0"/>
                <w:color w:val="000000"/>
                <w:sz w:val="20"/>
              </w:rPr>
              <w:t>Course</w:t>
              <w:br/>
              <w:t>课程定义</w:t>
            </w:r>
          </w:p>
        </w:tc>
        <w:tc>
          <w:tcPr>
            <w:tcW w:type="dxa" w:w="4349"/>
            <w:vAlign w:val="center"/>
            <w:shd w:fill="FFFFFF"/>
          </w:tcPr>
          <w:p>
            <w:pPr>
              <w:keepNext w:val="0"/>
              <w:spacing w:before="0" w:after="0" w:line="280" w:lineRule="exact"/>
              <w:jc w:val="left"/>
            </w:pPr>
            <w:r>
              <w:rPr>
                <w:rFonts w:ascii="Arial" w:hAnsi="Arial" w:eastAsia="SimSun"/>
                <w:b w:val="0"/>
                <w:color w:val="000000"/>
                <w:sz w:val="20"/>
              </w:rPr>
              <w:t>course_id、课程号、名称、学分、类别、版本</w:t>
            </w:r>
          </w:p>
        </w:tc>
        <w:tc>
          <w:tcPr>
            <w:tcW w:type="dxa" w:w="3413"/>
            <w:vAlign w:val="center"/>
            <w:shd w:fill="FFFFFF"/>
          </w:tcPr>
          <w:p>
            <w:pPr>
              <w:keepNext w:val="0"/>
              <w:spacing w:before="0" w:after="0" w:line="280" w:lineRule="exact"/>
              <w:jc w:val="left"/>
            </w:pPr>
            <w:r>
              <w:rPr>
                <w:rFonts w:ascii="Arial" w:hAnsi="Arial" w:eastAsia="SimSun"/>
                <w:b w:val="0"/>
                <w:color w:val="000000"/>
                <w:sz w:val="20"/>
              </w:rPr>
              <w:t>一门课程可对应多个Section</w:t>
            </w:r>
          </w:p>
        </w:tc>
      </w:tr>
      <w:tr>
        <w:trPr>
          <w:cantSplit/>
        </w:trPr>
        <w:tc>
          <w:tcPr>
            <w:tcW w:type="dxa" w:w="2232"/>
            <w:vAlign w:val="center"/>
            <w:shd w:fill="F6F6F6"/>
          </w:tcPr>
          <w:p>
            <w:pPr>
              <w:keepNext w:val="0"/>
              <w:spacing w:before="0" w:after="0" w:line="280" w:lineRule="exact"/>
              <w:jc w:val="left"/>
            </w:pPr>
            <w:r>
              <w:rPr>
                <w:rFonts w:ascii="Arial" w:hAnsi="Arial" w:eastAsia="SimSun"/>
                <w:b w:val="0"/>
                <w:color w:val="000000"/>
                <w:sz w:val="20"/>
              </w:rPr>
              <w:t>Section</w:t>
              <w:br/>
              <w:t>教学班</w:t>
            </w:r>
          </w:p>
        </w:tc>
        <w:tc>
          <w:tcPr>
            <w:tcW w:type="dxa" w:w="4349"/>
            <w:vAlign w:val="center"/>
            <w:shd w:fill="F6F6F6"/>
          </w:tcPr>
          <w:p>
            <w:pPr>
              <w:keepNext w:val="0"/>
              <w:spacing w:before="0" w:after="0" w:line="280" w:lineRule="exact"/>
              <w:jc w:val="left"/>
            </w:pPr>
            <w:r>
              <w:rPr>
                <w:rFonts w:ascii="Arial" w:hAnsi="Arial" w:eastAsia="SimSun"/>
                <w:b w:val="0"/>
                <w:color w:val="000000"/>
                <w:sz w:val="20"/>
              </w:rPr>
              <w:t>section_id、学年学期、课程、教师、开放对象</w:t>
            </w:r>
          </w:p>
        </w:tc>
        <w:tc>
          <w:tcPr>
            <w:tcW w:type="dxa" w:w="3413"/>
            <w:vAlign w:val="center"/>
            <w:shd w:fill="F6F6F6"/>
          </w:tcPr>
          <w:p>
            <w:pPr>
              <w:keepNext w:val="0"/>
              <w:spacing w:before="0" w:after="0" w:line="280" w:lineRule="exact"/>
              <w:jc w:val="left"/>
            </w:pPr>
            <w:r>
              <w:rPr>
                <w:rFonts w:ascii="Arial" w:hAnsi="Arial" w:eastAsia="SimSun"/>
                <w:b w:val="0"/>
                <w:color w:val="000000"/>
                <w:sz w:val="20"/>
              </w:rPr>
              <w:t>属于某课程，包含多个Meeting</w:t>
            </w:r>
          </w:p>
        </w:tc>
      </w:tr>
      <w:tr>
        <w:trPr>
          <w:cantSplit/>
        </w:trPr>
        <w:tc>
          <w:tcPr>
            <w:tcW w:type="dxa" w:w="2232"/>
            <w:vAlign w:val="center"/>
            <w:shd w:fill="FFFFFF"/>
          </w:tcPr>
          <w:p>
            <w:pPr>
              <w:keepNext w:val="0"/>
              <w:spacing w:before="0" w:after="0" w:line="280" w:lineRule="exact"/>
              <w:jc w:val="left"/>
            </w:pPr>
            <w:r>
              <w:rPr>
                <w:rFonts w:ascii="Arial" w:hAnsi="Arial" w:eastAsia="SimSun"/>
                <w:b w:val="0"/>
                <w:color w:val="000000"/>
                <w:sz w:val="20"/>
              </w:rPr>
              <w:t>Meeting</w:t>
              <w:br/>
              <w:t>上课时段</w:t>
            </w:r>
          </w:p>
        </w:tc>
        <w:tc>
          <w:tcPr>
            <w:tcW w:type="dxa" w:w="4349"/>
            <w:vAlign w:val="center"/>
            <w:shd w:fill="FFFFFF"/>
          </w:tcPr>
          <w:p>
            <w:pPr>
              <w:keepNext w:val="0"/>
              <w:spacing w:before="0" w:after="0" w:line="280" w:lineRule="exact"/>
              <w:jc w:val="left"/>
            </w:pPr>
            <w:r>
              <w:rPr>
                <w:rFonts w:ascii="Arial" w:hAnsi="Arial" w:eastAsia="SimSun"/>
                <w:b w:val="0"/>
                <w:color w:val="000000"/>
                <w:sz w:val="20"/>
              </w:rPr>
              <w:t>教学班、分学期、周次集合、星期、节次、校区</w:t>
            </w:r>
          </w:p>
        </w:tc>
        <w:tc>
          <w:tcPr>
            <w:tcW w:type="dxa" w:w="3413"/>
            <w:vAlign w:val="center"/>
            <w:shd w:fill="FFFFFF"/>
          </w:tcPr>
          <w:p>
            <w:pPr>
              <w:keepNext w:val="0"/>
              <w:spacing w:before="0" w:after="0" w:line="280" w:lineRule="exact"/>
              <w:jc w:val="left"/>
            </w:pPr>
            <w:r>
              <w:rPr>
                <w:rFonts w:ascii="Arial" w:hAnsi="Arial" w:eastAsia="SimSun"/>
                <w:b w:val="0"/>
                <w:color w:val="000000"/>
                <w:sz w:val="20"/>
              </w:rPr>
              <w:t>同一班多次上课分别记录</w:t>
            </w:r>
          </w:p>
        </w:tc>
      </w:tr>
      <w:tr>
        <w:trPr>
          <w:cantSplit/>
        </w:trPr>
        <w:tc>
          <w:tcPr>
            <w:tcW w:type="dxa" w:w="2232"/>
            <w:vAlign w:val="center"/>
            <w:shd w:fill="F6F6F6"/>
          </w:tcPr>
          <w:p>
            <w:pPr>
              <w:keepNext w:val="0"/>
              <w:spacing w:before="0" w:after="0" w:line="280" w:lineRule="exact"/>
              <w:jc w:val="left"/>
            </w:pPr>
            <w:r>
              <w:rPr>
                <w:rFonts w:ascii="Arial" w:hAnsi="Arial" w:eastAsia="SimSun"/>
                <w:b w:val="0"/>
                <w:color w:val="000000"/>
                <w:sz w:val="20"/>
              </w:rPr>
              <w:t>AcademicRecord</w:t>
              <w:br/>
              <w:t>修读记录</w:t>
            </w:r>
          </w:p>
        </w:tc>
        <w:tc>
          <w:tcPr>
            <w:tcW w:type="dxa" w:w="4349"/>
            <w:vAlign w:val="center"/>
            <w:shd w:fill="F6F6F6"/>
          </w:tcPr>
          <w:p>
            <w:pPr>
              <w:keepNext w:val="0"/>
              <w:spacing w:before="0" w:after="0" w:line="280" w:lineRule="exact"/>
              <w:jc w:val="left"/>
            </w:pPr>
            <w:r>
              <w:rPr>
                <w:rFonts w:ascii="Arial" w:hAnsi="Arial" w:eastAsia="SimSun"/>
                <w:b w:val="0"/>
                <w:color w:val="000000"/>
                <w:sz w:val="20"/>
              </w:rPr>
              <w:t>学生、课程、修读学期、成绩状态、认定状态</w:t>
            </w:r>
          </w:p>
        </w:tc>
        <w:tc>
          <w:tcPr>
            <w:tcW w:type="dxa" w:w="3413"/>
            <w:vAlign w:val="center"/>
            <w:shd w:fill="F6F6F6"/>
          </w:tcPr>
          <w:p>
            <w:pPr>
              <w:keepNext w:val="0"/>
              <w:spacing w:before="0" w:after="0" w:line="280" w:lineRule="exact"/>
              <w:jc w:val="left"/>
            </w:pPr>
            <w:r>
              <w:rPr>
                <w:rFonts w:ascii="Arial" w:hAnsi="Arial" w:eastAsia="SimSun"/>
                <w:b w:val="0"/>
                <w:color w:val="000000"/>
                <w:sz w:val="20"/>
              </w:rPr>
              <w:t>保留修读次数，学分不重复累计</w:t>
            </w:r>
          </w:p>
        </w:tc>
      </w:tr>
      <w:tr>
        <w:trPr>
          <w:cantSplit/>
        </w:trPr>
        <w:tc>
          <w:tcPr>
            <w:tcW w:type="dxa" w:w="2232"/>
            <w:vAlign w:val="center"/>
            <w:shd w:fill="FFFFFF"/>
          </w:tcPr>
          <w:p>
            <w:pPr>
              <w:keepNext w:val="0"/>
              <w:spacing w:before="0" w:after="0" w:line="280" w:lineRule="exact"/>
              <w:jc w:val="left"/>
            </w:pPr>
            <w:r>
              <w:rPr>
                <w:rFonts w:ascii="Arial" w:hAnsi="Arial" w:eastAsia="SimSun"/>
                <w:b w:val="0"/>
                <w:color w:val="000000"/>
                <w:sz w:val="20"/>
              </w:rPr>
              <w:t>StudentProfile</w:t>
              <w:br/>
              <w:t>学生画像</w:t>
            </w:r>
          </w:p>
        </w:tc>
        <w:tc>
          <w:tcPr>
            <w:tcW w:type="dxa" w:w="4349"/>
            <w:vAlign w:val="center"/>
            <w:shd w:fill="FFFFFF"/>
          </w:tcPr>
          <w:p>
            <w:pPr>
              <w:keepNext w:val="0"/>
              <w:spacing w:before="0" w:after="0" w:line="280" w:lineRule="exact"/>
              <w:jc w:val="left"/>
            </w:pPr>
            <w:r>
              <w:rPr>
                <w:rFonts w:ascii="Arial" w:hAnsi="Arial" w:eastAsia="SimSun"/>
                <w:b w:val="0"/>
                <w:color w:val="000000"/>
                <w:sz w:val="20"/>
              </w:rPr>
              <w:t>适用方案、年级、外语层级、选定路径</w:t>
            </w:r>
          </w:p>
        </w:tc>
        <w:tc>
          <w:tcPr>
            <w:tcW w:type="dxa" w:w="3413"/>
            <w:vAlign w:val="center"/>
            <w:shd w:fill="FFFFFF"/>
          </w:tcPr>
          <w:p>
            <w:pPr>
              <w:keepNext w:val="0"/>
              <w:spacing w:before="0" w:after="0" w:line="280" w:lineRule="exact"/>
              <w:jc w:val="left"/>
            </w:pPr>
            <w:r>
              <w:rPr>
                <w:rFonts w:ascii="Arial" w:hAnsi="Arial" w:eastAsia="SimSun"/>
                <w:b w:val="0"/>
                <w:color w:val="000000"/>
                <w:sz w:val="20"/>
              </w:rPr>
              <w:t>关联学业记录与Preference</w:t>
            </w:r>
          </w:p>
        </w:tc>
      </w:tr>
      <w:tr>
        <w:trPr>
          <w:cantSplit/>
        </w:trPr>
        <w:tc>
          <w:tcPr>
            <w:tcW w:type="dxa" w:w="2232"/>
            <w:vAlign w:val="center"/>
            <w:shd w:fill="F6F6F6"/>
          </w:tcPr>
          <w:p>
            <w:pPr>
              <w:keepNext w:val="0"/>
              <w:spacing w:before="0" w:after="0" w:line="280" w:lineRule="exact"/>
              <w:jc w:val="left"/>
            </w:pPr>
            <w:r>
              <w:rPr>
                <w:rFonts w:ascii="Arial" w:hAnsi="Arial" w:eastAsia="SimSun"/>
                <w:b w:val="0"/>
                <w:color w:val="000000"/>
                <w:sz w:val="20"/>
              </w:rPr>
              <w:t>CreditAllocation</w:t>
              <w:br/>
              <w:t>学分归属</w:t>
            </w:r>
          </w:p>
        </w:tc>
        <w:tc>
          <w:tcPr>
            <w:tcW w:type="dxa" w:w="4349"/>
            <w:vAlign w:val="center"/>
            <w:shd w:fill="F6F6F6"/>
          </w:tcPr>
          <w:p>
            <w:pPr>
              <w:keepNext w:val="0"/>
              <w:spacing w:before="0" w:after="0" w:line="280" w:lineRule="exact"/>
              <w:jc w:val="left"/>
            </w:pPr>
            <w:r>
              <w:rPr>
                <w:rFonts w:ascii="Arial" w:hAnsi="Arial" w:eastAsia="SimSun"/>
                <w:b w:val="0"/>
                <w:color w:val="000000"/>
                <w:sz w:val="20"/>
              </w:rPr>
              <w:t>修读记录、归属模块、分配学分、认定依据</w:t>
            </w:r>
          </w:p>
        </w:tc>
        <w:tc>
          <w:tcPr>
            <w:tcW w:type="dxa" w:w="3413"/>
            <w:vAlign w:val="center"/>
            <w:shd w:fill="F6F6F6"/>
          </w:tcPr>
          <w:p>
            <w:pPr>
              <w:keepNext w:val="0"/>
              <w:spacing w:before="0" w:after="0" w:line="280" w:lineRule="exact"/>
              <w:jc w:val="left"/>
            </w:pPr>
            <w:r>
              <w:rPr>
                <w:rFonts w:ascii="Arial" w:hAnsi="Arial" w:eastAsia="SimSun"/>
                <w:b w:val="0"/>
                <w:color w:val="000000"/>
                <w:sz w:val="20"/>
              </w:rPr>
              <w:t>条件覆盖可重叠，实际学分不重复</w:t>
            </w:r>
          </w:p>
        </w:tc>
      </w:tr>
      <w:tr>
        <w:trPr>
          <w:cantSplit/>
        </w:trPr>
        <w:tc>
          <w:tcPr>
            <w:tcW w:type="dxa" w:w="2232"/>
            <w:vAlign w:val="center"/>
            <w:shd w:fill="FFFFFF"/>
          </w:tcPr>
          <w:p>
            <w:pPr>
              <w:keepNext w:val="0"/>
              <w:spacing w:before="0" w:after="0" w:line="280" w:lineRule="exact"/>
              <w:jc w:val="left"/>
            </w:pPr>
            <w:r>
              <w:rPr>
                <w:rFonts w:ascii="Arial" w:hAnsi="Arial" w:eastAsia="SimSun"/>
                <w:b w:val="0"/>
                <w:color w:val="000000"/>
                <w:sz w:val="20"/>
              </w:rPr>
              <w:t>Recognition</w:t>
              <w:br/>
              <w:t>认定记录</w:t>
            </w:r>
          </w:p>
        </w:tc>
        <w:tc>
          <w:tcPr>
            <w:tcW w:type="dxa" w:w="4349"/>
            <w:vAlign w:val="center"/>
            <w:shd w:fill="FFFFFF"/>
          </w:tcPr>
          <w:p>
            <w:pPr>
              <w:keepNext w:val="0"/>
              <w:spacing w:before="0" w:after="0" w:line="280" w:lineRule="exact"/>
              <w:jc w:val="left"/>
            </w:pPr>
            <w:r>
              <w:rPr>
                <w:rFonts w:ascii="Arial" w:hAnsi="Arial" w:eastAsia="SimSun"/>
                <w:b w:val="0"/>
                <w:color w:val="000000"/>
                <w:sz w:val="20"/>
              </w:rPr>
              <w:t>类别、学分或学时、记点、审核状态、依据</w:t>
            </w:r>
          </w:p>
        </w:tc>
        <w:tc>
          <w:tcPr>
            <w:tcW w:type="dxa" w:w="3413"/>
            <w:vAlign w:val="center"/>
            <w:shd w:fill="FFFFFF"/>
          </w:tcPr>
          <w:p>
            <w:pPr>
              <w:keepNext w:val="0"/>
              <w:spacing w:before="0" w:after="0" w:line="280" w:lineRule="exact"/>
              <w:jc w:val="left"/>
            </w:pPr>
            <w:r>
              <w:rPr>
                <w:rFonts w:ascii="Arial" w:hAnsi="Arial" w:eastAsia="SimSun"/>
                <w:b w:val="0"/>
                <w:color w:val="000000"/>
                <w:sz w:val="20"/>
              </w:rPr>
              <w:t>第二至第四课堂分别记账</w:t>
            </w:r>
          </w:p>
        </w:tc>
      </w:tr>
      <w:tr>
        <w:trPr>
          <w:cantSplit/>
        </w:trPr>
        <w:tc>
          <w:tcPr>
            <w:tcW w:type="dxa" w:w="2232"/>
            <w:vAlign w:val="center"/>
            <w:shd w:fill="F6F6F6"/>
          </w:tcPr>
          <w:p>
            <w:pPr>
              <w:keepNext w:val="0"/>
              <w:spacing w:before="0" w:after="0" w:line="280" w:lineRule="exact"/>
              <w:jc w:val="left"/>
            </w:pPr>
            <w:r>
              <w:rPr>
                <w:rFonts w:ascii="Arial" w:hAnsi="Arial" w:eastAsia="SimSun"/>
                <w:b w:val="0"/>
                <w:color w:val="000000"/>
                <w:sz w:val="20"/>
              </w:rPr>
              <w:t>WishGroup / WishItem</w:t>
              <w:br/>
              <w:t>志愿组与志愿项</w:t>
            </w:r>
          </w:p>
        </w:tc>
        <w:tc>
          <w:tcPr>
            <w:tcW w:type="dxa" w:w="4349"/>
            <w:vAlign w:val="center"/>
            <w:shd w:fill="F6F6F6"/>
          </w:tcPr>
          <w:p>
            <w:pPr>
              <w:keepNext w:val="0"/>
              <w:spacing w:before="0" w:after="0" w:line="280" w:lineRule="exact"/>
              <w:jc w:val="left"/>
            </w:pPr>
            <w:r>
              <w:rPr>
                <w:rFonts w:ascii="Arial" w:hAnsi="Arial" w:eastAsia="SimSun"/>
                <w:b w:val="0"/>
                <w:color w:val="000000"/>
                <w:sz w:val="20"/>
              </w:rPr>
              <w:t>轮次、组类型、顺序、教学班、待定或中选状态</w:t>
            </w:r>
          </w:p>
        </w:tc>
        <w:tc>
          <w:tcPr>
            <w:tcW w:type="dxa" w:w="3413"/>
            <w:vAlign w:val="center"/>
            <w:shd w:fill="F6F6F6"/>
          </w:tcPr>
          <w:p>
            <w:pPr>
              <w:keepNext w:val="0"/>
              <w:spacing w:before="0" w:after="0" w:line="280" w:lineRule="exact"/>
              <w:jc w:val="left"/>
            </w:pPr>
            <w:r>
              <w:rPr>
                <w:rFonts w:ascii="Arial" w:hAnsi="Arial" w:eastAsia="SimSun"/>
                <w:b w:val="0"/>
                <w:color w:val="000000"/>
                <w:sz w:val="20"/>
              </w:rPr>
              <w:t>保存备选集合，与最终上课组合分离</w:t>
            </w:r>
          </w:p>
        </w:tc>
      </w:tr>
      <w:tr>
        <w:trPr>
          <w:cantSplit/>
        </w:trPr>
        <w:tc>
          <w:tcPr>
            <w:tcW w:type="dxa" w:w="2232"/>
            <w:vAlign w:val="center"/>
            <w:shd w:fill="FFFFFF"/>
          </w:tcPr>
          <w:p>
            <w:pPr>
              <w:keepNext w:val="0"/>
              <w:spacing w:before="0" w:after="0" w:line="280" w:lineRule="exact"/>
              <w:jc w:val="left"/>
            </w:pPr>
            <w:r>
              <w:rPr>
                <w:rFonts w:ascii="Arial" w:hAnsi="Arial" w:eastAsia="SimSun"/>
                <w:b w:val="0"/>
                <w:color w:val="000000"/>
                <w:sz w:val="20"/>
              </w:rPr>
              <w:t>DataSnapshot</w:t>
              <w:br/>
              <w:t>数据快照</w:t>
            </w:r>
          </w:p>
        </w:tc>
        <w:tc>
          <w:tcPr>
            <w:tcW w:type="dxa" w:w="4349"/>
            <w:vAlign w:val="center"/>
            <w:shd w:fill="FFFFFF"/>
          </w:tcPr>
          <w:p>
            <w:pPr>
              <w:keepNext w:val="0"/>
              <w:spacing w:before="0" w:after="0" w:line="280" w:lineRule="exact"/>
              <w:jc w:val="left"/>
            </w:pPr>
            <w:r>
              <w:rPr>
                <w:rFonts w:ascii="Arial" w:hAnsi="Arial" w:eastAsia="SimSun"/>
                <w:b w:val="0"/>
                <w:color w:val="000000"/>
                <w:sz w:val="20"/>
              </w:rPr>
              <w:t>来源、学期、采集时间、筛选条件、完整性</w:t>
            </w:r>
          </w:p>
        </w:tc>
        <w:tc>
          <w:tcPr>
            <w:tcW w:type="dxa" w:w="3413"/>
            <w:vAlign w:val="center"/>
            <w:shd w:fill="FFFFFF"/>
          </w:tcPr>
          <w:p>
            <w:pPr>
              <w:keepNext w:val="0"/>
              <w:spacing w:before="0" w:after="0" w:line="280" w:lineRule="exact"/>
              <w:jc w:val="left"/>
            </w:pPr>
            <w:r>
              <w:rPr>
                <w:rFonts w:ascii="Arial" w:hAnsi="Arial" w:eastAsia="SimSun"/>
                <w:b w:val="0"/>
                <w:color w:val="000000"/>
                <w:sz w:val="20"/>
              </w:rPr>
              <w:t>关联本次导入的班级与余量</w:t>
            </w:r>
          </w:p>
        </w:tc>
      </w:tr>
      <w:tr>
        <w:trPr>
          <w:cantSplit/>
        </w:trPr>
        <w:tc>
          <w:tcPr>
            <w:tcW w:type="dxa" w:w="2232"/>
            <w:vAlign w:val="center"/>
            <w:shd w:fill="F6F6F6"/>
          </w:tcPr>
          <w:p>
            <w:pPr>
              <w:keepNext w:val="0"/>
              <w:spacing w:before="0" w:after="0" w:line="280" w:lineRule="exact"/>
              <w:jc w:val="left"/>
            </w:pPr>
            <w:r>
              <w:rPr>
                <w:rFonts w:ascii="Arial" w:hAnsi="Arial" w:eastAsia="SimSun"/>
                <w:b w:val="0"/>
                <w:color w:val="000000"/>
                <w:sz w:val="20"/>
              </w:rPr>
              <w:t>RecommendationPlan</w:t>
              <w:br/>
              <w:t>推荐方案</w:t>
            </w:r>
          </w:p>
        </w:tc>
        <w:tc>
          <w:tcPr>
            <w:tcW w:type="dxa" w:w="4349"/>
            <w:vAlign w:val="center"/>
            <w:shd w:fill="F6F6F6"/>
          </w:tcPr>
          <w:p>
            <w:pPr>
              <w:keepNext w:val="0"/>
              <w:spacing w:before="0" w:after="0" w:line="280" w:lineRule="exact"/>
              <w:jc w:val="left"/>
            </w:pPr>
            <w:r>
              <w:rPr>
                <w:rFonts w:ascii="Arial" w:hAnsi="Arial" w:eastAsia="SimSun"/>
                <w:b w:val="0"/>
                <w:color w:val="000000"/>
                <w:sz w:val="20"/>
              </w:rPr>
              <w:t>方案版本、快照、条件、班级集合、校验状态</w:t>
            </w:r>
          </w:p>
        </w:tc>
        <w:tc>
          <w:tcPr>
            <w:tcW w:type="dxa" w:w="3413"/>
            <w:vAlign w:val="center"/>
            <w:shd w:fill="F6F6F6"/>
          </w:tcPr>
          <w:p>
            <w:pPr>
              <w:keepNext w:val="0"/>
              <w:spacing w:before="0" w:after="0" w:line="280" w:lineRule="exact"/>
              <w:jc w:val="left"/>
            </w:pPr>
            <w:r>
              <w:rPr>
                <w:rFonts w:ascii="Arial" w:hAnsi="Arial" w:eastAsia="SimSun"/>
                <w:b w:val="0"/>
                <w:color w:val="000000"/>
                <w:sz w:val="20"/>
              </w:rPr>
              <w:t>每次调整保留新版本与变更原因</w:t>
            </w:r>
          </w:p>
        </w:tc>
      </w:tr>
    </w:tbl>
    <w:p>
      <w:pPr>
        <w:spacing w:after="60" w:before="0" w:line="240" w:lineRule="auto"/>
      </w:pPr>
      <w:r>
        <w:rPr>
          <w:rFonts w:ascii="Arial" w:hAnsi="Arial" w:eastAsia="SimSun"/>
          <w:color w:val="000000"/>
          <w:sz w:val="8"/>
        </w:rPr>
      </w:r>
    </w:p>
    <w:p>
      <w:pPr>
        <w:pStyle w:val="Heading2"/>
      </w:pPr>
      <w:r>
        <w:rPr>
          <w:rFonts w:ascii="Arial" w:hAnsi="Arial" w:eastAsia="SimHei"/>
          <w:b/>
          <w:color w:val="000000"/>
          <w:sz w:val="24"/>
        </w:rPr>
        <w:t>1 标识和数字口径</w:t>
      </w:r>
    </w:p>
    <w:p>
      <w:pPr>
        <w:spacing w:after="100"/>
      </w:pPr>
      <w:r>
        <w:rPr>
          <w:rFonts w:ascii="Arial" w:hAnsi="Arial" w:eastAsia="SimSun"/>
          <w:color w:val="000000"/>
        </w:rPr>
        <w:t>课程号用于匹配课程，教学班以“来源系统、学期、班号”组成唯一标识。名称相似只生成匹配建议，不能自动决定互认。学分采用定点小数，学时与活动记点单独存储，避免浮点累加和单位混算。</w:t>
      </w:r>
    </w:p>
    <w:p>
      <w:pPr>
        <w:pStyle w:val="Heading2"/>
      </w:pPr>
      <w:r>
        <w:rPr>
          <w:rFonts w:ascii="Arial" w:hAnsi="Arial" w:eastAsia="SimHei"/>
          <w:b/>
          <w:color w:val="000000"/>
          <w:sz w:val="24"/>
        </w:rPr>
        <w:t>2 学业完成与计划完成分别展示</w:t>
      </w:r>
    </w:p>
    <w:p>
      <w:pPr>
        <w:spacing w:after="100"/>
      </w:pPr>
      <w:r>
        <w:rPr>
          <w:rFonts w:ascii="Arial" w:hAnsi="Arial" w:eastAsia="SimSun"/>
          <w:color w:val="000000"/>
        </w:rPr>
        <w:t>已通过或已正式认定的记录进入已完成账本；在修课程进入进行中账本；推荐和志愿只表示计划，不能立即转成已获学分。外语层级、转专业、互认或特殊修读未知时保留待确认。非通识选修的同课志愿和通识选修的时段志愿，应按官方手册分别建组。[9，第6页]</w:t>
      </w:r>
    </w:p>
    <w:p>
      <w:pPr>
        <w:pStyle w:val="Heading1"/>
        <w:pageBreakBefore/>
      </w:pPr>
      <w:r>
        <w:rPr>
          <w:rFonts w:ascii="Arial" w:hAnsi="Arial" w:eastAsia="SimHei"/>
          <w:b/>
          <w:color w:val="000000"/>
          <w:sz w:val="30"/>
        </w:rPr>
        <w:t>六 数据导入和工具接口</w:t>
      </w:r>
    </w:p>
    <w:p>
      <w:pPr>
        <w:spacing w:after="100"/>
      </w:pPr>
      <w:r>
        <w:rPr>
          <w:rFonts w:ascii="Arial" w:hAnsi="Arial" w:eastAsia="SimSun"/>
          <w:color w:val="000000"/>
        </w:rPr>
        <w:t>培养方案PDF可直接导入；个人学业记录和教学班数据优先通过用户提供的表格或页面导出文件接入。浏览器插件是后续可选入口，尚未实现，也尚未验证实际页面字段。插件可在用户主动操作后读取其当前可见页面，提取结果经预览确认再导入。[5][6]</w:t>
      </w:r>
    </w:p>
    <w:p>
      <w:pPr>
        <w:keepNext/>
        <w:spacing w:after="100"/>
      </w:pPr>
      <w:r>
        <w:rPr>
          <w:rFonts w:ascii="Arial" w:hAnsi="Arial" w:eastAsia="SimSun"/>
          <w:color w:val="000000"/>
          <w:sz w:val="19"/>
        </w:rPr>
        <w:t>表7 教学班导入的建议字段</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90" w:type="dxa"/>
          <w:right w:w="90" w:type="dxa"/>
        </w:tblCellMar>
      </w:tblPr>
      <w:tblGrid>
        <w:gridCol w:w="1440"/>
        <w:gridCol w:w="4435"/>
        <w:gridCol w:w="4118"/>
      </w:tblGrid>
      <w:tr>
        <w:trPr>
          <w:cantSplit/>
          <w:tblHeader w:val="true"/>
        </w:trPr>
        <w:tc>
          <w:tcPr>
            <w:tcW w:type="dxa" w:w="1440"/>
            <w:vAlign w:val="center"/>
            <w:shd w:fill="3F3F3F"/>
          </w:tcPr>
          <w:p>
            <w:pPr>
              <w:keepNext w:val="0"/>
              <w:spacing w:before="0" w:after="0" w:line="286" w:lineRule="exact"/>
              <w:jc w:val="center"/>
            </w:pPr>
            <w:r>
              <w:rPr>
                <w:rFonts w:ascii="Arial" w:hAnsi="Arial" w:eastAsia="SimSun"/>
                <w:b/>
                <w:color w:val="FFFFFF"/>
                <w:sz w:val="20"/>
              </w:rPr>
              <w:t>字段组</w:t>
            </w:r>
          </w:p>
        </w:tc>
        <w:tc>
          <w:tcPr>
            <w:tcW w:type="dxa" w:w="4435"/>
            <w:vAlign w:val="center"/>
            <w:shd w:fill="3F3F3F"/>
          </w:tcPr>
          <w:p>
            <w:pPr>
              <w:keepNext w:val="0"/>
              <w:spacing w:before="0" w:after="0" w:line="286" w:lineRule="exact"/>
              <w:jc w:val="center"/>
            </w:pPr>
            <w:r>
              <w:rPr>
                <w:rFonts w:ascii="Arial" w:hAnsi="Arial" w:eastAsia="SimSun"/>
                <w:b/>
                <w:color w:val="FFFFFF"/>
                <w:sz w:val="20"/>
              </w:rPr>
              <w:t>建议采集内容</w:t>
            </w:r>
          </w:p>
        </w:tc>
        <w:tc>
          <w:tcPr>
            <w:tcW w:type="dxa" w:w="4118"/>
            <w:vAlign w:val="center"/>
            <w:shd w:fill="3F3F3F"/>
          </w:tcPr>
          <w:p>
            <w:pPr>
              <w:keepNext w:val="0"/>
              <w:spacing w:before="0" w:after="0" w:line="286" w:lineRule="exact"/>
              <w:jc w:val="center"/>
            </w:pPr>
            <w:r>
              <w:rPr>
                <w:rFonts w:ascii="Arial" w:hAnsi="Arial" w:eastAsia="SimSun"/>
                <w:b/>
                <w:color w:val="FFFFFF"/>
                <w:sz w:val="20"/>
              </w:rPr>
              <w:t>核对方式</w:t>
            </w:r>
          </w:p>
        </w:tc>
      </w:tr>
      <w:tr>
        <w:trPr>
          <w:cantSplit/>
        </w:trPr>
        <w:tc>
          <w:tcPr>
            <w:tcW w:type="dxa" w:w="1440"/>
            <w:vAlign w:val="center"/>
            <w:shd w:fill="FFFFFF"/>
          </w:tcPr>
          <w:p>
            <w:pPr>
              <w:keepNext w:val="0"/>
              <w:spacing w:before="0" w:after="0" w:line="286" w:lineRule="exact"/>
              <w:jc w:val="left"/>
            </w:pPr>
            <w:r>
              <w:rPr>
                <w:rFonts w:ascii="Arial" w:hAnsi="Arial" w:eastAsia="SimSun"/>
                <w:b w:val="0"/>
                <w:color w:val="000000"/>
                <w:sz w:val="20"/>
              </w:rPr>
              <w:t>定位</w:t>
            </w:r>
          </w:p>
        </w:tc>
        <w:tc>
          <w:tcPr>
            <w:tcW w:type="dxa" w:w="4435"/>
            <w:vAlign w:val="center"/>
            <w:shd w:fill="FFFFFF"/>
          </w:tcPr>
          <w:p>
            <w:pPr>
              <w:keepNext w:val="0"/>
              <w:spacing w:before="0" w:after="0" w:line="286" w:lineRule="exact"/>
              <w:jc w:val="left"/>
            </w:pPr>
            <w:r>
              <w:rPr>
                <w:rFonts w:ascii="Arial" w:hAnsi="Arial" w:eastAsia="SimSun"/>
                <w:b w:val="0"/>
                <w:color w:val="000000"/>
                <w:sz w:val="20"/>
              </w:rPr>
              <w:t>目标学年学期、课程号、教学班号</w:t>
            </w:r>
          </w:p>
        </w:tc>
        <w:tc>
          <w:tcPr>
            <w:tcW w:type="dxa" w:w="4118"/>
            <w:vAlign w:val="center"/>
            <w:shd w:fill="FFFFFF"/>
          </w:tcPr>
          <w:p>
            <w:pPr>
              <w:keepNext w:val="0"/>
              <w:spacing w:before="0" w:after="0" w:line="286" w:lineRule="exact"/>
              <w:jc w:val="left"/>
            </w:pPr>
            <w:r>
              <w:rPr>
                <w:rFonts w:ascii="Arial" w:hAnsi="Arial" w:eastAsia="SimSun"/>
                <w:b w:val="0"/>
                <w:color w:val="000000"/>
                <w:sz w:val="20"/>
              </w:rPr>
              <w:t>缺班号则标待匹配，不能仅靠课程名去重</w:t>
            </w:r>
          </w:p>
        </w:tc>
      </w:tr>
      <w:tr>
        <w:trPr>
          <w:cantSplit/>
        </w:trPr>
        <w:tc>
          <w:tcPr>
            <w:tcW w:type="dxa" w:w="1440"/>
            <w:vAlign w:val="center"/>
            <w:shd w:fill="F6F6F6"/>
          </w:tcPr>
          <w:p>
            <w:pPr>
              <w:keepNext w:val="0"/>
              <w:spacing w:before="0" w:after="0" w:line="286" w:lineRule="exact"/>
              <w:jc w:val="left"/>
            </w:pPr>
            <w:r>
              <w:rPr>
                <w:rFonts w:ascii="Arial" w:hAnsi="Arial" w:eastAsia="SimSun"/>
                <w:b w:val="0"/>
                <w:color w:val="000000"/>
                <w:sz w:val="20"/>
              </w:rPr>
              <w:t>课程属性</w:t>
            </w:r>
          </w:p>
        </w:tc>
        <w:tc>
          <w:tcPr>
            <w:tcW w:type="dxa" w:w="4435"/>
            <w:vAlign w:val="center"/>
            <w:shd w:fill="F6F6F6"/>
          </w:tcPr>
          <w:p>
            <w:pPr>
              <w:keepNext w:val="0"/>
              <w:spacing w:before="0" w:after="0" w:line="286" w:lineRule="exact"/>
              <w:jc w:val="left"/>
            </w:pPr>
            <w:r>
              <w:rPr>
                <w:rFonts w:ascii="Arial" w:hAnsi="Arial" w:eastAsia="SimSun"/>
                <w:b w:val="0"/>
                <w:color w:val="000000"/>
                <w:sz w:val="20"/>
              </w:rPr>
              <w:t>课程名、学分、课程类别、教师</w:t>
            </w:r>
          </w:p>
        </w:tc>
        <w:tc>
          <w:tcPr>
            <w:tcW w:type="dxa" w:w="4118"/>
            <w:vAlign w:val="center"/>
            <w:shd w:fill="F6F6F6"/>
          </w:tcPr>
          <w:p>
            <w:pPr>
              <w:keepNext w:val="0"/>
              <w:spacing w:before="0" w:after="0" w:line="286" w:lineRule="exact"/>
              <w:jc w:val="left"/>
            </w:pPr>
            <w:r>
              <w:rPr>
                <w:rFonts w:ascii="Arial" w:hAnsi="Arial" w:eastAsia="SimSun"/>
                <w:b w:val="0"/>
                <w:color w:val="000000"/>
                <w:sz w:val="20"/>
              </w:rPr>
              <w:t>与课程定义比对，保留来源差异</w:t>
            </w:r>
          </w:p>
        </w:tc>
      </w:tr>
      <w:tr>
        <w:trPr>
          <w:cantSplit/>
        </w:trPr>
        <w:tc>
          <w:tcPr>
            <w:tcW w:type="dxa" w:w="1440"/>
            <w:vAlign w:val="center"/>
            <w:shd w:fill="FFFFFF"/>
          </w:tcPr>
          <w:p>
            <w:pPr>
              <w:keepNext w:val="0"/>
              <w:spacing w:before="0" w:after="0" w:line="286" w:lineRule="exact"/>
              <w:jc w:val="left"/>
            </w:pPr>
            <w:r>
              <w:rPr>
                <w:rFonts w:ascii="Arial" w:hAnsi="Arial" w:eastAsia="SimSun"/>
                <w:b w:val="0"/>
                <w:color w:val="000000"/>
                <w:sz w:val="20"/>
              </w:rPr>
              <w:t>完整时间</w:t>
            </w:r>
          </w:p>
        </w:tc>
        <w:tc>
          <w:tcPr>
            <w:tcW w:type="dxa" w:w="4435"/>
            <w:vAlign w:val="center"/>
            <w:shd w:fill="FFFFFF"/>
          </w:tcPr>
          <w:p>
            <w:pPr>
              <w:keepNext w:val="0"/>
              <w:spacing w:before="0" w:after="0" w:line="286" w:lineRule="exact"/>
              <w:jc w:val="left"/>
            </w:pPr>
            <w:r>
              <w:rPr>
                <w:rFonts w:ascii="Arial" w:hAnsi="Arial" w:eastAsia="SimSun"/>
                <w:b w:val="0"/>
                <w:color w:val="000000"/>
                <w:sz w:val="20"/>
              </w:rPr>
              <w:t>秋冬春夏范围、周次、星期、起止节次、校区地点</w:t>
            </w:r>
          </w:p>
        </w:tc>
        <w:tc>
          <w:tcPr>
            <w:tcW w:type="dxa" w:w="4118"/>
            <w:vAlign w:val="center"/>
            <w:shd w:fill="FFFFFF"/>
          </w:tcPr>
          <w:p>
            <w:pPr>
              <w:keepNext w:val="0"/>
              <w:spacing w:before="0" w:after="0" w:line="286" w:lineRule="exact"/>
              <w:jc w:val="left"/>
            </w:pPr>
            <w:r>
              <w:rPr>
                <w:rFonts w:ascii="Arial" w:hAnsi="Arial" w:eastAsia="SimSun"/>
                <w:b w:val="0"/>
                <w:color w:val="000000"/>
                <w:sz w:val="20"/>
              </w:rPr>
              <w:t>一班多个时间段拆为多行；未知不填零</w:t>
            </w:r>
          </w:p>
        </w:tc>
      </w:tr>
      <w:tr>
        <w:trPr>
          <w:cantSplit/>
        </w:trPr>
        <w:tc>
          <w:tcPr>
            <w:tcW w:type="dxa" w:w="1440"/>
            <w:vAlign w:val="center"/>
            <w:shd w:fill="F6F6F6"/>
          </w:tcPr>
          <w:p>
            <w:pPr>
              <w:keepNext w:val="0"/>
              <w:spacing w:before="0" w:after="0" w:line="286" w:lineRule="exact"/>
              <w:jc w:val="left"/>
            </w:pPr>
            <w:r>
              <w:rPr>
                <w:rFonts w:ascii="Arial" w:hAnsi="Arial" w:eastAsia="SimSun"/>
                <w:b w:val="0"/>
                <w:color w:val="000000"/>
                <w:sz w:val="20"/>
              </w:rPr>
              <w:t>选择条件</w:t>
            </w:r>
          </w:p>
        </w:tc>
        <w:tc>
          <w:tcPr>
            <w:tcW w:type="dxa" w:w="4435"/>
            <w:vAlign w:val="center"/>
            <w:shd w:fill="F6F6F6"/>
          </w:tcPr>
          <w:p>
            <w:pPr>
              <w:keepNext w:val="0"/>
              <w:spacing w:before="0" w:after="0" w:line="286" w:lineRule="exact"/>
              <w:jc w:val="left"/>
            </w:pPr>
            <w:r>
              <w:rPr>
                <w:rFonts w:ascii="Arial" w:hAnsi="Arial" w:eastAsia="SimSun"/>
                <w:b w:val="0"/>
                <w:color w:val="000000"/>
                <w:sz w:val="20"/>
              </w:rPr>
              <w:t>页面明确显示的对象限制、先修、联选或冲突规则</w:t>
            </w:r>
          </w:p>
        </w:tc>
        <w:tc>
          <w:tcPr>
            <w:tcW w:type="dxa" w:w="4118"/>
            <w:vAlign w:val="center"/>
            <w:shd w:fill="F6F6F6"/>
          </w:tcPr>
          <w:p>
            <w:pPr>
              <w:keepNext w:val="0"/>
              <w:spacing w:before="0" w:after="0" w:line="286" w:lineRule="exact"/>
              <w:jc w:val="left"/>
            </w:pPr>
            <w:r>
              <w:rPr>
                <w:rFonts w:ascii="Arial" w:hAnsi="Arial" w:eastAsia="SimSun"/>
                <w:b w:val="0"/>
                <w:color w:val="000000"/>
                <w:sz w:val="20"/>
              </w:rPr>
              <w:t>记录原始说明，未提供不推断不存在</w:t>
            </w:r>
          </w:p>
        </w:tc>
      </w:tr>
      <w:tr>
        <w:trPr>
          <w:cantSplit/>
        </w:trPr>
        <w:tc>
          <w:tcPr>
            <w:tcW w:type="dxa" w:w="1440"/>
            <w:vAlign w:val="center"/>
            <w:shd w:fill="FFFFFF"/>
          </w:tcPr>
          <w:p>
            <w:pPr>
              <w:keepNext w:val="0"/>
              <w:spacing w:before="0" w:after="0" w:line="286" w:lineRule="exact"/>
              <w:jc w:val="left"/>
            </w:pPr>
            <w:r>
              <w:rPr>
                <w:rFonts w:ascii="Arial" w:hAnsi="Arial" w:eastAsia="SimSun"/>
                <w:b w:val="0"/>
                <w:color w:val="000000"/>
                <w:sz w:val="20"/>
              </w:rPr>
              <w:t>容量状态</w:t>
            </w:r>
          </w:p>
        </w:tc>
        <w:tc>
          <w:tcPr>
            <w:tcW w:type="dxa" w:w="4435"/>
            <w:vAlign w:val="center"/>
            <w:shd w:fill="FFFFFF"/>
          </w:tcPr>
          <w:p>
            <w:pPr>
              <w:keepNext w:val="0"/>
              <w:spacing w:before="0" w:after="0" w:line="286" w:lineRule="exact"/>
              <w:jc w:val="left"/>
            </w:pPr>
            <w:r>
              <w:rPr>
                <w:rFonts w:ascii="Arial" w:hAnsi="Arial" w:eastAsia="SimSun"/>
                <w:b w:val="0"/>
                <w:color w:val="000000"/>
                <w:sz w:val="20"/>
              </w:rPr>
              <w:t>显示的容量、已选数或余量、采集时间</w:t>
            </w:r>
          </w:p>
        </w:tc>
        <w:tc>
          <w:tcPr>
            <w:tcW w:type="dxa" w:w="4118"/>
            <w:vAlign w:val="center"/>
            <w:shd w:fill="FFFFFF"/>
          </w:tcPr>
          <w:p>
            <w:pPr>
              <w:keepNext w:val="0"/>
              <w:spacing w:before="0" w:after="0" w:line="286" w:lineRule="exact"/>
              <w:jc w:val="left"/>
            </w:pPr>
            <w:r>
              <w:rPr>
                <w:rFonts w:ascii="Arial" w:hAnsi="Arial" w:eastAsia="SimSun"/>
                <w:b w:val="0"/>
                <w:color w:val="000000"/>
                <w:sz w:val="20"/>
              </w:rPr>
              <w:t>缺值为空；刷新后可覆盖旧观察结果</w:t>
            </w:r>
          </w:p>
        </w:tc>
      </w:tr>
      <w:tr>
        <w:trPr>
          <w:cantSplit/>
        </w:trPr>
        <w:tc>
          <w:tcPr>
            <w:tcW w:type="dxa" w:w="1440"/>
            <w:vAlign w:val="center"/>
            <w:shd w:fill="F6F6F6"/>
          </w:tcPr>
          <w:p>
            <w:pPr>
              <w:keepNext w:val="0"/>
              <w:spacing w:before="0" w:after="0" w:line="286" w:lineRule="exact"/>
              <w:jc w:val="left"/>
            </w:pPr>
            <w:r>
              <w:rPr>
                <w:rFonts w:ascii="Arial" w:hAnsi="Arial" w:eastAsia="SimSun"/>
                <w:b w:val="0"/>
                <w:color w:val="000000"/>
                <w:sz w:val="20"/>
              </w:rPr>
              <w:t>覆盖范围</w:t>
            </w:r>
          </w:p>
        </w:tc>
        <w:tc>
          <w:tcPr>
            <w:tcW w:type="dxa" w:w="4435"/>
            <w:vAlign w:val="center"/>
            <w:shd w:fill="F6F6F6"/>
          </w:tcPr>
          <w:p>
            <w:pPr>
              <w:keepNext w:val="0"/>
              <w:spacing w:before="0" w:after="0" w:line="286" w:lineRule="exact"/>
              <w:jc w:val="left"/>
            </w:pPr>
            <w:r>
              <w:rPr>
                <w:rFonts w:ascii="Arial" w:hAnsi="Arial" w:eastAsia="SimSun"/>
                <w:b w:val="0"/>
                <w:color w:val="000000"/>
                <w:sz w:val="20"/>
              </w:rPr>
              <w:t>页面筛选、分页或滚动范围、记录数、是否完整</w:t>
            </w:r>
          </w:p>
        </w:tc>
        <w:tc>
          <w:tcPr>
            <w:tcW w:type="dxa" w:w="4118"/>
            <w:vAlign w:val="center"/>
            <w:shd w:fill="F6F6F6"/>
          </w:tcPr>
          <w:p>
            <w:pPr>
              <w:keepNext w:val="0"/>
              <w:spacing w:before="0" w:after="0" w:line="286" w:lineRule="exact"/>
              <w:jc w:val="left"/>
            </w:pPr>
            <w:r>
              <w:rPr>
                <w:rFonts w:ascii="Arial" w:hAnsi="Arial" w:eastAsia="SimSun"/>
                <w:b w:val="0"/>
                <w:color w:val="000000"/>
                <w:sz w:val="20"/>
              </w:rPr>
              <w:t>单个搜索结果不能标为全部当期开课</w:t>
            </w:r>
          </w:p>
        </w:tc>
      </w:tr>
    </w:tbl>
    <w:p>
      <w:pPr>
        <w:spacing w:after="60" w:before="0" w:line="240" w:lineRule="auto"/>
      </w:pPr>
      <w:r>
        <w:rPr>
          <w:rFonts w:ascii="Arial" w:hAnsi="Arial" w:eastAsia="SimSun"/>
          <w:color w:val="000000"/>
          <w:sz w:val="8"/>
        </w:rPr>
      </w:r>
    </w:p>
    <w:p>
      <w:pPr>
        <w:pStyle w:val="Heading2"/>
      </w:pPr>
      <w:r>
        <w:rPr>
          <w:rFonts w:ascii="Arial" w:hAnsi="Arial" w:eastAsia="SimHei"/>
          <w:b/>
          <w:color w:val="000000"/>
          <w:sz w:val="24"/>
        </w:rPr>
        <w:t>1 导入流程和覆盖声明</w:t>
      </w:r>
    </w:p>
    <w:p>
      <w:pPr>
        <w:spacing w:after="100"/>
      </w:pPr>
      <w:r>
        <w:rPr>
          <w:rFonts w:ascii="Arial" w:hAnsi="Arial" w:eastAsia="SimSun"/>
          <w:color w:val="000000"/>
        </w:rPr>
        <w:t>用户选择来源后先查看预览和错误，再保存带时间戳的快照；重复导入不重复生成教学班。官方手册提示列表初始只显示10门并需加载更多。[9，第2页] 采集须记录已加载范围，当前页或某学院检索结果不能标为完整开课数据；实际页面结构仍需验证。</w:t>
      </w:r>
    </w:p>
    <w:p>
      <w:pPr>
        <w:spacing w:after="100"/>
      </w:pPr>
      <w:r>
        <w:rPr>
          <w:rFonts w:ascii="Arial" w:hAnsi="Arial" w:eastAsia="SimSun"/>
          <w:color w:val="000000"/>
        </w:rPr>
        <w:t>培养方案中的建议学期保留为 suggested_term；当期开课信息使用 offering_term。实际时间、教师、校区、余量与资格没有来源时保持为空。附件中的真实课程样本属于课程定义，不是实时开课表。</w:t>
      </w:r>
    </w:p>
    <w:p>
      <w:pPr>
        <w:pStyle w:val="Heading2"/>
      </w:pPr>
      <w:r>
        <w:rPr>
          <w:rFonts w:ascii="Arial" w:hAnsi="Arial" w:eastAsia="SimHei"/>
          <w:b/>
          <w:color w:val="000000"/>
          <w:sz w:val="24"/>
        </w:rPr>
        <w:t>2 Agent调用的内部工具契约</w:t>
      </w:r>
    </w:p>
    <w:p>
      <w:pPr>
        <w:keepNext/>
        <w:spacing w:after="100"/>
      </w:pPr>
      <w:r>
        <w:rPr>
          <w:rFonts w:ascii="Arial" w:hAnsi="Arial" w:eastAsia="SimSun"/>
          <w:color w:val="000000"/>
          <w:sz w:val="19"/>
        </w:rPr>
        <w:t>表8 内部工具接口建议</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90" w:type="dxa"/>
          <w:right w:w="90" w:type="dxa"/>
        </w:tblCellMar>
      </w:tblPr>
      <w:tblGrid>
        <w:gridCol w:w="2016"/>
        <w:gridCol w:w="3917"/>
        <w:gridCol w:w="4061"/>
      </w:tblGrid>
      <w:tr>
        <w:trPr>
          <w:cantSplit/>
          <w:tblHeader w:val="true"/>
        </w:trPr>
        <w:tc>
          <w:tcPr>
            <w:tcW w:type="dxa" w:w="2016"/>
            <w:vAlign w:val="center"/>
            <w:shd w:fill="3F3F3F"/>
          </w:tcPr>
          <w:p>
            <w:pPr>
              <w:keepNext w:val="0"/>
              <w:spacing w:before="0" w:after="0" w:line="280" w:lineRule="exact"/>
              <w:jc w:val="center"/>
            </w:pPr>
            <w:r>
              <w:rPr>
                <w:rFonts w:ascii="Arial" w:hAnsi="Arial" w:eastAsia="SimSun"/>
                <w:b/>
                <w:color w:val="FFFFFF"/>
                <w:sz w:val="20"/>
              </w:rPr>
              <w:t>工具</w:t>
            </w:r>
          </w:p>
        </w:tc>
        <w:tc>
          <w:tcPr>
            <w:tcW w:type="dxa" w:w="3917"/>
            <w:vAlign w:val="center"/>
            <w:shd w:fill="3F3F3F"/>
          </w:tcPr>
          <w:p>
            <w:pPr>
              <w:keepNext w:val="0"/>
              <w:spacing w:before="0" w:after="0" w:line="280" w:lineRule="exact"/>
              <w:jc w:val="center"/>
            </w:pPr>
            <w:r>
              <w:rPr>
                <w:rFonts w:ascii="Arial" w:hAnsi="Arial" w:eastAsia="SimSun"/>
                <w:b/>
                <w:color w:val="FFFFFF"/>
                <w:sz w:val="20"/>
              </w:rPr>
              <w:t>输入要点</w:t>
            </w:r>
          </w:p>
        </w:tc>
        <w:tc>
          <w:tcPr>
            <w:tcW w:type="dxa" w:w="4061"/>
            <w:vAlign w:val="center"/>
            <w:shd w:fill="3F3F3F"/>
          </w:tcPr>
          <w:p>
            <w:pPr>
              <w:keepNext w:val="0"/>
              <w:spacing w:before="0" w:after="0" w:line="280" w:lineRule="exact"/>
              <w:jc w:val="center"/>
            </w:pPr>
            <w:r>
              <w:rPr>
                <w:rFonts w:ascii="Arial" w:hAnsi="Arial" w:eastAsia="SimSun"/>
                <w:b/>
                <w:color w:val="FFFFFF"/>
                <w:sz w:val="20"/>
              </w:rPr>
              <w:t>输出要点</w:t>
            </w:r>
          </w:p>
        </w:tc>
      </w:tr>
      <w:tr>
        <w:trPr>
          <w:cantSplit/>
        </w:trPr>
        <w:tc>
          <w:tcPr>
            <w:tcW w:type="dxa" w:w="2016"/>
            <w:vAlign w:val="center"/>
            <w:shd w:fill="FFFFFF"/>
          </w:tcPr>
          <w:p>
            <w:pPr>
              <w:keepNext w:val="0"/>
              <w:spacing w:before="0" w:after="0" w:line="280" w:lineRule="exact"/>
              <w:jc w:val="left"/>
            </w:pPr>
            <w:r>
              <w:rPr>
                <w:rFonts w:ascii="Arial" w:hAnsi="Arial" w:eastAsia="SimSun"/>
                <w:b w:val="0"/>
                <w:color w:val="000000"/>
                <w:sz w:val="20"/>
              </w:rPr>
              <w:t>audit_progress</w:t>
            </w:r>
          </w:p>
        </w:tc>
        <w:tc>
          <w:tcPr>
            <w:tcW w:type="dxa" w:w="3917"/>
            <w:vAlign w:val="center"/>
            <w:shd w:fill="FFFFFF"/>
          </w:tcPr>
          <w:p>
            <w:pPr>
              <w:keepNext w:val="0"/>
              <w:spacing w:before="0" w:after="0" w:line="280" w:lineRule="exact"/>
              <w:jc w:val="left"/>
            </w:pPr>
            <w:r>
              <w:rPr>
                <w:rFonts w:ascii="Arial" w:hAnsi="Arial" w:eastAsia="SimSun"/>
                <w:b w:val="0"/>
                <w:color w:val="000000"/>
                <w:sz w:val="20"/>
              </w:rPr>
              <w:t>方案版本、画像、学业记录版本</w:t>
            </w:r>
          </w:p>
        </w:tc>
        <w:tc>
          <w:tcPr>
            <w:tcW w:type="dxa" w:w="4061"/>
            <w:vAlign w:val="center"/>
            <w:shd w:fill="FFFFFF"/>
          </w:tcPr>
          <w:p>
            <w:pPr>
              <w:keepNext w:val="0"/>
              <w:spacing w:before="0" w:after="0" w:line="280" w:lineRule="exact"/>
              <w:jc w:val="left"/>
            </w:pPr>
            <w:r>
              <w:rPr>
                <w:rFonts w:ascii="Arial" w:hAnsi="Arial" w:eastAsia="SimSun"/>
                <w:b w:val="0"/>
                <w:color w:val="000000"/>
                <w:sz w:val="20"/>
              </w:rPr>
              <w:t>各要求已完成、剩余与待确认项</w:t>
            </w:r>
          </w:p>
        </w:tc>
      </w:tr>
      <w:tr>
        <w:trPr>
          <w:cantSplit/>
        </w:trPr>
        <w:tc>
          <w:tcPr>
            <w:tcW w:type="dxa" w:w="2016"/>
            <w:vAlign w:val="center"/>
            <w:shd w:fill="F6F6F6"/>
          </w:tcPr>
          <w:p>
            <w:pPr>
              <w:keepNext w:val="0"/>
              <w:spacing w:before="0" w:after="0" w:line="280" w:lineRule="exact"/>
              <w:jc w:val="left"/>
            </w:pPr>
            <w:r>
              <w:rPr>
                <w:rFonts w:ascii="Arial" w:hAnsi="Arial" w:eastAsia="SimSun"/>
                <w:b w:val="0"/>
                <w:color w:val="000000"/>
                <w:sz w:val="20"/>
              </w:rPr>
              <w:t>find_sections</w:t>
            </w:r>
          </w:p>
        </w:tc>
        <w:tc>
          <w:tcPr>
            <w:tcW w:type="dxa" w:w="3917"/>
            <w:vAlign w:val="center"/>
            <w:shd w:fill="F6F6F6"/>
          </w:tcPr>
          <w:p>
            <w:pPr>
              <w:keepNext w:val="0"/>
              <w:spacing w:before="0" w:after="0" w:line="280" w:lineRule="exact"/>
              <w:jc w:val="left"/>
            </w:pPr>
            <w:r>
              <w:rPr>
                <w:rFonts w:ascii="Arial" w:hAnsi="Arial" w:eastAsia="SimSun"/>
                <w:b w:val="0"/>
                <w:color w:val="000000"/>
                <w:sz w:val="20"/>
              </w:rPr>
              <w:t>目标学期、课程集合、快照编号</w:t>
            </w:r>
          </w:p>
        </w:tc>
        <w:tc>
          <w:tcPr>
            <w:tcW w:type="dxa" w:w="4061"/>
            <w:vAlign w:val="center"/>
            <w:shd w:fill="F6F6F6"/>
          </w:tcPr>
          <w:p>
            <w:pPr>
              <w:keepNext w:val="0"/>
              <w:spacing w:before="0" w:after="0" w:line="280" w:lineRule="exact"/>
              <w:jc w:val="left"/>
            </w:pPr>
            <w:r>
              <w:rPr>
                <w:rFonts w:ascii="Arial" w:hAnsi="Arial" w:eastAsia="SimSun"/>
                <w:b w:val="0"/>
                <w:color w:val="000000"/>
                <w:sz w:val="20"/>
              </w:rPr>
              <w:t>候选教学班、数据范围、排除原因</w:t>
            </w:r>
          </w:p>
        </w:tc>
      </w:tr>
      <w:tr>
        <w:trPr>
          <w:cantSplit/>
        </w:trPr>
        <w:tc>
          <w:tcPr>
            <w:tcW w:type="dxa" w:w="2016"/>
            <w:vAlign w:val="center"/>
            <w:shd w:fill="FFFFFF"/>
          </w:tcPr>
          <w:p>
            <w:pPr>
              <w:keepNext w:val="0"/>
              <w:spacing w:before="0" w:after="0" w:line="280" w:lineRule="exact"/>
              <w:jc w:val="left"/>
            </w:pPr>
            <w:r>
              <w:rPr>
                <w:rFonts w:ascii="Arial" w:hAnsi="Arial" w:eastAsia="SimSun"/>
                <w:b w:val="0"/>
                <w:color w:val="000000"/>
                <w:sz w:val="20"/>
              </w:rPr>
              <w:t>generate_plans</w:t>
            </w:r>
          </w:p>
        </w:tc>
        <w:tc>
          <w:tcPr>
            <w:tcW w:type="dxa" w:w="3917"/>
            <w:vAlign w:val="center"/>
            <w:shd w:fill="FFFFFF"/>
          </w:tcPr>
          <w:p>
            <w:pPr>
              <w:keepNext w:val="0"/>
              <w:spacing w:before="0" w:after="0" w:line="280" w:lineRule="exact"/>
              <w:jc w:val="left"/>
            </w:pPr>
            <w:r>
              <w:rPr>
                <w:rFonts w:ascii="Arial" w:hAnsi="Arial" w:eastAsia="SimSun"/>
                <w:b w:val="0"/>
                <w:color w:val="000000"/>
                <w:sz w:val="20"/>
              </w:rPr>
              <w:t>候选班、必须条件、偏好、锁定项</w:t>
            </w:r>
          </w:p>
        </w:tc>
        <w:tc>
          <w:tcPr>
            <w:tcW w:type="dxa" w:w="4061"/>
            <w:vAlign w:val="center"/>
            <w:shd w:fill="FFFFFF"/>
          </w:tcPr>
          <w:p>
            <w:pPr>
              <w:keepNext w:val="0"/>
              <w:spacing w:before="0" w:after="0" w:line="280" w:lineRule="exact"/>
              <w:jc w:val="left"/>
            </w:pPr>
            <w:r>
              <w:rPr>
                <w:rFonts w:ascii="Arial" w:hAnsi="Arial" w:eastAsia="SimSun"/>
                <w:b w:val="0"/>
                <w:color w:val="000000"/>
                <w:sz w:val="20"/>
              </w:rPr>
              <w:t>多个方案、状态、评分分项、问题</w:t>
            </w:r>
          </w:p>
        </w:tc>
      </w:tr>
      <w:tr>
        <w:trPr>
          <w:cantSplit/>
        </w:trPr>
        <w:tc>
          <w:tcPr>
            <w:tcW w:type="dxa" w:w="2016"/>
            <w:vAlign w:val="center"/>
            <w:shd w:fill="F6F6F6"/>
          </w:tcPr>
          <w:p>
            <w:pPr>
              <w:keepNext w:val="0"/>
              <w:spacing w:before="0" w:after="0" w:line="280" w:lineRule="exact"/>
              <w:jc w:val="left"/>
            </w:pPr>
            <w:r>
              <w:rPr>
                <w:rFonts w:ascii="Arial" w:hAnsi="Arial" w:eastAsia="SimSun"/>
                <w:b w:val="0"/>
                <w:color w:val="000000"/>
                <w:sz w:val="20"/>
              </w:rPr>
              <w:t>validate_plan</w:t>
            </w:r>
          </w:p>
        </w:tc>
        <w:tc>
          <w:tcPr>
            <w:tcW w:type="dxa" w:w="3917"/>
            <w:vAlign w:val="center"/>
            <w:shd w:fill="F6F6F6"/>
          </w:tcPr>
          <w:p>
            <w:pPr>
              <w:keepNext w:val="0"/>
              <w:spacing w:before="0" w:after="0" w:line="280" w:lineRule="exact"/>
              <w:jc w:val="left"/>
            </w:pPr>
            <w:r>
              <w:rPr>
                <w:rFonts w:ascii="Arial" w:hAnsi="Arial" w:eastAsia="SimSun"/>
                <w:b w:val="0"/>
                <w:color w:val="000000"/>
                <w:sz w:val="20"/>
              </w:rPr>
              <w:t>完整班级集合、规则与数据版本</w:t>
            </w:r>
          </w:p>
        </w:tc>
        <w:tc>
          <w:tcPr>
            <w:tcW w:type="dxa" w:w="4061"/>
            <w:vAlign w:val="center"/>
            <w:shd w:fill="F6F6F6"/>
          </w:tcPr>
          <w:p>
            <w:pPr>
              <w:keepNext w:val="0"/>
              <w:spacing w:before="0" w:after="0" w:line="280" w:lineRule="exact"/>
              <w:jc w:val="left"/>
            </w:pPr>
            <w:r>
              <w:rPr>
                <w:rFonts w:ascii="Arial" w:hAnsi="Arial" w:eastAsia="SimSun"/>
                <w:b w:val="0"/>
                <w:color w:val="000000"/>
                <w:sz w:val="20"/>
              </w:rPr>
              <w:t>逐项约束结果和来源</w:t>
            </w:r>
          </w:p>
        </w:tc>
      </w:tr>
      <w:tr>
        <w:trPr>
          <w:cantSplit/>
        </w:trPr>
        <w:tc>
          <w:tcPr>
            <w:tcW w:type="dxa" w:w="2016"/>
            <w:vAlign w:val="center"/>
            <w:shd w:fill="FFFFFF"/>
          </w:tcPr>
          <w:p>
            <w:pPr>
              <w:keepNext w:val="0"/>
              <w:spacing w:before="0" w:after="0" w:line="280" w:lineRule="exact"/>
              <w:jc w:val="left"/>
            </w:pPr>
            <w:r>
              <w:rPr>
                <w:rFonts w:ascii="Arial" w:hAnsi="Arial" w:eastAsia="SimSun"/>
                <w:b w:val="0"/>
                <w:color w:val="000000"/>
                <w:sz w:val="20"/>
              </w:rPr>
              <w:t>explain_plan</w:t>
            </w:r>
          </w:p>
        </w:tc>
        <w:tc>
          <w:tcPr>
            <w:tcW w:type="dxa" w:w="3917"/>
            <w:vAlign w:val="center"/>
            <w:shd w:fill="FFFFFF"/>
          </w:tcPr>
          <w:p>
            <w:pPr>
              <w:keepNext w:val="0"/>
              <w:spacing w:before="0" w:after="0" w:line="280" w:lineRule="exact"/>
              <w:jc w:val="left"/>
            </w:pPr>
            <w:r>
              <w:rPr>
                <w:rFonts w:ascii="Arial" w:hAnsi="Arial" w:eastAsia="SimSun"/>
                <w:b w:val="0"/>
                <w:color w:val="000000"/>
                <w:sz w:val="20"/>
              </w:rPr>
              <w:t>方案编号、校验结果、检索证据</w:t>
            </w:r>
          </w:p>
        </w:tc>
        <w:tc>
          <w:tcPr>
            <w:tcW w:type="dxa" w:w="4061"/>
            <w:vAlign w:val="center"/>
            <w:shd w:fill="FFFFFF"/>
          </w:tcPr>
          <w:p>
            <w:pPr>
              <w:keepNext w:val="0"/>
              <w:spacing w:before="0" w:after="0" w:line="280" w:lineRule="exact"/>
              <w:jc w:val="left"/>
            </w:pPr>
            <w:r>
              <w:rPr>
                <w:rFonts w:ascii="Arial" w:hAnsi="Arial" w:eastAsia="SimSun"/>
                <w:b w:val="0"/>
                <w:color w:val="000000"/>
                <w:sz w:val="20"/>
              </w:rPr>
              <w:t>推荐原因、取舍、来源和待核实事项</w:t>
            </w:r>
          </w:p>
        </w:tc>
      </w:tr>
    </w:tbl>
    <w:p>
      <w:pPr>
        <w:spacing w:after="60" w:before="0" w:line="240" w:lineRule="auto"/>
      </w:pPr>
      <w:r>
        <w:rPr>
          <w:rFonts w:ascii="Arial" w:hAnsi="Arial" w:eastAsia="SimSun"/>
          <w:color w:val="000000"/>
          <w:sz w:val="8"/>
        </w:rPr>
      </w:r>
    </w:p>
    <w:p>
      <w:pPr>
        <w:spacing w:after="100"/>
      </w:pPr>
      <w:r>
        <w:rPr>
          <w:rFonts w:ascii="Arial" w:hAnsi="Arial" w:eastAsia="SimSun"/>
          <w:color w:val="000000"/>
          <w:sz w:val="21"/>
        </w:rPr>
        <w:t>这些是项目自身的函数接口，不表示学校已提供相应API。模型不能直接写入规则账本或将推荐状态改成官方已选；方案状态变化由数据与校验结果驱动。</w:t>
      </w:r>
    </w:p>
    <w:p>
      <w:pPr>
        <w:pStyle w:val="Heading1"/>
        <w:pageBreakBefore/>
      </w:pPr>
      <w:r>
        <w:rPr>
          <w:rFonts w:ascii="Arial" w:hAnsi="Arial" w:eastAsia="SimHei"/>
          <w:b/>
          <w:color w:val="000000"/>
          <w:sz w:val="30"/>
        </w:rPr>
        <w:t>七 界面和对话演示</w:t>
      </w:r>
    </w:p>
    <w:p>
      <w:pPr>
        <w:keepNext/>
        <w:spacing w:after="100"/>
      </w:pPr>
      <w:r>
        <w:rPr>
          <w:rFonts w:ascii="Arial" w:hAnsi="Arial" w:eastAsia="SimSun"/>
          <w:color w:val="000000"/>
          <w:sz w:val="19"/>
        </w:rPr>
        <w:t>表9 首版界面组成</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90" w:type="dxa"/>
          <w:right w:w="90" w:type="dxa"/>
        </w:tblCellMar>
      </w:tblPr>
      <w:tblGrid>
        <w:gridCol w:w="1642"/>
        <w:gridCol w:w="4694"/>
        <w:gridCol w:w="3658"/>
      </w:tblGrid>
      <w:tr>
        <w:trPr>
          <w:cantSplit/>
          <w:tblHeader w:val="true"/>
        </w:trPr>
        <w:tc>
          <w:tcPr>
            <w:tcW w:type="dxa" w:w="1642"/>
            <w:vAlign w:val="center"/>
            <w:shd w:fill="3F3F3F"/>
          </w:tcPr>
          <w:p>
            <w:pPr>
              <w:keepNext w:val="0"/>
              <w:spacing w:before="0" w:after="0" w:line="291" w:lineRule="exact"/>
              <w:jc w:val="center"/>
            </w:pPr>
            <w:r>
              <w:rPr>
                <w:rFonts w:ascii="Arial" w:hAnsi="Arial" w:eastAsia="SimSun"/>
                <w:b/>
                <w:color w:val="FFFFFF"/>
                <w:sz w:val="20"/>
              </w:rPr>
              <w:t>界面</w:t>
            </w:r>
          </w:p>
        </w:tc>
        <w:tc>
          <w:tcPr>
            <w:tcW w:type="dxa" w:w="4694"/>
            <w:vAlign w:val="center"/>
            <w:shd w:fill="3F3F3F"/>
          </w:tcPr>
          <w:p>
            <w:pPr>
              <w:keepNext w:val="0"/>
              <w:spacing w:before="0" w:after="0" w:line="291" w:lineRule="exact"/>
              <w:jc w:val="center"/>
            </w:pPr>
            <w:r>
              <w:rPr>
                <w:rFonts w:ascii="Arial" w:hAnsi="Arial" w:eastAsia="SimSun"/>
                <w:b/>
                <w:color w:val="FFFFFF"/>
                <w:sz w:val="20"/>
              </w:rPr>
              <w:t>学生看到的内容</w:t>
            </w:r>
          </w:p>
        </w:tc>
        <w:tc>
          <w:tcPr>
            <w:tcW w:type="dxa" w:w="3658"/>
            <w:vAlign w:val="center"/>
            <w:shd w:fill="3F3F3F"/>
          </w:tcPr>
          <w:p>
            <w:pPr>
              <w:keepNext w:val="0"/>
              <w:spacing w:before="0" w:after="0" w:line="291" w:lineRule="exact"/>
              <w:jc w:val="center"/>
            </w:pPr>
            <w:r>
              <w:rPr>
                <w:rFonts w:ascii="Arial" w:hAnsi="Arial" w:eastAsia="SimSun"/>
                <w:b/>
                <w:color w:val="FFFFFF"/>
                <w:sz w:val="20"/>
              </w:rPr>
              <w:t>主要操作</w:t>
            </w:r>
          </w:p>
        </w:tc>
      </w:tr>
      <w:tr>
        <w:trPr>
          <w:cantSplit/>
        </w:trPr>
        <w:tc>
          <w:tcPr>
            <w:tcW w:type="dxa" w:w="1642"/>
            <w:vAlign w:val="center"/>
            <w:shd w:fill="FFFFFF"/>
          </w:tcPr>
          <w:p>
            <w:pPr>
              <w:keepNext w:val="0"/>
              <w:spacing w:before="0" w:after="0" w:line="291" w:lineRule="exact"/>
              <w:jc w:val="left"/>
            </w:pPr>
            <w:r>
              <w:rPr>
                <w:rFonts w:ascii="Arial" w:hAnsi="Arial" w:eastAsia="SimSun"/>
                <w:b w:val="0"/>
                <w:color w:val="000000"/>
                <w:sz w:val="20"/>
              </w:rPr>
              <w:t>资料和学业进度</w:t>
            </w:r>
          </w:p>
        </w:tc>
        <w:tc>
          <w:tcPr>
            <w:tcW w:type="dxa" w:w="4694"/>
            <w:vAlign w:val="center"/>
            <w:shd w:fill="FFFFFF"/>
          </w:tcPr>
          <w:p>
            <w:pPr>
              <w:keepNext w:val="0"/>
              <w:spacing w:before="0" w:after="0" w:line="291" w:lineRule="exact"/>
              <w:jc w:val="left"/>
            </w:pPr>
            <w:r>
              <w:rPr>
                <w:rFonts w:ascii="Arial" w:hAnsi="Arial" w:eastAsia="SimSun"/>
                <w:b w:val="0"/>
                <w:color w:val="000000"/>
                <w:sz w:val="20"/>
              </w:rPr>
              <w:t>适用方案、规则来源、已完成要求、待核对项</w:t>
            </w:r>
          </w:p>
        </w:tc>
        <w:tc>
          <w:tcPr>
            <w:tcW w:type="dxa" w:w="3658"/>
            <w:vAlign w:val="center"/>
            <w:shd w:fill="FFFFFF"/>
          </w:tcPr>
          <w:p>
            <w:pPr>
              <w:keepNext w:val="0"/>
              <w:spacing w:before="0" w:after="0" w:line="291" w:lineRule="exact"/>
              <w:jc w:val="left"/>
            </w:pPr>
            <w:r>
              <w:rPr>
                <w:rFonts w:ascii="Arial" w:hAnsi="Arial" w:eastAsia="SimSun"/>
                <w:b w:val="0"/>
                <w:color w:val="000000"/>
                <w:sz w:val="20"/>
              </w:rPr>
              <w:t>导入、确认或纠正资料</w:t>
            </w:r>
          </w:p>
        </w:tc>
      </w:tr>
      <w:tr>
        <w:trPr>
          <w:cantSplit/>
        </w:trPr>
        <w:tc>
          <w:tcPr>
            <w:tcW w:type="dxa" w:w="1642"/>
            <w:vAlign w:val="center"/>
            <w:shd w:fill="F6F6F6"/>
          </w:tcPr>
          <w:p>
            <w:pPr>
              <w:keepNext w:val="0"/>
              <w:spacing w:before="0" w:after="0" w:line="291" w:lineRule="exact"/>
              <w:jc w:val="left"/>
            </w:pPr>
            <w:r>
              <w:rPr>
                <w:rFonts w:ascii="Arial" w:hAnsi="Arial" w:eastAsia="SimSun"/>
                <w:b w:val="0"/>
                <w:color w:val="000000"/>
                <w:sz w:val="20"/>
              </w:rPr>
              <w:t>选课对话</w:t>
            </w:r>
          </w:p>
        </w:tc>
        <w:tc>
          <w:tcPr>
            <w:tcW w:type="dxa" w:w="4694"/>
            <w:vAlign w:val="center"/>
            <w:shd w:fill="F6F6F6"/>
          </w:tcPr>
          <w:p>
            <w:pPr>
              <w:keepNext w:val="0"/>
              <w:spacing w:before="0" w:after="0" w:line="291" w:lineRule="exact"/>
              <w:jc w:val="left"/>
            </w:pPr>
            <w:r>
              <w:rPr>
                <w:rFonts w:ascii="Arial" w:hAnsi="Arial" w:eastAsia="SimSun"/>
                <w:b w:val="0"/>
                <w:color w:val="000000"/>
                <w:sz w:val="20"/>
              </w:rPr>
              <w:t>本次目标、必须条件、可调整偏好</w:t>
            </w:r>
          </w:p>
        </w:tc>
        <w:tc>
          <w:tcPr>
            <w:tcW w:type="dxa" w:w="3658"/>
            <w:vAlign w:val="center"/>
            <w:shd w:fill="F6F6F6"/>
          </w:tcPr>
          <w:p>
            <w:pPr>
              <w:keepNext w:val="0"/>
              <w:spacing w:before="0" w:after="0" w:line="291" w:lineRule="exact"/>
              <w:jc w:val="left"/>
            </w:pPr>
            <w:r>
              <w:rPr>
                <w:rFonts w:ascii="Arial" w:hAnsi="Arial" w:eastAsia="SimSun"/>
                <w:b w:val="0"/>
                <w:color w:val="000000"/>
                <w:sz w:val="20"/>
              </w:rPr>
              <w:t>补充要求、确认歧义</w:t>
            </w:r>
          </w:p>
        </w:tc>
      </w:tr>
      <w:tr>
        <w:trPr>
          <w:cantSplit/>
        </w:trPr>
        <w:tc>
          <w:tcPr>
            <w:tcW w:type="dxa" w:w="1642"/>
            <w:vAlign w:val="center"/>
            <w:shd w:fill="FFFFFF"/>
          </w:tcPr>
          <w:p>
            <w:pPr>
              <w:keepNext w:val="0"/>
              <w:spacing w:before="0" w:after="0" w:line="291" w:lineRule="exact"/>
              <w:jc w:val="left"/>
            </w:pPr>
            <w:r>
              <w:rPr>
                <w:rFonts w:ascii="Arial" w:hAnsi="Arial" w:eastAsia="SimSun"/>
                <w:b w:val="0"/>
                <w:color w:val="000000"/>
                <w:sz w:val="20"/>
              </w:rPr>
              <w:t>候选方案</w:t>
            </w:r>
          </w:p>
        </w:tc>
        <w:tc>
          <w:tcPr>
            <w:tcW w:type="dxa" w:w="4694"/>
            <w:vAlign w:val="center"/>
            <w:shd w:fill="FFFFFF"/>
          </w:tcPr>
          <w:p>
            <w:pPr>
              <w:keepNext w:val="0"/>
              <w:spacing w:before="0" w:after="0" w:line="291" w:lineRule="exact"/>
              <w:jc w:val="left"/>
            </w:pPr>
            <w:r>
              <w:rPr>
                <w:rFonts w:ascii="Arial" w:hAnsi="Arial" w:eastAsia="SimSun"/>
                <w:b w:val="0"/>
                <w:color w:val="000000"/>
                <w:sz w:val="20"/>
              </w:rPr>
              <w:t>周课表、学分、满足的要求、取舍与数据时间</w:t>
            </w:r>
          </w:p>
        </w:tc>
        <w:tc>
          <w:tcPr>
            <w:tcW w:type="dxa" w:w="3658"/>
            <w:vAlign w:val="center"/>
            <w:shd w:fill="FFFFFF"/>
          </w:tcPr>
          <w:p>
            <w:pPr>
              <w:keepNext w:val="0"/>
              <w:spacing w:before="0" w:after="0" w:line="291" w:lineRule="exact"/>
              <w:jc w:val="left"/>
            </w:pPr>
            <w:r>
              <w:rPr>
                <w:rFonts w:ascii="Arial" w:hAnsi="Arial" w:eastAsia="SimSun"/>
                <w:b w:val="0"/>
                <w:color w:val="000000"/>
                <w:sz w:val="20"/>
              </w:rPr>
              <w:t>比较、锁定或排除教学班</w:t>
            </w:r>
          </w:p>
        </w:tc>
      </w:tr>
      <w:tr>
        <w:trPr>
          <w:cantSplit/>
        </w:trPr>
        <w:tc>
          <w:tcPr>
            <w:tcW w:type="dxa" w:w="1642"/>
            <w:vAlign w:val="center"/>
            <w:shd w:fill="F6F6F6"/>
          </w:tcPr>
          <w:p>
            <w:pPr>
              <w:keepNext w:val="0"/>
              <w:spacing w:before="0" w:after="0" w:line="291" w:lineRule="exact"/>
              <w:jc w:val="left"/>
            </w:pPr>
            <w:r>
              <w:rPr>
                <w:rFonts w:ascii="Arial" w:hAnsi="Arial" w:eastAsia="SimSun"/>
                <w:b w:val="0"/>
                <w:color w:val="000000"/>
                <w:sz w:val="20"/>
              </w:rPr>
              <w:t>课程详情</w:t>
            </w:r>
          </w:p>
        </w:tc>
        <w:tc>
          <w:tcPr>
            <w:tcW w:type="dxa" w:w="4694"/>
            <w:vAlign w:val="center"/>
            <w:shd w:fill="F6F6F6"/>
          </w:tcPr>
          <w:p>
            <w:pPr>
              <w:keepNext w:val="0"/>
              <w:spacing w:before="0" w:after="0" w:line="291" w:lineRule="exact"/>
              <w:jc w:val="left"/>
            </w:pPr>
            <w:r>
              <w:rPr>
                <w:rFonts w:ascii="Arial" w:hAnsi="Arial" w:eastAsia="SimSun"/>
                <w:b w:val="0"/>
                <w:color w:val="000000"/>
                <w:sz w:val="20"/>
              </w:rPr>
              <w:t>课程定义、教学班、依据页、未确认信息</w:t>
            </w:r>
          </w:p>
        </w:tc>
        <w:tc>
          <w:tcPr>
            <w:tcW w:type="dxa" w:w="3658"/>
            <w:vAlign w:val="center"/>
            <w:shd w:fill="F6F6F6"/>
          </w:tcPr>
          <w:p>
            <w:pPr>
              <w:keepNext w:val="0"/>
              <w:spacing w:before="0" w:after="0" w:line="291" w:lineRule="exact"/>
              <w:jc w:val="left"/>
            </w:pPr>
            <w:r>
              <w:rPr>
                <w:rFonts w:ascii="Arial" w:hAnsi="Arial" w:eastAsia="SimSun"/>
                <w:b w:val="0"/>
                <w:color w:val="000000"/>
                <w:sz w:val="20"/>
              </w:rPr>
              <w:t>查看推荐理由与替代班</w:t>
            </w:r>
          </w:p>
        </w:tc>
      </w:tr>
      <w:tr>
        <w:trPr>
          <w:cantSplit/>
        </w:trPr>
        <w:tc>
          <w:tcPr>
            <w:tcW w:type="dxa" w:w="1642"/>
            <w:vAlign w:val="center"/>
            <w:shd w:fill="FFFFFF"/>
          </w:tcPr>
          <w:p>
            <w:pPr>
              <w:keepNext w:val="0"/>
              <w:spacing w:before="0" w:after="0" w:line="291" w:lineRule="exact"/>
              <w:jc w:val="left"/>
            </w:pPr>
            <w:r>
              <w:rPr>
                <w:rFonts w:ascii="Arial" w:hAnsi="Arial" w:eastAsia="SimSun"/>
                <w:b w:val="0"/>
                <w:color w:val="000000"/>
                <w:sz w:val="20"/>
              </w:rPr>
              <w:t>方案记录</w:t>
            </w:r>
          </w:p>
        </w:tc>
        <w:tc>
          <w:tcPr>
            <w:tcW w:type="dxa" w:w="4694"/>
            <w:vAlign w:val="center"/>
            <w:shd w:fill="FFFFFF"/>
          </w:tcPr>
          <w:p>
            <w:pPr>
              <w:keepNext w:val="0"/>
              <w:spacing w:before="0" w:after="0" w:line="291" w:lineRule="exact"/>
              <w:jc w:val="left"/>
            </w:pPr>
            <w:r>
              <w:rPr>
                <w:rFonts w:ascii="Arial" w:hAnsi="Arial" w:eastAsia="SimSun"/>
                <w:b w:val="0"/>
                <w:color w:val="000000"/>
                <w:sz w:val="20"/>
              </w:rPr>
              <w:t>历次条件、调整内容、校验状态、正式结果</w:t>
            </w:r>
          </w:p>
        </w:tc>
        <w:tc>
          <w:tcPr>
            <w:tcW w:type="dxa" w:w="3658"/>
            <w:vAlign w:val="center"/>
            <w:shd w:fill="FFFFFF"/>
          </w:tcPr>
          <w:p>
            <w:pPr>
              <w:keepNext w:val="0"/>
              <w:spacing w:before="0" w:after="0" w:line="291" w:lineRule="exact"/>
              <w:jc w:val="left"/>
            </w:pPr>
            <w:r>
              <w:rPr>
                <w:rFonts w:ascii="Arial" w:hAnsi="Arial" w:eastAsia="SimSun"/>
                <w:b w:val="0"/>
                <w:color w:val="000000"/>
                <w:sz w:val="20"/>
              </w:rPr>
              <w:t>保存、导出、刷新和核对</w:t>
            </w:r>
          </w:p>
        </w:tc>
      </w:tr>
    </w:tbl>
    <w:p>
      <w:pPr>
        <w:spacing w:after="60" w:before="0" w:line="240" w:lineRule="auto"/>
      </w:pPr>
      <w:r>
        <w:rPr>
          <w:rFonts w:ascii="Arial" w:hAnsi="Arial" w:eastAsia="SimSun"/>
          <w:color w:val="000000"/>
          <w:sz w:val="8"/>
        </w:rPr>
      </w:r>
    </w:p>
    <w:p>
      <w:pPr>
        <w:pStyle w:val="Heading2"/>
      </w:pPr>
      <w:r>
        <w:rPr>
          <w:rFonts w:ascii="Arial" w:hAnsi="Arial" w:eastAsia="SimHei"/>
          <w:b/>
          <w:color w:val="000000"/>
          <w:sz w:val="24"/>
        </w:rPr>
        <w:t>1 材料专业对AI感兴趣的课程案例</w:t>
      </w:r>
    </w:p>
    <w:p>
      <w:pPr>
        <w:spacing w:after="100"/>
      </w:pPr>
      <w:r>
        <w:rPr>
          <w:rFonts w:ascii="Arial" w:hAnsi="Arial" w:eastAsia="SimSun"/>
          <w:color w:val="000000"/>
        </w:rPr>
        <w:t>演示学生主动选择2026级材料科学与工程方案，并提出“我对AI感兴趣，想优先考虑计算材料方向”。这里的学生是示例角色，不代表当前用户的专业和年级。</w:t>
      </w:r>
    </w:p>
    <w:p>
      <w:pPr>
        <w:spacing w:after="100"/>
      </w:pPr>
      <w:r>
        <w:rPr>
          <w:rFonts w:ascii="Arial" w:hAnsi="Arial" w:eastAsia="SimSun"/>
          <w:color w:val="000000"/>
        </w:rPr>
        <w:t>系统检索到MSE3123M《基于机器学习的材料设计》，3学分，建议三年级冬学期；MSE3124M《多尺度材料模拟》，2学分，建议三年级春学期。两门共5学分，而专业模块总要求为8学分，可跨模块选课。因此仅考虑这两门时，模块仍至少差3学分；若学生已有其他合格模块课程，应先按记录扣减。[3，第5至6页]</w:t>
      </w:r>
    </w:p>
    <w:p>
      <w:pPr>
        <w:spacing w:after="100"/>
      </w:pPr>
      <w:r>
        <w:rPr>
          <w:rFonts w:ascii="Arial" w:hAnsi="Arial" w:eastAsia="SimSun"/>
          <w:color w:val="000000"/>
        </w:rPr>
        <w:t>助手可回答：“这两门与计算材料方向相关，我先放入中长期候选。它们合计5学分，尚不能单独满足8学分模块要求。建议修读时间分别为冬、春，是否在你的目标学期开放，以及具体教学班和时间，需要当期开课信息确认。”</w:t>
      </w:r>
    </w:p>
    <w:p>
      <w:pPr>
        <w:pStyle w:val="Heading2"/>
      </w:pPr>
      <w:r>
        <w:rPr>
          <w:rFonts w:ascii="Arial" w:hAnsi="Arial" w:eastAsia="SimHei"/>
          <w:b/>
          <w:color w:val="000000"/>
          <w:sz w:val="24"/>
        </w:rPr>
        <w:t>2 修改偏好的演示</w:t>
      </w:r>
    </w:p>
    <w:p>
      <w:pPr>
        <w:spacing w:after="100"/>
      </w:pPr>
      <w:r>
        <w:rPr>
          <w:rFonts w:ascii="Arial" w:hAnsi="Arial" w:eastAsia="SimSun"/>
          <w:color w:val="000000"/>
        </w:rPr>
        <w:t>学生提出：“尽量周五没课，AI相关课优先。”系统先把周五空闲标为偏好，并询问是否存在必须保留的课程或固定安排。取得教学班数据后，方案可以同时展示“更贴近兴趣”和“时间更集中”的可行选择，说明各自取舍。</w:t>
      </w:r>
    </w:p>
    <w:p>
      <w:pPr>
        <w:spacing w:after="100"/>
      </w:pPr>
      <w:r>
        <w:rPr>
          <w:rFonts w:ascii="Arial" w:hAnsi="Arial" w:eastAsia="SimSun"/>
          <w:color w:val="000000"/>
        </w:rPr>
        <w:t>学生继续提出：“周五必须空出来，而且保留我锁定的这个班。”系统把该时间改为必须条件，保留锁定班并重新校验。若条件冲突，应指出哪个时段和哪项要求不可同时满足，列出可更换教学班或可放宽的个人条件。</w:t>
      </w:r>
    </w:p>
    <w:p>
      <w:pPr>
        <w:pStyle w:val="Heading2"/>
      </w:pPr>
      <w:r>
        <w:rPr>
          <w:rFonts w:ascii="Arial" w:hAnsi="Arial" w:eastAsia="SimHei"/>
          <w:b/>
          <w:color w:val="000000"/>
          <w:sz w:val="24"/>
        </w:rPr>
        <w:t>3 尚未取得教学班时的演示</w:t>
      </w:r>
    </w:p>
    <w:p>
      <w:pPr>
        <w:spacing w:after="100"/>
      </w:pPr>
      <w:r>
        <w:rPr>
          <w:rFonts w:ascii="Arial" w:hAnsi="Arial" w:eastAsia="SimSun"/>
          <w:color w:val="000000"/>
        </w:rPr>
        <w:t>课程方向、培养要求解释和数据核对可以先运行。课表区域显示“当期教学班待导入”，只展示课程候选与来源，不生成虚构教师、时段和余量。为测试排课而构造的数据，应始终在数据模式中标为模拟。</w:t>
      </w:r>
    </w:p>
    <w:p>
      <w:pPr>
        <w:pStyle w:val="Heading1"/>
        <w:pageBreakBefore/>
      </w:pPr>
      <w:r>
        <w:rPr>
          <w:rFonts w:ascii="Arial" w:hAnsi="Arial" w:eastAsia="SimHei"/>
          <w:b/>
          <w:color w:val="000000"/>
          <w:sz w:val="30"/>
        </w:rPr>
        <w:t>八 验收场景</w:t>
      </w:r>
    </w:p>
    <w:p>
      <w:pPr>
        <w:spacing w:after="100"/>
      </w:pPr>
      <w:r>
        <w:rPr>
          <w:rFonts w:ascii="Arial" w:hAnsi="Arial" w:eastAsia="SimSun"/>
          <w:color w:val="000000"/>
        </w:rPr>
        <w:t>以下场景用于验证关键业务逻辑，预期结果是设计目标，不表示已经完成系统开发或测试。测试数据应分为真实培养方案、人工核对的规则样本与明确标注的模拟教学班，便于复现结果。</w:t>
      </w:r>
    </w:p>
    <w:p>
      <w:pPr>
        <w:keepNext/>
        <w:spacing w:after="100"/>
      </w:pPr>
      <w:r>
        <w:rPr>
          <w:rFonts w:ascii="Arial" w:hAnsi="Arial" w:eastAsia="SimSun"/>
          <w:color w:val="000000"/>
          <w:sz w:val="19"/>
        </w:rPr>
        <w:t>表10 首版应通过的八项验收</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90" w:type="dxa"/>
          <w:right w:w="90" w:type="dxa"/>
        </w:tblCellMar>
      </w:tblPr>
      <w:tblGrid>
        <w:gridCol w:w="1685"/>
        <w:gridCol w:w="3773"/>
        <w:gridCol w:w="4536"/>
      </w:tblGrid>
      <w:tr>
        <w:trPr>
          <w:cantSplit/>
          <w:tblHeader w:val="true"/>
        </w:trPr>
        <w:tc>
          <w:tcPr>
            <w:tcW w:type="dxa" w:w="1685"/>
            <w:vAlign w:val="center"/>
            <w:shd w:fill="3F3F3F"/>
          </w:tcPr>
          <w:p>
            <w:pPr>
              <w:keepNext w:val="0"/>
              <w:spacing w:before="0" w:after="0" w:line="288" w:lineRule="exact"/>
              <w:jc w:val="center"/>
            </w:pPr>
            <w:r>
              <w:rPr>
                <w:rFonts w:ascii="Arial" w:hAnsi="Arial" w:eastAsia="SimSun"/>
                <w:b/>
                <w:color w:val="FFFFFF"/>
                <w:sz w:val="20"/>
              </w:rPr>
              <w:t>编号与场景</w:t>
            </w:r>
          </w:p>
        </w:tc>
        <w:tc>
          <w:tcPr>
            <w:tcW w:type="dxa" w:w="3773"/>
            <w:vAlign w:val="center"/>
            <w:shd w:fill="3F3F3F"/>
          </w:tcPr>
          <w:p>
            <w:pPr>
              <w:keepNext w:val="0"/>
              <w:spacing w:before="0" w:after="0" w:line="288" w:lineRule="exact"/>
              <w:jc w:val="center"/>
            </w:pPr>
            <w:r>
              <w:rPr>
                <w:rFonts w:ascii="Arial" w:hAnsi="Arial" w:eastAsia="SimSun"/>
                <w:b/>
                <w:color w:val="FFFFFF"/>
                <w:sz w:val="20"/>
              </w:rPr>
              <w:t>输入或操作</w:t>
            </w:r>
          </w:p>
        </w:tc>
        <w:tc>
          <w:tcPr>
            <w:tcW w:type="dxa" w:w="4536"/>
            <w:vAlign w:val="center"/>
            <w:shd w:fill="3F3F3F"/>
          </w:tcPr>
          <w:p>
            <w:pPr>
              <w:keepNext w:val="0"/>
              <w:spacing w:before="0" w:after="0" w:line="288" w:lineRule="exact"/>
              <w:jc w:val="center"/>
            </w:pPr>
            <w:r>
              <w:rPr>
                <w:rFonts w:ascii="Arial" w:hAnsi="Arial" w:eastAsia="SimSun"/>
                <w:b/>
                <w:color w:val="FFFFFF"/>
                <w:sz w:val="20"/>
              </w:rPr>
              <w:t>可以检查的预期结果</w:t>
            </w:r>
          </w:p>
        </w:tc>
      </w:tr>
      <w:tr>
        <w:trPr>
          <w:cantSplit/>
        </w:trPr>
        <w:tc>
          <w:tcPr>
            <w:tcW w:type="dxa" w:w="1685"/>
            <w:vAlign w:val="center"/>
            <w:shd w:fill="FFFFFF"/>
          </w:tcPr>
          <w:p>
            <w:pPr>
              <w:keepNext w:val="0"/>
              <w:spacing w:before="0" w:after="0" w:line="288" w:lineRule="exact"/>
              <w:jc w:val="left"/>
            </w:pPr>
            <w:r>
              <w:rPr>
                <w:rFonts w:ascii="Arial" w:hAnsi="Arial" w:eastAsia="SimSun"/>
                <w:b w:val="0"/>
                <w:color w:val="000000"/>
                <w:sz w:val="20"/>
              </w:rPr>
              <w:t>01 方案隔离</w:t>
            </w:r>
          </w:p>
        </w:tc>
        <w:tc>
          <w:tcPr>
            <w:tcW w:type="dxa" w:w="3773"/>
            <w:vAlign w:val="center"/>
            <w:shd w:fill="FFFFFF"/>
          </w:tcPr>
          <w:p>
            <w:pPr>
              <w:keepNext w:val="0"/>
              <w:spacing w:before="0" w:after="0" w:line="288" w:lineRule="exact"/>
              <w:jc w:val="left"/>
            </w:pPr>
            <w:r>
              <w:rPr>
                <w:rFonts w:ascii="Arial" w:hAnsi="Arial" w:eastAsia="SimSun"/>
                <w:b w:val="0"/>
                <w:color w:val="000000"/>
                <w:sz w:val="20"/>
              </w:rPr>
              <w:t>在材料与商务大数据方案间切换；输入名称相近的计算机课程</w:t>
            </w:r>
          </w:p>
        </w:tc>
        <w:tc>
          <w:tcPr>
            <w:tcW w:type="dxa" w:w="4536"/>
            <w:vAlign w:val="center"/>
            <w:shd w:fill="FFFFFF"/>
          </w:tcPr>
          <w:p>
            <w:pPr>
              <w:keepNext w:val="0"/>
              <w:spacing w:before="0" w:after="0" w:line="288" w:lineRule="exact"/>
              <w:jc w:val="left"/>
            </w:pPr>
            <w:r>
              <w:rPr>
                <w:rFonts w:ascii="Arial" w:hAnsi="Arial" w:eastAsia="SimSun"/>
                <w:b w:val="0"/>
                <w:color w:val="000000"/>
                <w:sz w:val="20"/>
              </w:rPr>
              <w:t>分别使用3学分任选课程和4学分指定课程要求；没有正式互认依据时不互抵</w:t>
            </w:r>
          </w:p>
        </w:tc>
      </w:tr>
      <w:tr>
        <w:trPr>
          <w:cantSplit/>
        </w:trPr>
        <w:tc>
          <w:tcPr>
            <w:tcW w:type="dxa" w:w="1685"/>
            <w:vAlign w:val="center"/>
            <w:shd w:fill="F6F6F6"/>
          </w:tcPr>
          <w:p>
            <w:pPr>
              <w:keepNext w:val="0"/>
              <w:spacing w:before="0" w:after="0" w:line="288" w:lineRule="exact"/>
              <w:jc w:val="left"/>
            </w:pPr>
            <w:r>
              <w:rPr>
                <w:rFonts w:ascii="Arial" w:hAnsi="Arial" w:eastAsia="SimSun"/>
                <w:b w:val="0"/>
                <w:color w:val="000000"/>
                <w:sz w:val="20"/>
              </w:rPr>
              <w:t>02 状态与重复</w:t>
            </w:r>
          </w:p>
        </w:tc>
        <w:tc>
          <w:tcPr>
            <w:tcW w:type="dxa" w:w="3773"/>
            <w:vAlign w:val="center"/>
            <w:shd w:fill="F6F6F6"/>
          </w:tcPr>
          <w:p>
            <w:pPr>
              <w:keepNext w:val="0"/>
              <w:spacing w:before="0" w:after="0" w:line="288" w:lineRule="exact"/>
              <w:jc w:val="left"/>
            </w:pPr>
            <w:r>
              <w:rPr>
                <w:rFonts w:ascii="Arial" w:hAnsi="Arial" w:eastAsia="SimSun"/>
                <w:b w:val="0"/>
                <w:color w:val="000000"/>
                <w:sz w:val="20"/>
              </w:rPr>
              <w:t>导入已通过、挂科、在修、重修、待认定记录；同文件导入两次</w:t>
            </w:r>
          </w:p>
        </w:tc>
        <w:tc>
          <w:tcPr>
            <w:tcW w:type="dxa" w:w="4536"/>
            <w:vAlign w:val="center"/>
            <w:shd w:fill="F6F6F6"/>
          </w:tcPr>
          <w:p>
            <w:pPr>
              <w:keepNext w:val="0"/>
              <w:spacing w:before="0" w:after="0" w:line="288" w:lineRule="exact"/>
              <w:jc w:val="left"/>
            </w:pPr>
            <w:r>
              <w:rPr>
                <w:rFonts w:ascii="Arial" w:hAnsi="Arial" w:eastAsia="SimSun"/>
                <w:b w:val="0"/>
                <w:color w:val="000000"/>
                <w:sz w:val="20"/>
              </w:rPr>
              <w:t>已获学分不重复；挂科不达标；在修和待认定单列；导入操作幂等</w:t>
            </w:r>
          </w:p>
        </w:tc>
      </w:tr>
      <w:tr>
        <w:trPr>
          <w:cantSplit/>
        </w:trPr>
        <w:tc>
          <w:tcPr>
            <w:tcW w:type="dxa" w:w="1685"/>
            <w:vAlign w:val="center"/>
            <w:shd w:fill="FFFFFF"/>
          </w:tcPr>
          <w:p>
            <w:pPr>
              <w:keepNext w:val="0"/>
              <w:spacing w:before="0" w:after="0" w:line="288" w:lineRule="exact"/>
              <w:jc w:val="left"/>
            </w:pPr>
            <w:r>
              <w:rPr>
                <w:rFonts w:ascii="Arial" w:hAnsi="Arial" w:eastAsia="SimSun"/>
                <w:b w:val="0"/>
                <w:color w:val="000000"/>
                <w:sz w:val="20"/>
              </w:rPr>
              <w:t>03 复合要求</w:t>
            </w:r>
          </w:p>
        </w:tc>
        <w:tc>
          <w:tcPr>
            <w:tcW w:type="dxa" w:w="3773"/>
            <w:vAlign w:val="center"/>
            <w:shd w:fill="FFFFFF"/>
          </w:tcPr>
          <w:p>
            <w:pPr>
              <w:keepNext w:val="0"/>
              <w:spacing w:before="0" w:after="0" w:line="288" w:lineRule="exact"/>
              <w:jc w:val="left"/>
            </w:pPr>
            <w:r>
              <w:rPr>
                <w:rFonts w:ascii="Arial" w:hAnsi="Arial" w:eastAsia="SimSun"/>
                <w:b w:val="0"/>
                <w:color w:val="000000"/>
                <w:sz w:val="20"/>
              </w:rPr>
              <w:t>给课程设置经核对的核心与类别标签；补入认定、学时和课堂记点</w:t>
            </w:r>
          </w:p>
        </w:tc>
        <w:tc>
          <w:tcPr>
            <w:tcW w:type="dxa" w:w="4536"/>
            <w:vAlign w:val="center"/>
            <w:shd w:fill="FFFFFF"/>
          </w:tcPr>
          <w:p>
            <w:pPr>
              <w:keepNext w:val="0"/>
              <w:spacing w:before="0" w:after="0" w:line="288" w:lineRule="exact"/>
              <w:jc w:val="left"/>
            </w:pPr>
            <w:r>
              <w:rPr>
                <w:rFonts w:ascii="Arial" w:hAnsi="Arial" w:eastAsia="SimSun"/>
                <w:b w:val="0"/>
                <w:color w:val="000000"/>
                <w:sz w:val="20"/>
              </w:rPr>
              <w:t>允许覆盖多项条件，但总学分只记一次；不同单位与账本不混加</w:t>
            </w:r>
          </w:p>
        </w:tc>
      </w:tr>
      <w:tr>
        <w:trPr>
          <w:cantSplit/>
        </w:trPr>
        <w:tc>
          <w:tcPr>
            <w:tcW w:type="dxa" w:w="1685"/>
            <w:vAlign w:val="center"/>
            <w:shd w:fill="F6F6F6"/>
          </w:tcPr>
          <w:p>
            <w:pPr>
              <w:keepNext w:val="0"/>
              <w:spacing w:before="0" w:after="0" w:line="288" w:lineRule="exact"/>
              <w:jc w:val="left"/>
            </w:pPr>
            <w:r>
              <w:rPr>
                <w:rFonts w:ascii="Arial" w:hAnsi="Arial" w:eastAsia="SimSun"/>
                <w:b w:val="0"/>
                <w:color w:val="000000"/>
                <w:sz w:val="20"/>
              </w:rPr>
              <w:t>04 真实时段</w:t>
            </w:r>
          </w:p>
        </w:tc>
        <w:tc>
          <w:tcPr>
            <w:tcW w:type="dxa" w:w="3773"/>
            <w:vAlign w:val="center"/>
            <w:shd w:fill="F6F6F6"/>
          </w:tcPr>
          <w:p>
            <w:pPr>
              <w:keepNext w:val="0"/>
              <w:spacing w:before="0" w:after="0" w:line="288" w:lineRule="exact"/>
              <w:jc w:val="left"/>
            </w:pPr>
            <w:r>
              <w:rPr>
                <w:rFonts w:ascii="Arial" w:hAnsi="Arial" w:eastAsia="SimSun"/>
                <w:b w:val="0"/>
                <w:color w:val="000000"/>
                <w:sz w:val="20"/>
              </w:rPr>
              <w:t>同课多个班、单双周、秋冬分段、每周多次上课混合</w:t>
            </w:r>
          </w:p>
        </w:tc>
        <w:tc>
          <w:tcPr>
            <w:tcW w:type="dxa" w:w="4536"/>
            <w:vAlign w:val="center"/>
            <w:shd w:fill="F6F6F6"/>
          </w:tcPr>
          <w:p>
            <w:pPr>
              <w:keepNext w:val="0"/>
              <w:spacing w:before="0" w:after="0" w:line="288" w:lineRule="exact"/>
              <w:jc w:val="left"/>
            </w:pPr>
            <w:r>
              <w:rPr>
                <w:rFonts w:ascii="Arial" w:hAnsi="Arial" w:eastAsia="SimSun"/>
                <w:b w:val="0"/>
                <w:color w:val="000000"/>
                <w:sz w:val="20"/>
              </w:rPr>
              <w:t>仅实际重叠时判冲突；能替换成同门课其他可行班；不遗漏附属时段</w:t>
            </w:r>
          </w:p>
        </w:tc>
      </w:tr>
      <w:tr>
        <w:trPr>
          <w:cantSplit/>
        </w:trPr>
        <w:tc>
          <w:tcPr>
            <w:tcW w:type="dxa" w:w="1685"/>
            <w:vAlign w:val="center"/>
            <w:shd w:fill="FFFFFF"/>
          </w:tcPr>
          <w:p>
            <w:pPr>
              <w:keepNext w:val="0"/>
              <w:spacing w:before="0" w:after="0" w:line="288" w:lineRule="exact"/>
              <w:jc w:val="left"/>
            </w:pPr>
            <w:r>
              <w:rPr>
                <w:rFonts w:ascii="Arial" w:hAnsi="Arial" w:eastAsia="SimSun"/>
                <w:b w:val="0"/>
                <w:color w:val="000000"/>
                <w:sz w:val="20"/>
              </w:rPr>
              <w:t>05 未知与冲突</w:t>
            </w:r>
          </w:p>
        </w:tc>
        <w:tc>
          <w:tcPr>
            <w:tcW w:type="dxa" w:w="3773"/>
            <w:vAlign w:val="center"/>
            <w:shd w:fill="FFFFFF"/>
          </w:tcPr>
          <w:p>
            <w:pPr>
              <w:keepNext w:val="0"/>
              <w:spacing w:before="0" w:after="0" w:line="288" w:lineRule="exact"/>
              <w:jc w:val="left"/>
            </w:pPr>
            <w:r>
              <w:rPr>
                <w:rFonts w:ascii="Arial" w:hAnsi="Arial" w:eastAsia="SimSun"/>
                <w:b w:val="0"/>
                <w:color w:val="000000"/>
                <w:sz w:val="20"/>
              </w:rPr>
              <w:t>只有建议学期，或来源归属不一致、先修未提供</w:t>
            </w:r>
          </w:p>
        </w:tc>
        <w:tc>
          <w:tcPr>
            <w:tcW w:type="dxa" w:w="4536"/>
            <w:vAlign w:val="center"/>
            <w:shd w:fill="FFFFFF"/>
          </w:tcPr>
          <w:p>
            <w:pPr>
              <w:keepNext w:val="0"/>
              <w:spacing w:before="0" w:after="0" w:line="288" w:lineRule="exact"/>
              <w:jc w:val="left"/>
            </w:pPr>
            <w:r>
              <w:rPr>
                <w:rFonts w:ascii="Arial" w:hAnsi="Arial" w:eastAsia="SimSun"/>
                <w:b w:val="0"/>
                <w:color w:val="000000"/>
                <w:sz w:val="20"/>
              </w:rPr>
              <w:t>显示待确认及出处；不补造班级，不将未知视为满足</w:t>
            </w:r>
          </w:p>
        </w:tc>
      </w:tr>
      <w:tr>
        <w:trPr>
          <w:cantSplit/>
        </w:trPr>
        <w:tc>
          <w:tcPr>
            <w:tcW w:type="dxa" w:w="1685"/>
            <w:vAlign w:val="center"/>
            <w:shd w:fill="F6F6F6"/>
          </w:tcPr>
          <w:p>
            <w:pPr>
              <w:keepNext w:val="0"/>
              <w:spacing w:before="0" w:after="0" w:line="288" w:lineRule="exact"/>
              <w:jc w:val="left"/>
            </w:pPr>
            <w:r>
              <w:rPr>
                <w:rFonts w:ascii="Arial" w:hAnsi="Arial" w:eastAsia="SimSun"/>
                <w:b w:val="0"/>
                <w:color w:val="000000"/>
                <w:sz w:val="20"/>
              </w:rPr>
              <w:t>06 多轮调整</w:t>
            </w:r>
          </w:p>
        </w:tc>
        <w:tc>
          <w:tcPr>
            <w:tcW w:type="dxa" w:w="3773"/>
            <w:vAlign w:val="center"/>
            <w:shd w:fill="F6F6F6"/>
          </w:tcPr>
          <w:p>
            <w:pPr>
              <w:keepNext w:val="0"/>
              <w:spacing w:before="0" w:after="0" w:line="288" w:lineRule="exact"/>
              <w:jc w:val="left"/>
            </w:pPr>
            <w:r>
              <w:rPr>
                <w:rFonts w:ascii="Arial" w:hAnsi="Arial" w:eastAsia="SimSun"/>
                <w:b w:val="0"/>
                <w:color w:val="000000"/>
                <w:sz w:val="20"/>
              </w:rPr>
              <w:t>先锁定班，再提出周五尽量空闲，随后改为必须空闲</w:t>
            </w:r>
          </w:p>
        </w:tc>
        <w:tc>
          <w:tcPr>
            <w:tcW w:type="dxa" w:w="4536"/>
            <w:vAlign w:val="center"/>
            <w:shd w:fill="F6F6F6"/>
          </w:tcPr>
          <w:p>
            <w:pPr>
              <w:keepNext w:val="0"/>
              <w:spacing w:before="0" w:after="0" w:line="288" w:lineRule="exact"/>
              <w:jc w:val="left"/>
            </w:pPr>
            <w:r>
              <w:rPr>
                <w:rFonts w:ascii="Arial" w:hAnsi="Arial" w:eastAsia="SimSun"/>
                <w:b w:val="0"/>
                <w:color w:val="000000"/>
                <w:sz w:val="20"/>
              </w:rPr>
              <w:t>区分偏好与必须；保持锁定信息；每次重新校验并解释变化</w:t>
            </w:r>
          </w:p>
        </w:tc>
      </w:tr>
      <w:tr>
        <w:trPr>
          <w:cantSplit/>
        </w:trPr>
        <w:tc>
          <w:tcPr>
            <w:tcW w:type="dxa" w:w="1685"/>
            <w:vAlign w:val="center"/>
            <w:shd w:fill="FFFFFF"/>
          </w:tcPr>
          <w:p>
            <w:pPr>
              <w:keepNext w:val="0"/>
              <w:spacing w:before="0" w:after="0" w:line="288" w:lineRule="exact"/>
              <w:jc w:val="left"/>
            </w:pPr>
            <w:r>
              <w:rPr>
                <w:rFonts w:ascii="Arial" w:hAnsi="Arial" w:eastAsia="SimSun"/>
                <w:b w:val="0"/>
                <w:color w:val="000000"/>
                <w:sz w:val="20"/>
              </w:rPr>
              <w:t>07 无解和不完整</w:t>
            </w:r>
          </w:p>
        </w:tc>
        <w:tc>
          <w:tcPr>
            <w:tcW w:type="dxa" w:w="3773"/>
            <w:vAlign w:val="center"/>
            <w:shd w:fill="FFFFFF"/>
          </w:tcPr>
          <w:p>
            <w:pPr>
              <w:keepNext w:val="0"/>
              <w:spacing w:before="0" w:after="0" w:line="288" w:lineRule="exact"/>
              <w:jc w:val="left"/>
            </w:pPr>
            <w:r>
              <w:rPr>
                <w:rFonts w:ascii="Arial" w:hAnsi="Arial" w:eastAsia="SimSun"/>
                <w:b w:val="0"/>
                <w:color w:val="000000"/>
                <w:sz w:val="20"/>
              </w:rPr>
              <w:t>构造不可兼容条件，再构造数据不完整或搜索达到上限</w:t>
            </w:r>
          </w:p>
        </w:tc>
        <w:tc>
          <w:tcPr>
            <w:tcW w:type="dxa" w:w="4536"/>
            <w:vAlign w:val="center"/>
            <w:shd w:fill="FFFFFF"/>
          </w:tcPr>
          <w:p>
            <w:pPr>
              <w:keepNext w:val="0"/>
              <w:spacing w:before="0" w:after="0" w:line="288" w:lineRule="exact"/>
              <w:jc w:val="left"/>
            </w:pPr>
            <w:r>
              <w:rPr>
                <w:rFonts w:ascii="Arial" w:hAnsi="Arial" w:eastAsia="SimSun"/>
                <w:b w:val="0"/>
                <w:color w:val="000000"/>
                <w:sz w:val="20"/>
              </w:rPr>
              <w:t>前者给出冲突与可审查调整；后者说明范围或搜索不足，不宣称全局无解</w:t>
            </w:r>
          </w:p>
        </w:tc>
      </w:tr>
      <w:tr>
        <w:trPr>
          <w:cantSplit/>
        </w:trPr>
        <w:tc>
          <w:tcPr>
            <w:tcW w:type="dxa" w:w="1685"/>
            <w:vAlign w:val="center"/>
            <w:shd w:fill="F6F6F6"/>
          </w:tcPr>
          <w:p>
            <w:pPr>
              <w:keepNext w:val="0"/>
              <w:spacing w:before="0" w:after="0" w:line="288" w:lineRule="exact"/>
              <w:jc w:val="left"/>
            </w:pPr>
            <w:r>
              <w:rPr>
                <w:rFonts w:ascii="Arial" w:hAnsi="Arial" w:eastAsia="SimSun"/>
                <w:b w:val="0"/>
                <w:color w:val="000000"/>
                <w:sz w:val="20"/>
              </w:rPr>
              <w:t>08 志愿与正式结果</w:t>
            </w:r>
          </w:p>
        </w:tc>
        <w:tc>
          <w:tcPr>
            <w:tcW w:type="dxa" w:w="3773"/>
            <w:vAlign w:val="center"/>
            <w:shd w:fill="F6F6F6"/>
          </w:tcPr>
          <w:p>
            <w:pPr>
              <w:keepNext w:val="0"/>
              <w:spacing w:before="0" w:after="0" w:line="288" w:lineRule="exact"/>
              <w:jc w:val="left"/>
            </w:pPr>
            <w:r>
              <w:rPr>
                <w:rFonts w:ascii="Arial" w:hAnsi="Arial" w:eastAsia="SimSun"/>
                <w:b w:val="0"/>
                <w:color w:val="000000"/>
                <w:sz w:val="20"/>
              </w:rPr>
              <w:t>同组多个志愿、学校预置记录、满额新快照与部分中选结果并存</w:t>
            </w:r>
          </w:p>
        </w:tc>
        <w:tc>
          <w:tcPr>
            <w:tcW w:type="dxa" w:w="4536"/>
            <w:vAlign w:val="center"/>
            <w:shd w:fill="F6F6F6"/>
          </w:tcPr>
          <w:p>
            <w:pPr>
              <w:keepNext w:val="0"/>
              <w:spacing w:before="0" w:after="0" w:line="288" w:lineRule="exact"/>
              <w:jc w:val="left"/>
            </w:pPr>
            <w:r>
              <w:rPr>
                <w:rFonts w:ascii="Arial" w:hAnsi="Arial" w:eastAsia="SimSun"/>
                <w:b w:val="0"/>
                <w:color w:val="000000"/>
                <w:sz w:val="20"/>
              </w:rPr>
              <w:t>备选不当同时上课；保留预置项；提示刷新，仅官方确认记录标为已选</w:t>
            </w:r>
          </w:p>
        </w:tc>
      </w:tr>
    </w:tbl>
    <w:p>
      <w:pPr>
        <w:spacing w:after="60" w:before="0" w:line="240" w:lineRule="auto"/>
      </w:pPr>
      <w:r>
        <w:rPr>
          <w:rFonts w:ascii="Arial" w:hAnsi="Arial" w:eastAsia="SimSun"/>
          <w:color w:val="000000"/>
          <w:sz w:val="8"/>
        </w:rPr>
      </w:r>
    </w:p>
    <w:p>
      <w:pPr>
        <w:pStyle w:val="Heading2"/>
      </w:pPr>
      <w:r>
        <w:rPr>
          <w:rFonts w:ascii="Arial" w:hAnsi="Arial" w:eastAsia="SimHei"/>
          <w:b/>
          <w:color w:val="000000"/>
          <w:sz w:val="24"/>
        </w:rPr>
        <w:t>验收证据的保存</w:t>
      </w:r>
    </w:p>
    <w:p>
      <w:pPr>
        <w:spacing w:after="100"/>
      </w:pPr>
      <w:r>
        <w:rPr>
          <w:rFonts w:ascii="Arial" w:hAnsi="Arial" w:eastAsia="SimSun"/>
          <w:color w:val="000000"/>
        </w:rPr>
        <w:t>每个场景保存输入数据版本、启用规则、用户条件、结果状态、约束检查清单和关键界面截图。对于合成课表，用人工逐项核对建立期望结果，避免只测试函数是否按自身逻辑返回。</w:t>
      </w:r>
    </w:p>
    <w:p>
      <w:pPr>
        <w:spacing w:after="100"/>
      </w:pPr>
      <w:r>
        <w:rPr>
          <w:rFonts w:ascii="Arial" w:hAnsi="Arial" w:eastAsia="SimSun"/>
          <w:color w:val="000000"/>
        </w:rPr>
        <w:t>正确性先于推荐文案：学分、课程身份和时间冲突必须可复算。规则覆盖率、存在未知信息时的提示率和响应耗时可以在实现后记录；本阶段不预先宣称准确率、节约时间或全局最优。</w:t>
      </w:r>
    </w:p>
    <w:p>
      <w:pPr>
        <w:pStyle w:val="Heading1"/>
        <w:pageBreakBefore/>
      </w:pPr>
      <w:r>
        <w:rPr>
          <w:rFonts w:ascii="Arial" w:hAnsi="Arial" w:eastAsia="SimHei"/>
          <w:b/>
          <w:color w:val="000000"/>
          <w:sz w:val="30"/>
        </w:rPr>
        <w:t>九 实施阶段和课程报告安排</w:t>
      </w:r>
    </w:p>
    <w:p>
      <w:pPr>
        <w:spacing w:after="100"/>
      </w:pPr>
      <w:r>
        <w:rPr>
          <w:rFonts w:ascii="Arial" w:hAnsi="Arial" w:eastAsia="SimSun"/>
          <w:color w:val="000000"/>
        </w:rPr>
        <w:t>开发以可演示的完整流程推进。建议先选定一个已确认适用的专业和目标学期，控制候选规模；另外两份方案用于验证规则差异。以下阶段为项目建议，实际提交时间以教师当期安排为准。</w:t>
      </w:r>
    </w:p>
    <w:p>
      <w:pPr>
        <w:keepNext/>
        <w:spacing w:after="100"/>
      </w:pPr>
      <w:r>
        <w:rPr>
          <w:rFonts w:ascii="Arial" w:hAnsi="Arial" w:eastAsia="SimSun"/>
          <w:color w:val="000000"/>
          <w:sz w:val="19"/>
        </w:rPr>
        <w:t>表11 分阶段实施</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90" w:type="dxa"/>
          <w:right w:w="90" w:type="dxa"/>
        </w:tblCellMar>
      </w:tblPr>
      <w:tblGrid>
        <w:gridCol w:w="1829"/>
        <w:gridCol w:w="4435"/>
        <w:gridCol w:w="3730"/>
      </w:tblGrid>
      <w:tr>
        <w:trPr>
          <w:cantSplit/>
          <w:tblHeader w:val="true"/>
        </w:trPr>
        <w:tc>
          <w:tcPr>
            <w:tcW w:type="dxa" w:w="1829"/>
            <w:vAlign w:val="center"/>
            <w:shd w:fill="3F3F3F"/>
          </w:tcPr>
          <w:p>
            <w:pPr>
              <w:keepNext w:val="0"/>
              <w:spacing w:before="0" w:after="0" w:line="291" w:lineRule="exact"/>
              <w:jc w:val="center"/>
            </w:pPr>
            <w:r>
              <w:rPr>
                <w:rFonts w:ascii="Arial" w:hAnsi="Arial" w:eastAsia="SimSun"/>
                <w:b/>
                <w:color w:val="FFFFFF"/>
                <w:sz w:val="20"/>
              </w:rPr>
              <w:t>阶段</w:t>
            </w:r>
          </w:p>
        </w:tc>
        <w:tc>
          <w:tcPr>
            <w:tcW w:type="dxa" w:w="4435"/>
            <w:vAlign w:val="center"/>
            <w:shd w:fill="3F3F3F"/>
          </w:tcPr>
          <w:p>
            <w:pPr>
              <w:keepNext w:val="0"/>
              <w:spacing w:before="0" w:after="0" w:line="291" w:lineRule="exact"/>
              <w:jc w:val="center"/>
            </w:pPr>
            <w:r>
              <w:rPr>
                <w:rFonts w:ascii="Arial" w:hAnsi="Arial" w:eastAsia="SimSun"/>
                <w:b/>
                <w:color w:val="FFFFFF"/>
                <w:sz w:val="20"/>
              </w:rPr>
              <w:t>主要工作</w:t>
            </w:r>
          </w:p>
        </w:tc>
        <w:tc>
          <w:tcPr>
            <w:tcW w:type="dxa" w:w="3730"/>
            <w:vAlign w:val="center"/>
            <w:shd w:fill="3F3F3F"/>
          </w:tcPr>
          <w:p>
            <w:pPr>
              <w:keepNext w:val="0"/>
              <w:spacing w:before="0" w:after="0" w:line="291" w:lineRule="exact"/>
              <w:jc w:val="center"/>
            </w:pPr>
            <w:r>
              <w:rPr>
                <w:rFonts w:ascii="Arial" w:hAnsi="Arial" w:eastAsia="SimSun"/>
                <w:b/>
                <w:color w:val="FFFFFF"/>
                <w:sz w:val="20"/>
              </w:rPr>
              <w:t>完成标志</w:t>
            </w:r>
          </w:p>
        </w:tc>
      </w:tr>
      <w:tr>
        <w:trPr>
          <w:cantSplit/>
        </w:trPr>
        <w:tc>
          <w:tcPr>
            <w:tcW w:type="dxa" w:w="1829"/>
            <w:vAlign w:val="center"/>
            <w:shd w:fill="FFFFFF"/>
          </w:tcPr>
          <w:p>
            <w:pPr>
              <w:keepNext w:val="0"/>
              <w:spacing w:before="0" w:after="0" w:line="291" w:lineRule="exact"/>
              <w:jc w:val="left"/>
            </w:pPr>
            <w:r>
              <w:rPr>
                <w:rFonts w:ascii="Arial" w:hAnsi="Arial" w:eastAsia="SimSun"/>
                <w:b w:val="0"/>
                <w:color w:val="000000"/>
                <w:sz w:val="20"/>
              </w:rPr>
              <w:t>阶段1 需求与规则</w:t>
            </w:r>
          </w:p>
        </w:tc>
        <w:tc>
          <w:tcPr>
            <w:tcW w:type="dxa" w:w="4435"/>
            <w:vAlign w:val="center"/>
            <w:shd w:fill="FFFFFF"/>
          </w:tcPr>
          <w:p>
            <w:pPr>
              <w:keepNext w:val="0"/>
              <w:spacing w:before="0" w:after="0" w:line="291" w:lineRule="exact"/>
              <w:jc w:val="left"/>
            </w:pPr>
            <w:r>
              <w:rPr>
                <w:rFonts w:ascii="Arial" w:hAnsi="Arial" w:eastAsia="SimSun"/>
                <w:b w:val="0"/>
                <w:color w:val="000000"/>
                <w:sz w:val="20"/>
              </w:rPr>
              <w:t>访谈学生选课流程；确认适用方案；整理课程、规则与核对事项</w:t>
            </w:r>
          </w:p>
        </w:tc>
        <w:tc>
          <w:tcPr>
            <w:tcW w:type="dxa" w:w="3730"/>
            <w:vAlign w:val="center"/>
            <w:shd w:fill="FFFFFF"/>
          </w:tcPr>
          <w:p>
            <w:pPr>
              <w:keepNext w:val="0"/>
              <w:spacing w:before="0" w:after="0" w:line="291" w:lineRule="exact"/>
              <w:jc w:val="left"/>
            </w:pPr>
            <w:r>
              <w:rPr>
                <w:rFonts w:ascii="Arial" w:hAnsi="Arial" w:eastAsia="SimSun"/>
                <w:b w:val="0"/>
                <w:color w:val="000000"/>
                <w:sz w:val="20"/>
              </w:rPr>
              <w:t>需求说明、现行与目标流程、首批已核对规则</w:t>
            </w:r>
          </w:p>
        </w:tc>
      </w:tr>
      <w:tr>
        <w:trPr>
          <w:cantSplit/>
        </w:trPr>
        <w:tc>
          <w:tcPr>
            <w:tcW w:type="dxa" w:w="1829"/>
            <w:vAlign w:val="center"/>
            <w:shd w:fill="F6F6F6"/>
          </w:tcPr>
          <w:p>
            <w:pPr>
              <w:keepNext w:val="0"/>
              <w:spacing w:before="0" w:after="0" w:line="291" w:lineRule="exact"/>
              <w:jc w:val="left"/>
            </w:pPr>
            <w:r>
              <w:rPr>
                <w:rFonts w:ascii="Arial" w:hAnsi="Arial" w:eastAsia="SimSun"/>
                <w:b w:val="0"/>
                <w:color w:val="000000"/>
                <w:sz w:val="20"/>
              </w:rPr>
              <w:t>阶段2 数据与计算</w:t>
            </w:r>
          </w:p>
        </w:tc>
        <w:tc>
          <w:tcPr>
            <w:tcW w:type="dxa" w:w="4435"/>
            <w:vAlign w:val="center"/>
            <w:shd w:fill="F6F6F6"/>
          </w:tcPr>
          <w:p>
            <w:pPr>
              <w:keepNext w:val="0"/>
              <w:spacing w:before="0" w:after="0" w:line="291" w:lineRule="exact"/>
              <w:jc w:val="left"/>
            </w:pPr>
            <w:r>
              <w:rPr>
                <w:rFonts w:ascii="Arial" w:hAnsi="Arial" w:eastAsia="SimSun"/>
                <w:b w:val="0"/>
                <w:color w:val="000000"/>
                <w:sz w:val="20"/>
              </w:rPr>
              <w:t>建立实体表；完成导入、学分归属、资格与时间校验</w:t>
            </w:r>
          </w:p>
        </w:tc>
        <w:tc>
          <w:tcPr>
            <w:tcW w:type="dxa" w:w="3730"/>
            <w:vAlign w:val="center"/>
            <w:shd w:fill="F6F6F6"/>
          </w:tcPr>
          <w:p>
            <w:pPr>
              <w:keepNext w:val="0"/>
              <w:spacing w:before="0" w:after="0" w:line="291" w:lineRule="exact"/>
              <w:jc w:val="left"/>
            </w:pPr>
            <w:r>
              <w:rPr>
                <w:rFonts w:ascii="Arial" w:hAnsi="Arial" w:eastAsia="SimSun"/>
                <w:b w:val="0"/>
                <w:color w:val="000000"/>
                <w:sz w:val="20"/>
              </w:rPr>
              <w:t>使用有限样本复算学业缺口，关键异常有明确状态</w:t>
            </w:r>
          </w:p>
        </w:tc>
      </w:tr>
      <w:tr>
        <w:trPr>
          <w:cantSplit/>
        </w:trPr>
        <w:tc>
          <w:tcPr>
            <w:tcW w:type="dxa" w:w="1829"/>
            <w:vAlign w:val="center"/>
            <w:shd w:fill="FFFFFF"/>
          </w:tcPr>
          <w:p>
            <w:pPr>
              <w:keepNext w:val="0"/>
              <w:spacing w:before="0" w:after="0" w:line="291" w:lineRule="exact"/>
              <w:jc w:val="left"/>
            </w:pPr>
            <w:r>
              <w:rPr>
                <w:rFonts w:ascii="Arial" w:hAnsi="Arial" w:eastAsia="SimSun"/>
                <w:b w:val="0"/>
                <w:color w:val="000000"/>
                <w:sz w:val="20"/>
              </w:rPr>
              <w:t>阶段3 对话与排课</w:t>
            </w:r>
          </w:p>
        </w:tc>
        <w:tc>
          <w:tcPr>
            <w:tcW w:type="dxa" w:w="4435"/>
            <w:vAlign w:val="center"/>
            <w:shd w:fill="FFFFFF"/>
          </w:tcPr>
          <w:p>
            <w:pPr>
              <w:keepNext w:val="0"/>
              <w:spacing w:before="0" w:after="0" w:line="291" w:lineRule="exact"/>
              <w:jc w:val="left"/>
            </w:pPr>
            <w:r>
              <w:rPr>
                <w:rFonts w:ascii="Arial" w:hAnsi="Arial" w:eastAsia="SimSun"/>
                <w:b w:val="0"/>
                <w:color w:val="000000"/>
                <w:sz w:val="20"/>
              </w:rPr>
              <w:t>接入RAG与固定工具流程；生成方案；支持锁定与调整</w:t>
            </w:r>
          </w:p>
        </w:tc>
        <w:tc>
          <w:tcPr>
            <w:tcW w:type="dxa" w:w="3730"/>
            <w:vAlign w:val="center"/>
            <w:shd w:fill="FFFFFF"/>
          </w:tcPr>
          <w:p>
            <w:pPr>
              <w:keepNext w:val="0"/>
              <w:spacing w:before="0" w:after="0" w:line="291" w:lineRule="exact"/>
              <w:jc w:val="left"/>
            </w:pPr>
            <w:r>
              <w:rPr>
                <w:rFonts w:ascii="Arial" w:hAnsi="Arial" w:eastAsia="SimSun"/>
                <w:b w:val="0"/>
                <w:color w:val="000000"/>
                <w:sz w:val="20"/>
              </w:rPr>
              <w:t>一次对话走通导入、推荐、解释、修改和保存</w:t>
            </w:r>
          </w:p>
        </w:tc>
      </w:tr>
      <w:tr>
        <w:trPr>
          <w:cantSplit/>
        </w:trPr>
        <w:tc>
          <w:tcPr>
            <w:tcW w:type="dxa" w:w="1829"/>
            <w:vAlign w:val="center"/>
            <w:shd w:fill="F6F6F6"/>
          </w:tcPr>
          <w:p>
            <w:pPr>
              <w:keepNext w:val="0"/>
              <w:spacing w:before="0" w:after="0" w:line="291" w:lineRule="exact"/>
              <w:jc w:val="left"/>
            </w:pPr>
            <w:r>
              <w:rPr>
                <w:rFonts w:ascii="Arial" w:hAnsi="Arial" w:eastAsia="SimSun"/>
                <w:b w:val="0"/>
                <w:color w:val="000000"/>
                <w:sz w:val="20"/>
              </w:rPr>
              <w:t>阶段4 验证与展示</w:t>
            </w:r>
          </w:p>
        </w:tc>
        <w:tc>
          <w:tcPr>
            <w:tcW w:type="dxa" w:w="4435"/>
            <w:vAlign w:val="center"/>
            <w:shd w:fill="F6F6F6"/>
          </w:tcPr>
          <w:p>
            <w:pPr>
              <w:keepNext w:val="0"/>
              <w:spacing w:before="0" w:after="0" w:line="291" w:lineRule="exact"/>
              <w:jc w:val="left"/>
            </w:pPr>
            <w:r>
              <w:rPr>
                <w:rFonts w:ascii="Arial" w:hAnsi="Arial" w:eastAsia="SimSun"/>
                <w:b w:val="0"/>
                <w:color w:val="000000"/>
                <w:sz w:val="20"/>
              </w:rPr>
              <w:t>执行八项验收；修正规则和界面；补充数据范围说明</w:t>
            </w:r>
          </w:p>
        </w:tc>
        <w:tc>
          <w:tcPr>
            <w:tcW w:type="dxa" w:w="3730"/>
            <w:vAlign w:val="center"/>
            <w:shd w:fill="F6F6F6"/>
          </w:tcPr>
          <w:p>
            <w:pPr>
              <w:keepNext w:val="0"/>
              <w:spacing w:before="0" w:after="0" w:line="291" w:lineRule="exact"/>
              <w:jc w:val="left"/>
            </w:pPr>
            <w:r>
              <w:rPr>
                <w:rFonts w:ascii="Arial" w:hAnsi="Arial" w:eastAsia="SimSun"/>
                <w:b w:val="0"/>
                <w:color w:val="000000"/>
                <w:sz w:val="20"/>
              </w:rPr>
              <w:t>可复现实例、截图、演示脚本与课程报告一致</w:t>
            </w:r>
          </w:p>
        </w:tc>
      </w:tr>
    </w:tbl>
    <w:p>
      <w:pPr>
        <w:spacing w:after="60" w:before="0" w:line="240" w:lineRule="auto"/>
      </w:pPr>
      <w:r>
        <w:rPr>
          <w:rFonts w:ascii="Arial" w:hAnsi="Arial" w:eastAsia="SimSun"/>
          <w:color w:val="000000"/>
          <w:sz w:val="8"/>
        </w:rPr>
      </w:r>
    </w:p>
    <w:p>
      <w:pPr>
        <w:pStyle w:val="Heading2"/>
      </w:pPr>
      <w:r>
        <w:rPr>
          <w:rFonts w:ascii="Arial" w:hAnsi="Arial" w:eastAsia="SimHei"/>
          <w:b/>
          <w:color w:val="000000"/>
          <w:sz w:val="24"/>
        </w:rPr>
        <w:t>1 报告和图表的对应</w:t>
      </w:r>
    </w:p>
    <w:p>
      <w:pPr>
        <w:keepNext/>
        <w:spacing w:after="100"/>
      </w:pPr>
      <w:r>
        <w:rPr>
          <w:rFonts w:ascii="Arial" w:hAnsi="Arial" w:eastAsia="SimSun"/>
          <w:color w:val="000000"/>
          <w:sz w:val="19"/>
        </w:rPr>
        <w:t>表12 课程方法与本项目产物</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90" w:type="dxa"/>
          <w:right w:w="90" w:type="dxa"/>
        </w:tblCellMar>
      </w:tblPr>
      <w:tblGrid>
        <w:gridCol w:w="2563"/>
        <w:gridCol w:w="7430"/>
      </w:tblGrid>
      <w:tr>
        <w:trPr>
          <w:cantSplit/>
          <w:tblHeader w:val="true"/>
        </w:trPr>
        <w:tc>
          <w:tcPr>
            <w:tcW w:type="dxa" w:w="2563"/>
            <w:vAlign w:val="center"/>
            <w:shd w:fill="3F3F3F"/>
          </w:tcPr>
          <w:p>
            <w:pPr>
              <w:keepNext w:val="0"/>
              <w:spacing w:before="0" w:after="0" w:line="283" w:lineRule="exact"/>
              <w:jc w:val="center"/>
            </w:pPr>
            <w:r>
              <w:rPr>
                <w:rFonts w:ascii="Arial" w:hAnsi="Arial" w:eastAsia="SimSun"/>
                <w:b/>
                <w:color w:val="FFFFFF"/>
                <w:sz w:val="20"/>
              </w:rPr>
              <w:t>课程内容</w:t>
            </w:r>
          </w:p>
        </w:tc>
        <w:tc>
          <w:tcPr>
            <w:tcW w:type="dxa" w:w="7430"/>
            <w:vAlign w:val="center"/>
            <w:shd w:fill="3F3F3F"/>
          </w:tcPr>
          <w:p>
            <w:pPr>
              <w:keepNext w:val="0"/>
              <w:spacing w:before="0" w:after="0" w:line="283" w:lineRule="exact"/>
              <w:jc w:val="center"/>
            </w:pPr>
            <w:r>
              <w:rPr>
                <w:rFonts w:ascii="Arial" w:hAnsi="Arial" w:eastAsia="SimSun"/>
                <w:b/>
                <w:color w:val="FFFFFF"/>
                <w:sz w:val="20"/>
              </w:rPr>
              <w:t>本项目可以展示的成果</w:t>
            </w:r>
          </w:p>
        </w:tc>
      </w:tr>
      <w:tr>
        <w:trPr>
          <w:cantSplit/>
        </w:trPr>
        <w:tc>
          <w:tcPr>
            <w:tcW w:type="dxa" w:w="2563"/>
            <w:vAlign w:val="center"/>
            <w:shd w:fill="FFFFFF"/>
          </w:tcPr>
          <w:p>
            <w:pPr>
              <w:keepNext w:val="0"/>
              <w:spacing w:before="0" w:after="0" w:line="283" w:lineRule="exact"/>
              <w:jc w:val="left"/>
            </w:pPr>
            <w:r>
              <w:rPr>
                <w:rFonts w:ascii="Arial" w:hAnsi="Arial" w:eastAsia="SimSun"/>
                <w:b w:val="0"/>
                <w:color w:val="000000"/>
                <w:sz w:val="20"/>
              </w:rPr>
              <w:t>痛点与需求调研</w:t>
            </w:r>
          </w:p>
        </w:tc>
        <w:tc>
          <w:tcPr>
            <w:tcW w:type="dxa" w:w="7430"/>
            <w:vAlign w:val="center"/>
            <w:shd w:fill="FFFFFF"/>
          </w:tcPr>
          <w:p>
            <w:pPr>
              <w:keepNext w:val="0"/>
              <w:spacing w:before="0" w:after="0" w:line="283" w:lineRule="exact"/>
              <w:jc w:val="left"/>
            </w:pPr>
            <w:r>
              <w:rPr>
                <w:rFonts w:ascii="Arial" w:hAnsi="Arial" w:eastAsia="SimSun"/>
                <w:b w:val="0"/>
                <w:color w:val="000000"/>
                <w:sz w:val="20"/>
              </w:rPr>
              <w:t>学生现行选课步骤、容易出错的信息、真实访谈与需求优先级</w:t>
            </w:r>
          </w:p>
        </w:tc>
      </w:tr>
      <w:tr>
        <w:trPr>
          <w:cantSplit/>
        </w:trPr>
        <w:tc>
          <w:tcPr>
            <w:tcW w:type="dxa" w:w="2563"/>
            <w:vAlign w:val="center"/>
            <w:shd w:fill="F6F6F6"/>
          </w:tcPr>
          <w:p>
            <w:pPr>
              <w:keepNext w:val="0"/>
              <w:spacing w:before="0" w:after="0" w:line="283" w:lineRule="exact"/>
              <w:jc w:val="left"/>
            </w:pPr>
            <w:r>
              <w:rPr>
                <w:rFonts w:ascii="Arial" w:hAnsi="Arial" w:eastAsia="SimSun"/>
                <w:b w:val="0"/>
                <w:color w:val="000000"/>
                <w:sz w:val="20"/>
              </w:rPr>
              <w:t>商业计划与可行性</w:t>
            </w:r>
          </w:p>
        </w:tc>
        <w:tc>
          <w:tcPr>
            <w:tcW w:type="dxa" w:w="7430"/>
            <w:vAlign w:val="center"/>
            <w:shd w:fill="F6F6F6"/>
          </w:tcPr>
          <w:p>
            <w:pPr>
              <w:keepNext w:val="0"/>
              <w:spacing w:before="0" w:after="0" w:line="283" w:lineRule="exact"/>
              <w:jc w:val="left"/>
            </w:pPr>
            <w:r>
              <w:rPr>
                <w:rFonts w:ascii="Arial" w:hAnsi="Arial" w:eastAsia="SimSun"/>
                <w:b w:val="0"/>
                <w:color w:val="000000"/>
                <w:sz w:val="20"/>
              </w:rPr>
              <w:t>目标用户、替代方式、产品范围、建设与维护成本、试用和推广假设</w:t>
            </w:r>
          </w:p>
        </w:tc>
      </w:tr>
      <w:tr>
        <w:trPr>
          <w:cantSplit/>
        </w:trPr>
        <w:tc>
          <w:tcPr>
            <w:tcW w:type="dxa" w:w="2563"/>
            <w:vAlign w:val="center"/>
            <w:shd w:fill="FFFFFF"/>
          </w:tcPr>
          <w:p>
            <w:pPr>
              <w:keepNext w:val="0"/>
              <w:spacing w:before="0" w:after="0" w:line="283" w:lineRule="exact"/>
              <w:jc w:val="left"/>
            </w:pPr>
            <w:r>
              <w:rPr>
                <w:rFonts w:ascii="Arial" w:hAnsi="Arial" w:eastAsia="SimSun"/>
                <w:b w:val="0"/>
                <w:color w:val="000000"/>
                <w:sz w:val="20"/>
              </w:rPr>
              <w:t>业务流程图</w:t>
            </w:r>
          </w:p>
        </w:tc>
        <w:tc>
          <w:tcPr>
            <w:tcW w:type="dxa" w:w="7430"/>
            <w:vAlign w:val="center"/>
            <w:shd w:fill="FFFFFF"/>
          </w:tcPr>
          <w:p>
            <w:pPr>
              <w:keepNext w:val="0"/>
              <w:spacing w:before="0" w:after="0" w:line="283" w:lineRule="exact"/>
              <w:jc w:val="left"/>
            </w:pPr>
            <w:r>
              <w:rPr>
                <w:rFonts w:ascii="Arial" w:hAnsi="Arial" w:eastAsia="SimSun"/>
                <w:b w:val="0"/>
                <w:color w:val="000000"/>
                <w:sz w:val="20"/>
              </w:rPr>
              <w:t>学生、项目管理员和外部选课系统之间的任务与异常分支</w:t>
            </w:r>
          </w:p>
        </w:tc>
      </w:tr>
      <w:tr>
        <w:trPr>
          <w:cantSplit/>
        </w:trPr>
        <w:tc>
          <w:tcPr>
            <w:tcW w:type="dxa" w:w="2563"/>
            <w:vAlign w:val="center"/>
            <w:shd w:fill="F6F6F6"/>
          </w:tcPr>
          <w:p>
            <w:pPr>
              <w:keepNext w:val="0"/>
              <w:spacing w:before="0" w:after="0" w:line="283" w:lineRule="exact"/>
              <w:jc w:val="left"/>
            </w:pPr>
            <w:r>
              <w:rPr>
                <w:rFonts w:ascii="Arial" w:hAnsi="Arial" w:eastAsia="SimSun"/>
                <w:b w:val="0"/>
                <w:color w:val="000000"/>
                <w:sz w:val="20"/>
              </w:rPr>
              <w:t>数据流程图</w:t>
            </w:r>
          </w:p>
        </w:tc>
        <w:tc>
          <w:tcPr>
            <w:tcW w:type="dxa" w:w="7430"/>
            <w:vAlign w:val="center"/>
            <w:shd w:fill="F6F6F6"/>
          </w:tcPr>
          <w:p>
            <w:pPr>
              <w:keepNext w:val="0"/>
              <w:spacing w:before="0" w:after="0" w:line="283" w:lineRule="exact"/>
              <w:jc w:val="left"/>
            </w:pPr>
            <w:r>
              <w:rPr>
                <w:rFonts w:ascii="Arial" w:hAnsi="Arial" w:eastAsia="SimSun"/>
                <w:b w:val="0"/>
                <w:color w:val="000000"/>
                <w:sz w:val="20"/>
              </w:rPr>
              <w:t>方案、学业记录和教学班进入计算、推荐与结果核对的流向</w:t>
            </w:r>
          </w:p>
        </w:tc>
      </w:tr>
      <w:tr>
        <w:trPr>
          <w:cantSplit/>
        </w:trPr>
        <w:tc>
          <w:tcPr>
            <w:tcW w:type="dxa" w:w="2563"/>
            <w:vAlign w:val="center"/>
            <w:shd w:fill="FFFFFF"/>
          </w:tcPr>
          <w:p>
            <w:pPr>
              <w:keepNext w:val="0"/>
              <w:spacing w:before="0" w:after="0" w:line="283" w:lineRule="exact"/>
              <w:jc w:val="left"/>
            </w:pPr>
            <w:r>
              <w:rPr>
                <w:rFonts w:ascii="Arial" w:hAnsi="Arial" w:eastAsia="SimSun"/>
                <w:b w:val="0"/>
                <w:color w:val="000000"/>
                <w:sz w:val="20"/>
              </w:rPr>
              <w:t>用例图及用例说明</w:t>
            </w:r>
          </w:p>
        </w:tc>
        <w:tc>
          <w:tcPr>
            <w:tcW w:type="dxa" w:w="7430"/>
            <w:vAlign w:val="center"/>
            <w:shd w:fill="FFFFFF"/>
          </w:tcPr>
          <w:p>
            <w:pPr>
              <w:keepNext w:val="0"/>
              <w:spacing w:before="0" w:after="0" w:line="283" w:lineRule="exact"/>
              <w:jc w:val="left"/>
            </w:pPr>
            <w:r>
              <w:rPr>
                <w:rFonts w:ascii="Arial" w:hAnsi="Arial" w:eastAsia="SimSun"/>
                <w:b w:val="0"/>
                <w:color w:val="000000"/>
                <w:sz w:val="20"/>
              </w:rPr>
              <w:t>导入资料、查看进度、设置条件、生成方案、调整和同步结果</w:t>
            </w:r>
          </w:p>
        </w:tc>
      </w:tr>
      <w:tr>
        <w:trPr>
          <w:cantSplit/>
        </w:trPr>
        <w:tc>
          <w:tcPr>
            <w:tcW w:type="dxa" w:w="2563"/>
            <w:vAlign w:val="center"/>
            <w:shd w:fill="F6F6F6"/>
          </w:tcPr>
          <w:p>
            <w:pPr>
              <w:keepNext w:val="0"/>
              <w:spacing w:before="0" w:after="0" w:line="283" w:lineRule="exact"/>
              <w:jc w:val="left"/>
            </w:pPr>
            <w:r>
              <w:rPr>
                <w:rFonts w:ascii="Arial" w:hAnsi="Arial" w:eastAsia="SimSun"/>
                <w:b w:val="0"/>
                <w:color w:val="000000"/>
                <w:sz w:val="20"/>
              </w:rPr>
              <w:t>类图与关系</w:t>
            </w:r>
          </w:p>
        </w:tc>
        <w:tc>
          <w:tcPr>
            <w:tcW w:type="dxa" w:w="7430"/>
            <w:vAlign w:val="center"/>
            <w:shd w:fill="F6F6F6"/>
          </w:tcPr>
          <w:p>
            <w:pPr>
              <w:keepNext w:val="0"/>
              <w:spacing w:before="0" w:after="0" w:line="283" w:lineRule="exact"/>
              <w:jc w:val="left"/>
            </w:pPr>
            <w:r>
              <w:rPr>
                <w:rFonts w:ascii="Arial" w:hAnsi="Arial" w:eastAsia="SimSun"/>
                <w:b w:val="0"/>
                <w:color w:val="000000"/>
                <w:sz w:val="20"/>
              </w:rPr>
              <w:t>培养方案、课程、教学班、时段、记录、要求和方案之间的关系</w:t>
            </w:r>
          </w:p>
        </w:tc>
      </w:tr>
      <w:tr>
        <w:trPr>
          <w:cantSplit/>
        </w:trPr>
        <w:tc>
          <w:tcPr>
            <w:tcW w:type="dxa" w:w="2563"/>
            <w:vAlign w:val="center"/>
            <w:shd w:fill="FFFFFF"/>
          </w:tcPr>
          <w:p>
            <w:pPr>
              <w:keepNext w:val="0"/>
              <w:spacing w:before="0" w:after="0" w:line="283" w:lineRule="exact"/>
              <w:jc w:val="left"/>
            </w:pPr>
            <w:r>
              <w:rPr>
                <w:rFonts w:ascii="Arial" w:hAnsi="Arial" w:eastAsia="SimSun"/>
                <w:b w:val="0"/>
                <w:color w:val="000000"/>
                <w:sz w:val="20"/>
              </w:rPr>
              <w:t>动态视图</w:t>
            </w:r>
          </w:p>
        </w:tc>
        <w:tc>
          <w:tcPr>
            <w:tcW w:type="dxa" w:w="7430"/>
            <w:vAlign w:val="center"/>
            <w:shd w:fill="FFFFFF"/>
          </w:tcPr>
          <w:p>
            <w:pPr>
              <w:keepNext w:val="0"/>
              <w:spacing w:before="0" w:after="0" w:line="283" w:lineRule="exact"/>
              <w:jc w:val="left"/>
            </w:pPr>
            <w:r>
              <w:rPr>
                <w:rFonts w:ascii="Arial" w:hAnsi="Arial" w:eastAsia="SimSun"/>
                <w:b w:val="0"/>
                <w:color w:val="000000"/>
                <w:sz w:val="20"/>
              </w:rPr>
              <w:t>一轮推荐的时序、修改条件的活动流程、方案状态变化</w:t>
            </w:r>
          </w:p>
        </w:tc>
      </w:tr>
    </w:tbl>
    <w:p>
      <w:pPr>
        <w:spacing w:after="60" w:before="0" w:line="240" w:lineRule="auto"/>
      </w:pPr>
      <w:r>
        <w:rPr>
          <w:rFonts w:ascii="Arial" w:hAnsi="Arial" w:eastAsia="SimSun"/>
          <w:color w:val="000000"/>
          <w:sz w:val="8"/>
        </w:rPr>
      </w:r>
    </w:p>
    <w:p>
      <w:pPr>
        <w:spacing w:after="100"/>
      </w:pPr>
      <w:r>
        <w:rPr>
          <w:rFonts w:ascii="Arial" w:hAnsi="Arial" w:eastAsia="SimSun"/>
          <w:color w:val="000000"/>
          <w:sz w:val="20"/>
        </w:rPr>
        <w:t>课件第6页安排上述阶段性讨论和图表；第170至173页要求考虑技术、经济与社会可行性；第226页列出访谈、问卷、实地观察、查阅资料和快速原型等需求获取方法。[1]</w:t>
      </w:r>
    </w:p>
    <w:p>
      <w:pPr>
        <w:pStyle w:val="Heading2"/>
      </w:pPr>
      <w:r>
        <w:rPr>
          <w:rFonts w:ascii="Arial" w:hAnsi="Arial" w:eastAsia="SimHei"/>
          <w:b/>
          <w:color w:val="000000"/>
          <w:sz w:val="24"/>
        </w:rPr>
        <w:t>2 下一步需要明确的内容</w:t>
      </w:r>
    </w:p>
    <w:p>
      <w:pPr>
        <w:spacing w:after="100"/>
      </w:pPr>
      <w:r>
        <w:rPr>
          <w:rFonts w:ascii="Arial" w:hAnsi="Arial" w:eastAsia="SimSun"/>
          <w:color w:val="000000"/>
        </w:rPr>
        <w:t>由学生确认适用培养方案与目标学期，提供可导出的学业记录，并取得一批带完整时间信息的当期教学班。课程项目可先用模拟班级验证算法，同时保留新闻学层级差异、外语细则和特殊认定等核对清单。</w:t>
      </w:r>
    </w:p>
    <w:p>
      <w:pPr>
        <w:pStyle w:val="Heading1"/>
        <w:pageBreakBefore/>
      </w:pPr>
      <w:r>
        <w:rPr>
          <w:rFonts w:ascii="Arial" w:hAnsi="Arial" w:eastAsia="SimHei"/>
          <w:b/>
          <w:color w:val="000000"/>
          <w:sz w:val="30"/>
        </w:rPr>
        <w:t>附录 真实课程样本和参考资料</w:t>
      </w:r>
    </w:p>
    <w:p>
      <w:pPr>
        <w:spacing w:after="100"/>
      </w:pPr>
      <w:r>
        <w:rPr>
          <w:rFonts w:ascii="Arial" w:hAnsi="Arial" w:eastAsia="SimSun"/>
          <w:color w:val="000000"/>
          <w:sz w:val="21"/>
        </w:rPr>
        <w:t>下表为商务大数据分析方案中的12条真实课程定义，方便验证课程号、学分、归属和来源追溯。建议学年学期沿用原文，不能据此判断当前实际开课；教师、班号、周次、地点和余量均须另行取得。[4，第3至6页]</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bottom w:w="75" w:type="dxa"/>
          <w:left w:w="90" w:type="dxa"/>
          <w:right w:w="90" w:type="dxa"/>
        </w:tblCellMar>
      </w:tblPr>
      <w:tblGrid>
        <w:gridCol w:w="1584"/>
        <w:gridCol w:w="3499"/>
        <w:gridCol w:w="648"/>
        <w:gridCol w:w="1526"/>
        <w:gridCol w:w="2117"/>
        <w:gridCol w:w="619"/>
      </w:tblGrid>
      <w:tr>
        <w:trPr>
          <w:cantSplit/>
          <w:tblHeader w:val="true"/>
        </w:trPr>
        <w:tc>
          <w:tcPr>
            <w:tcW w:type="dxa" w:w="1584"/>
            <w:vAlign w:val="center"/>
            <w:shd w:fill="3F3F3F"/>
          </w:tcPr>
          <w:p>
            <w:pPr>
              <w:keepNext w:val="0"/>
              <w:spacing w:before="0" w:after="0" w:line="272" w:lineRule="exact"/>
              <w:jc w:val="center"/>
            </w:pPr>
            <w:r>
              <w:rPr>
                <w:rFonts w:ascii="Arial" w:hAnsi="Arial" w:eastAsia="SimSun"/>
                <w:b/>
                <w:color w:val="FFFFFF"/>
                <w:sz w:val="19"/>
              </w:rPr>
              <w:t>课程号</w:t>
            </w:r>
          </w:p>
        </w:tc>
        <w:tc>
          <w:tcPr>
            <w:tcW w:type="dxa" w:w="3499"/>
            <w:vAlign w:val="center"/>
            <w:shd w:fill="3F3F3F"/>
          </w:tcPr>
          <w:p>
            <w:pPr>
              <w:keepNext w:val="0"/>
              <w:spacing w:before="0" w:after="0" w:line="272" w:lineRule="exact"/>
              <w:jc w:val="center"/>
            </w:pPr>
            <w:r>
              <w:rPr>
                <w:rFonts w:ascii="Arial" w:hAnsi="Arial" w:eastAsia="SimSun"/>
                <w:b/>
                <w:color w:val="FFFFFF"/>
                <w:sz w:val="19"/>
              </w:rPr>
              <w:t>课程名称</w:t>
            </w:r>
          </w:p>
        </w:tc>
        <w:tc>
          <w:tcPr>
            <w:tcW w:type="dxa" w:w="648"/>
            <w:vAlign w:val="center"/>
            <w:shd w:fill="3F3F3F"/>
          </w:tcPr>
          <w:p>
            <w:pPr>
              <w:keepNext w:val="0"/>
              <w:spacing w:before="0" w:after="0" w:line="272" w:lineRule="exact"/>
              <w:jc w:val="center"/>
            </w:pPr>
            <w:r>
              <w:rPr>
                <w:rFonts w:ascii="Arial" w:hAnsi="Arial" w:eastAsia="SimSun"/>
                <w:b/>
                <w:color w:val="FFFFFF"/>
                <w:sz w:val="19"/>
              </w:rPr>
              <w:t>学分</w:t>
            </w:r>
          </w:p>
        </w:tc>
        <w:tc>
          <w:tcPr>
            <w:tcW w:type="dxa" w:w="1526"/>
            <w:vAlign w:val="center"/>
            <w:shd w:fill="3F3F3F"/>
          </w:tcPr>
          <w:p>
            <w:pPr>
              <w:keepNext w:val="0"/>
              <w:spacing w:before="0" w:after="0" w:line="272" w:lineRule="exact"/>
              <w:jc w:val="center"/>
            </w:pPr>
            <w:r>
              <w:rPr>
                <w:rFonts w:ascii="Arial" w:hAnsi="Arial" w:eastAsia="SimSun"/>
                <w:b/>
                <w:color w:val="FFFFFF"/>
                <w:sz w:val="19"/>
              </w:rPr>
              <w:t>归属</w:t>
            </w:r>
          </w:p>
        </w:tc>
        <w:tc>
          <w:tcPr>
            <w:tcW w:type="dxa" w:w="2117"/>
            <w:vAlign w:val="center"/>
            <w:shd w:fill="3F3F3F"/>
          </w:tcPr>
          <w:p>
            <w:pPr>
              <w:keepNext w:val="0"/>
              <w:spacing w:before="0" w:after="0" w:line="272" w:lineRule="exact"/>
              <w:jc w:val="center"/>
            </w:pPr>
            <w:r>
              <w:rPr>
                <w:rFonts w:ascii="Arial" w:hAnsi="Arial" w:eastAsia="SimSun"/>
                <w:b/>
                <w:color w:val="FFFFFF"/>
                <w:sz w:val="19"/>
              </w:rPr>
              <w:t>建议修读</w:t>
            </w:r>
          </w:p>
        </w:tc>
        <w:tc>
          <w:tcPr>
            <w:tcW w:type="dxa" w:w="619"/>
            <w:vAlign w:val="center"/>
            <w:shd w:fill="3F3F3F"/>
          </w:tcPr>
          <w:p>
            <w:pPr>
              <w:keepNext w:val="0"/>
              <w:spacing w:before="0" w:after="0" w:line="272" w:lineRule="exact"/>
              <w:jc w:val="center"/>
            </w:pPr>
            <w:r>
              <w:rPr>
                <w:rFonts w:ascii="Arial" w:hAnsi="Arial" w:eastAsia="SimSun"/>
                <w:b/>
                <w:color w:val="FFFFFF"/>
                <w:sz w:val="19"/>
              </w:rPr>
              <w:t>页</w:t>
            </w:r>
          </w:p>
        </w:tc>
      </w:tr>
      <w:tr>
        <w:trPr>
          <w:cantSplit/>
        </w:trPr>
        <w:tc>
          <w:tcPr>
            <w:tcW w:type="dxa" w:w="1584"/>
            <w:vAlign w:val="center"/>
            <w:shd w:fill="FFFFFF"/>
          </w:tcPr>
          <w:p>
            <w:pPr>
              <w:keepNext w:val="0"/>
              <w:spacing w:before="0" w:after="0" w:line="272" w:lineRule="exact"/>
              <w:jc w:val="center"/>
            </w:pPr>
            <w:r>
              <w:rPr>
                <w:rFonts w:ascii="Arial" w:hAnsi="Arial" w:eastAsia="SimSun"/>
                <w:b w:val="0"/>
                <w:color w:val="000000"/>
                <w:sz w:val="19"/>
              </w:rPr>
              <w:t>CS1001G</w:t>
            </w:r>
          </w:p>
        </w:tc>
        <w:tc>
          <w:tcPr>
            <w:tcW w:type="dxa" w:w="3499"/>
            <w:vAlign w:val="center"/>
            <w:shd w:fill="FFFFFF"/>
          </w:tcPr>
          <w:p>
            <w:pPr>
              <w:keepNext w:val="0"/>
              <w:spacing w:before="0" w:after="0" w:line="272" w:lineRule="exact"/>
              <w:jc w:val="left"/>
            </w:pPr>
            <w:r>
              <w:rPr>
                <w:rFonts w:ascii="Arial" w:hAnsi="Arial" w:eastAsia="SimSun"/>
                <w:b w:val="0"/>
                <w:color w:val="000000"/>
                <w:sz w:val="19"/>
              </w:rPr>
              <w:t>C程序设计基础及实验</w:t>
            </w:r>
          </w:p>
        </w:tc>
        <w:tc>
          <w:tcPr>
            <w:tcW w:type="dxa" w:w="648"/>
            <w:vAlign w:val="center"/>
            <w:shd w:fill="FFFFFF"/>
          </w:tcPr>
          <w:p>
            <w:pPr>
              <w:keepNext w:val="0"/>
              <w:spacing w:before="0" w:after="0" w:line="272" w:lineRule="exact"/>
              <w:jc w:val="center"/>
            </w:pPr>
            <w:r>
              <w:rPr>
                <w:rFonts w:ascii="Arial" w:hAnsi="Arial" w:eastAsia="SimSun"/>
                <w:b w:val="0"/>
                <w:color w:val="000000"/>
                <w:sz w:val="19"/>
              </w:rPr>
              <w:t>4</w:t>
            </w:r>
          </w:p>
        </w:tc>
        <w:tc>
          <w:tcPr>
            <w:tcW w:type="dxa" w:w="1526"/>
            <w:vAlign w:val="center"/>
            <w:shd w:fill="FFFFFF"/>
          </w:tcPr>
          <w:p>
            <w:pPr>
              <w:keepNext w:val="0"/>
              <w:spacing w:before="0" w:after="0" w:line="272" w:lineRule="exact"/>
              <w:jc w:val="center"/>
            </w:pPr>
            <w:r>
              <w:rPr>
                <w:rFonts w:ascii="Arial" w:hAnsi="Arial" w:eastAsia="SimSun"/>
                <w:b w:val="0"/>
                <w:color w:val="000000"/>
                <w:sz w:val="19"/>
              </w:rPr>
              <w:t>通识必修</w:t>
            </w:r>
          </w:p>
        </w:tc>
        <w:tc>
          <w:tcPr>
            <w:tcW w:type="dxa" w:w="2117"/>
            <w:vAlign w:val="center"/>
            <w:shd w:fill="FFFFFF"/>
          </w:tcPr>
          <w:p>
            <w:pPr>
              <w:keepNext w:val="0"/>
              <w:spacing w:before="0" w:after="0" w:line="272" w:lineRule="exact"/>
              <w:jc w:val="center"/>
            </w:pPr>
            <w:r>
              <w:rPr>
                <w:rFonts w:ascii="Arial" w:hAnsi="Arial" w:eastAsia="SimSun"/>
                <w:b w:val="0"/>
                <w:color w:val="000000"/>
                <w:sz w:val="19"/>
              </w:rPr>
              <w:t>一(秋冬)</w:t>
            </w:r>
          </w:p>
        </w:tc>
        <w:tc>
          <w:tcPr>
            <w:tcW w:type="dxa" w:w="619"/>
            <w:vAlign w:val="center"/>
            <w:shd w:fill="FFFFFF"/>
          </w:tcPr>
          <w:p>
            <w:pPr>
              <w:keepNext w:val="0"/>
              <w:spacing w:before="0" w:after="0" w:line="272" w:lineRule="exact"/>
              <w:jc w:val="center"/>
            </w:pPr>
            <w:r>
              <w:rPr>
                <w:rFonts w:ascii="Arial" w:hAnsi="Arial" w:eastAsia="SimSun"/>
                <w:b w:val="0"/>
                <w:color w:val="000000"/>
                <w:sz w:val="19"/>
              </w:rPr>
              <w:t>3</w:t>
            </w:r>
          </w:p>
        </w:tc>
      </w:tr>
      <w:tr>
        <w:trPr>
          <w:cantSplit/>
        </w:trPr>
        <w:tc>
          <w:tcPr>
            <w:tcW w:type="dxa" w:w="1584"/>
            <w:vAlign w:val="center"/>
            <w:shd w:fill="F6F6F6"/>
          </w:tcPr>
          <w:p>
            <w:pPr>
              <w:keepNext w:val="0"/>
              <w:spacing w:before="0" w:after="0" w:line="272" w:lineRule="exact"/>
              <w:jc w:val="center"/>
            </w:pPr>
            <w:r>
              <w:rPr>
                <w:rFonts w:ascii="Arial" w:hAnsi="Arial" w:eastAsia="SimSun"/>
                <w:b w:val="0"/>
                <w:color w:val="000000"/>
                <w:sz w:val="19"/>
              </w:rPr>
              <w:t>ECON1001F</w:t>
            </w:r>
          </w:p>
        </w:tc>
        <w:tc>
          <w:tcPr>
            <w:tcW w:type="dxa" w:w="3499"/>
            <w:vAlign w:val="center"/>
            <w:shd w:fill="F6F6F6"/>
          </w:tcPr>
          <w:p>
            <w:pPr>
              <w:keepNext w:val="0"/>
              <w:spacing w:before="0" w:after="0" w:line="272" w:lineRule="exact"/>
              <w:jc w:val="left"/>
            </w:pPr>
            <w:r>
              <w:rPr>
                <w:rFonts w:ascii="Arial" w:hAnsi="Arial" w:eastAsia="SimSun"/>
                <w:b w:val="0"/>
                <w:color w:val="000000"/>
                <w:sz w:val="19"/>
              </w:rPr>
              <w:t>微观经济学（甲）</w:t>
            </w:r>
          </w:p>
        </w:tc>
        <w:tc>
          <w:tcPr>
            <w:tcW w:type="dxa" w:w="648"/>
            <w:vAlign w:val="center"/>
            <w:shd w:fill="F6F6F6"/>
          </w:tcPr>
          <w:p>
            <w:pPr>
              <w:keepNext w:val="0"/>
              <w:spacing w:before="0" w:after="0" w:line="272" w:lineRule="exact"/>
              <w:jc w:val="center"/>
            </w:pPr>
            <w:r>
              <w:rPr>
                <w:rFonts w:ascii="Arial" w:hAnsi="Arial" w:eastAsia="SimSun"/>
                <w:b w:val="0"/>
                <w:color w:val="000000"/>
                <w:sz w:val="19"/>
              </w:rPr>
              <w:t>3</w:t>
            </w:r>
          </w:p>
        </w:tc>
        <w:tc>
          <w:tcPr>
            <w:tcW w:type="dxa" w:w="1526"/>
            <w:vAlign w:val="center"/>
            <w:shd w:fill="F6F6F6"/>
          </w:tcPr>
          <w:p>
            <w:pPr>
              <w:keepNext w:val="0"/>
              <w:spacing w:before="0" w:after="0" w:line="272" w:lineRule="exact"/>
              <w:jc w:val="center"/>
            </w:pPr>
            <w:r>
              <w:rPr>
                <w:rFonts w:ascii="Arial" w:hAnsi="Arial" w:eastAsia="SimSun"/>
                <w:b w:val="0"/>
                <w:color w:val="000000"/>
                <w:sz w:val="19"/>
              </w:rPr>
              <w:t>专业基础</w:t>
            </w:r>
          </w:p>
        </w:tc>
        <w:tc>
          <w:tcPr>
            <w:tcW w:type="dxa" w:w="2117"/>
            <w:vAlign w:val="center"/>
            <w:shd w:fill="F6F6F6"/>
          </w:tcPr>
          <w:p>
            <w:pPr>
              <w:keepNext w:val="0"/>
              <w:spacing w:before="0" w:after="0" w:line="272" w:lineRule="exact"/>
              <w:jc w:val="center"/>
            </w:pPr>
            <w:r>
              <w:rPr>
                <w:rFonts w:ascii="Arial" w:hAnsi="Arial" w:eastAsia="SimSun"/>
                <w:b w:val="0"/>
                <w:color w:val="000000"/>
                <w:sz w:val="19"/>
              </w:rPr>
              <w:t>一(春夏)</w:t>
            </w:r>
          </w:p>
        </w:tc>
        <w:tc>
          <w:tcPr>
            <w:tcW w:type="dxa" w:w="619"/>
            <w:vAlign w:val="center"/>
            <w:shd w:fill="F6F6F6"/>
          </w:tcPr>
          <w:p>
            <w:pPr>
              <w:keepNext w:val="0"/>
              <w:spacing w:before="0" w:after="0" w:line="272" w:lineRule="exact"/>
              <w:jc w:val="center"/>
            </w:pPr>
            <w:r>
              <w:rPr>
                <w:rFonts w:ascii="Arial" w:hAnsi="Arial" w:eastAsia="SimSun"/>
                <w:b w:val="0"/>
                <w:color w:val="000000"/>
                <w:sz w:val="19"/>
              </w:rPr>
              <w:t>4</w:t>
            </w:r>
          </w:p>
        </w:tc>
      </w:tr>
      <w:tr>
        <w:trPr>
          <w:cantSplit/>
        </w:trPr>
        <w:tc>
          <w:tcPr>
            <w:tcW w:type="dxa" w:w="1584"/>
            <w:vAlign w:val="center"/>
            <w:shd w:fill="FFFFFF"/>
          </w:tcPr>
          <w:p>
            <w:pPr>
              <w:keepNext w:val="0"/>
              <w:spacing w:before="0" w:after="0" w:line="272" w:lineRule="exact"/>
              <w:jc w:val="center"/>
            </w:pPr>
            <w:r>
              <w:rPr>
                <w:rFonts w:ascii="Arial" w:hAnsi="Arial" w:eastAsia="SimSun"/>
                <w:b w:val="0"/>
                <w:color w:val="000000"/>
                <w:sz w:val="19"/>
              </w:rPr>
              <w:t>MGMT2041M</w:t>
            </w:r>
          </w:p>
        </w:tc>
        <w:tc>
          <w:tcPr>
            <w:tcW w:type="dxa" w:w="3499"/>
            <w:vAlign w:val="center"/>
            <w:shd w:fill="FFFFFF"/>
          </w:tcPr>
          <w:p>
            <w:pPr>
              <w:keepNext w:val="0"/>
              <w:spacing w:before="0" w:after="0" w:line="272" w:lineRule="exact"/>
              <w:jc w:val="left"/>
            </w:pPr>
            <w:r>
              <w:rPr>
                <w:rFonts w:ascii="Arial" w:hAnsi="Arial" w:eastAsia="SimSun"/>
                <w:b w:val="0"/>
                <w:color w:val="000000"/>
                <w:sz w:val="19"/>
              </w:rPr>
              <w:t>商业数据分析的Python基础</w:t>
            </w:r>
          </w:p>
        </w:tc>
        <w:tc>
          <w:tcPr>
            <w:tcW w:type="dxa" w:w="648"/>
            <w:vAlign w:val="center"/>
            <w:shd w:fill="FFFFFF"/>
          </w:tcPr>
          <w:p>
            <w:pPr>
              <w:keepNext w:val="0"/>
              <w:spacing w:before="0" w:after="0" w:line="272" w:lineRule="exact"/>
              <w:jc w:val="center"/>
            </w:pPr>
            <w:r>
              <w:rPr>
                <w:rFonts w:ascii="Arial" w:hAnsi="Arial" w:eastAsia="SimSun"/>
                <w:b w:val="0"/>
                <w:color w:val="000000"/>
                <w:sz w:val="19"/>
              </w:rPr>
              <w:t>2</w:t>
            </w:r>
          </w:p>
        </w:tc>
        <w:tc>
          <w:tcPr>
            <w:tcW w:type="dxa" w:w="1526"/>
            <w:vAlign w:val="center"/>
            <w:shd w:fill="FFFFFF"/>
          </w:tcPr>
          <w:p>
            <w:pPr>
              <w:keepNext w:val="0"/>
              <w:spacing w:before="0" w:after="0" w:line="272" w:lineRule="exact"/>
              <w:jc w:val="center"/>
            </w:pPr>
            <w:r>
              <w:rPr>
                <w:rFonts w:ascii="Arial" w:hAnsi="Arial" w:eastAsia="SimSun"/>
                <w:b w:val="0"/>
                <w:color w:val="000000"/>
                <w:sz w:val="19"/>
              </w:rPr>
              <w:t>专业必修</w:t>
            </w:r>
          </w:p>
        </w:tc>
        <w:tc>
          <w:tcPr>
            <w:tcW w:type="dxa" w:w="2117"/>
            <w:vAlign w:val="center"/>
            <w:shd w:fill="FFFFFF"/>
          </w:tcPr>
          <w:p>
            <w:pPr>
              <w:keepNext w:val="0"/>
              <w:spacing w:before="0" w:after="0" w:line="272" w:lineRule="exact"/>
              <w:jc w:val="center"/>
            </w:pPr>
            <w:r>
              <w:rPr>
                <w:rFonts w:ascii="Arial" w:hAnsi="Arial" w:eastAsia="SimSun"/>
                <w:b w:val="0"/>
                <w:color w:val="000000"/>
                <w:sz w:val="19"/>
              </w:rPr>
              <w:t>一(夏)</w:t>
            </w:r>
          </w:p>
        </w:tc>
        <w:tc>
          <w:tcPr>
            <w:tcW w:type="dxa" w:w="619"/>
            <w:vAlign w:val="center"/>
            <w:shd w:fill="FFFFFF"/>
          </w:tcPr>
          <w:p>
            <w:pPr>
              <w:keepNext w:val="0"/>
              <w:spacing w:before="0" w:after="0" w:line="272" w:lineRule="exact"/>
              <w:jc w:val="center"/>
            </w:pPr>
            <w:r>
              <w:rPr>
                <w:rFonts w:ascii="Arial" w:hAnsi="Arial" w:eastAsia="SimSun"/>
                <w:b w:val="0"/>
                <w:color w:val="000000"/>
                <w:sz w:val="19"/>
              </w:rPr>
              <w:t>4</w:t>
            </w:r>
          </w:p>
        </w:tc>
      </w:tr>
      <w:tr>
        <w:trPr>
          <w:cantSplit/>
        </w:trPr>
        <w:tc>
          <w:tcPr>
            <w:tcW w:type="dxa" w:w="1584"/>
            <w:vAlign w:val="center"/>
            <w:shd w:fill="F6F6F6"/>
          </w:tcPr>
          <w:p>
            <w:pPr>
              <w:keepNext w:val="0"/>
              <w:spacing w:before="0" w:after="0" w:line="272" w:lineRule="exact"/>
              <w:jc w:val="center"/>
            </w:pPr>
            <w:r>
              <w:rPr>
                <w:rFonts w:ascii="Arial" w:hAnsi="Arial" w:eastAsia="SimSun"/>
                <w:b w:val="0"/>
                <w:color w:val="000000"/>
                <w:sz w:val="19"/>
              </w:rPr>
              <w:t>MGMT2057M</w:t>
            </w:r>
          </w:p>
        </w:tc>
        <w:tc>
          <w:tcPr>
            <w:tcW w:type="dxa" w:w="3499"/>
            <w:vAlign w:val="center"/>
            <w:shd w:fill="F6F6F6"/>
          </w:tcPr>
          <w:p>
            <w:pPr>
              <w:keepNext w:val="0"/>
              <w:spacing w:before="0" w:after="0" w:line="272" w:lineRule="exact"/>
              <w:jc w:val="left"/>
            </w:pPr>
            <w:r>
              <w:rPr>
                <w:rFonts w:ascii="Arial" w:hAnsi="Arial" w:eastAsia="SimSun"/>
                <w:b w:val="0"/>
                <w:color w:val="000000"/>
                <w:sz w:val="19"/>
              </w:rPr>
              <w:t>数据库原理与智能应用</w:t>
            </w:r>
          </w:p>
        </w:tc>
        <w:tc>
          <w:tcPr>
            <w:tcW w:type="dxa" w:w="648"/>
            <w:vAlign w:val="center"/>
            <w:shd w:fill="F6F6F6"/>
          </w:tcPr>
          <w:p>
            <w:pPr>
              <w:keepNext w:val="0"/>
              <w:spacing w:before="0" w:after="0" w:line="272" w:lineRule="exact"/>
              <w:jc w:val="center"/>
            </w:pPr>
            <w:r>
              <w:rPr>
                <w:rFonts w:ascii="Arial" w:hAnsi="Arial" w:eastAsia="SimSun"/>
                <w:b w:val="0"/>
                <w:color w:val="000000"/>
                <w:sz w:val="19"/>
              </w:rPr>
              <w:t>2</w:t>
            </w:r>
          </w:p>
        </w:tc>
        <w:tc>
          <w:tcPr>
            <w:tcW w:type="dxa" w:w="1526"/>
            <w:vAlign w:val="center"/>
            <w:shd w:fill="F6F6F6"/>
          </w:tcPr>
          <w:p>
            <w:pPr>
              <w:keepNext w:val="0"/>
              <w:spacing w:before="0" w:after="0" w:line="272" w:lineRule="exact"/>
              <w:jc w:val="center"/>
            </w:pPr>
            <w:r>
              <w:rPr>
                <w:rFonts w:ascii="Arial" w:hAnsi="Arial" w:eastAsia="SimSun"/>
                <w:b w:val="0"/>
                <w:color w:val="000000"/>
                <w:sz w:val="19"/>
              </w:rPr>
              <w:t>专业必修</w:t>
            </w:r>
          </w:p>
        </w:tc>
        <w:tc>
          <w:tcPr>
            <w:tcW w:type="dxa" w:w="2117"/>
            <w:vAlign w:val="center"/>
            <w:shd w:fill="F6F6F6"/>
          </w:tcPr>
          <w:p>
            <w:pPr>
              <w:keepNext w:val="0"/>
              <w:spacing w:before="0" w:after="0" w:line="272" w:lineRule="exact"/>
              <w:jc w:val="center"/>
            </w:pPr>
            <w:r>
              <w:rPr>
                <w:rFonts w:ascii="Arial" w:hAnsi="Arial" w:eastAsia="SimSun"/>
                <w:b w:val="0"/>
                <w:color w:val="000000"/>
                <w:sz w:val="19"/>
              </w:rPr>
              <w:t>二(秋)</w:t>
            </w:r>
          </w:p>
        </w:tc>
        <w:tc>
          <w:tcPr>
            <w:tcW w:type="dxa" w:w="619"/>
            <w:vAlign w:val="center"/>
            <w:shd w:fill="F6F6F6"/>
          </w:tcPr>
          <w:p>
            <w:pPr>
              <w:keepNext w:val="0"/>
              <w:spacing w:before="0" w:after="0" w:line="272" w:lineRule="exact"/>
              <w:jc w:val="center"/>
            </w:pPr>
            <w:r>
              <w:rPr>
                <w:rFonts w:ascii="Arial" w:hAnsi="Arial" w:eastAsia="SimSun"/>
                <w:b w:val="0"/>
                <w:color w:val="000000"/>
                <w:sz w:val="19"/>
              </w:rPr>
              <w:t>4</w:t>
            </w:r>
          </w:p>
        </w:tc>
      </w:tr>
      <w:tr>
        <w:trPr>
          <w:cantSplit/>
        </w:trPr>
        <w:tc>
          <w:tcPr>
            <w:tcW w:type="dxa" w:w="1584"/>
            <w:vAlign w:val="center"/>
            <w:shd w:fill="FFFFFF"/>
          </w:tcPr>
          <w:p>
            <w:pPr>
              <w:keepNext w:val="0"/>
              <w:spacing w:before="0" w:after="0" w:line="272" w:lineRule="exact"/>
              <w:jc w:val="center"/>
            </w:pPr>
            <w:r>
              <w:rPr>
                <w:rFonts w:ascii="Arial" w:hAnsi="Arial" w:eastAsia="SimSun"/>
                <w:b w:val="0"/>
                <w:color w:val="000000"/>
                <w:sz w:val="19"/>
              </w:rPr>
              <w:t>MGMT2006M</w:t>
            </w:r>
          </w:p>
        </w:tc>
        <w:tc>
          <w:tcPr>
            <w:tcW w:type="dxa" w:w="3499"/>
            <w:vAlign w:val="center"/>
            <w:shd w:fill="FFFFFF"/>
          </w:tcPr>
          <w:p>
            <w:pPr>
              <w:keepNext w:val="0"/>
              <w:spacing w:before="0" w:after="0" w:line="272" w:lineRule="exact"/>
              <w:jc w:val="left"/>
            </w:pPr>
            <w:r>
              <w:rPr>
                <w:rFonts w:ascii="Arial" w:hAnsi="Arial" w:eastAsia="SimSun"/>
                <w:b w:val="0"/>
                <w:color w:val="000000"/>
                <w:sz w:val="19"/>
              </w:rPr>
              <w:t>数据结构</w:t>
            </w:r>
          </w:p>
        </w:tc>
        <w:tc>
          <w:tcPr>
            <w:tcW w:type="dxa" w:w="648"/>
            <w:vAlign w:val="center"/>
            <w:shd w:fill="FFFFFF"/>
          </w:tcPr>
          <w:p>
            <w:pPr>
              <w:keepNext w:val="0"/>
              <w:spacing w:before="0" w:after="0" w:line="272" w:lineRule="exact"/>
              <w:jc w:val="center"/>
            </w:pPr>
            <w:r>
              <w:rPr>
                <w:rFonts w:ascii="Arial" w:hAnsi="Arial" w:eastAsia="SimSun"/>
                <w:b w:val="0"/>
                <w:color w:val="000000"/>
                <w:sz w:val="19"/>
              </w:rPr>
              <w:t>3</w:t>
            </w:r>
          </w:p>
        </w:tc>
        <w:tc>
          <w:tcPr>
            <w:tcW w:type="dxa" w:w="1526"/>
            <w:vAlign w:val="center"/>
            <w:shd w:fill="FFFFFF"/>
          </w:tcPr>
          <w:p>
            <w:pPr>
              <w:keepNext w:val="0"/>
              <w:spacing w:before="0" w:after="0" w:line="272" w:lineRule="exact"/>
              <w:jc w:val="center"/>
            </w:pPr>
            <w:r>
              <w:rPr>
                <w:rFonts w:ascii="Arial" w:hAnsi="Arial" w:eastAsia="SimSun"/>
                <w:b w:val="0"/>
                <w:color w:val="000000"/>
                <w:sz w:val="19"/>
              </w:rPr>
              <w:t>专业必修</w:t>
            </w:r>
          </w:p>
        </w:tc>
        <w:tc>
          <w:tcPr>
            <w:tcW w:type="dxa" w:w="2117"/>
            <w:vAlign w:val="center"/>
            <w:shd w:fill="FFFFFF"/>
          </w:tcPr>
          <w:p>
            <w:pPr>
              <w:keepNext w:val="0"/>
              <w:spacing w:before="0" w:after="0" w:line="272" w:lineRule="exact"/>
              <w:jc w:val="center"/>
            </w:pPr>
            <w:r>
              <w:rPr>
                <w:rFonts w:ascii="Arial" w:hAnsi="Arial" w:eastAsia="SimSun"/>
                <w:b w:val="0"/>
                <w:color w:val="000000"/>
                <w:sz w:val="19"/>
              </w:rPr>
              <w:t>二(秋冬)</w:t>
            </w:r>
          </w:p>
        </w:tc>
        <w:tc>
          <w:tcPr>
            <w:tcW w:type="dxa" w:w="619"/>
            <w:vAlign w:val="center"/>
            <w:shd w:fill="FFFFFF"/>
          </w:tcPr>
          <w:p>
            <w:pPr>
              <w:keepNext w:val="0"/>
              <w:spacing w:before="0" w:after="0" w:line="272" w:lineRule="exact"/>
              <w:jc w:val="center"/>
            </w:pPr>
            <w:r>
              <w:rPr>
                <w:rFonts w:ascii="Arial" w:hAnsi="Arial" w:eastAsia="SimSun"/>
                <w:b w:val="0"/>
                <w:color w:val="000000"/>
                <w:sz w:val="19"/>
              </w:rPr>
              <w:t>4</w:t>
            </w:r>
          </w:p>
        </w:tc>
      </w:tr>
      <w:tr>
        <w:trPr>
          <w:cantSplit/>
        </w:trPr>
        <w:tc>
          <w:tcPr>
            <w:tcW w:type="dxa" w:w="1584"/>
            <w:vAlign w:val="center"/>
            <w:shd w:fill="F6F6F6"/>
          </w:tcPr>
          <w:p>
            <w:pPr>
              <w:keepNext w:val="0"/>
              <w:spacing w:before="0" w:after="0" w:line="272" w:lineRule="exact"/>
              <w:jc w:val="center"/>
            </w:pPr>
            <w:r>
              <w:rPr>
                <w:rFonts w:ascii="Arial" w:hAnsi="Arial" w:eastAsia="SimSun"/>
                <w:b w:val="0"/>
                <w:color w:val="000000"/>
                <w:sz w:val="19"/>
              </w:rPr>
              <w:t>MGMT2054M</w:t>
            </w:r>
          </w:p>
        </w:tc>
        <w:tc>
          <w:tcPr>
            <w:tcW w:type="dxa" w:w="3499"/>
            <w:vAlign w:val="center"/>
            <w:shd w:fill="F6F6F6"/>
          </w:tcPr>
          <w:p>
            <w:pPr>
              <w:keepNext w:val="0"/>
              <w:spacing w:before="0" w:after="0" w:line="272" w:lineRule="exact"/>
              <w:jc w:val="left"/>
            </w:pPr>
            <w:r>
              <w:rPr>
                <w:rFonts w:ascii="Arial" w:hAnsi="Arial" w:eastAsia="SimSun"/>
                <w:b w:val="0"/>
                <w:color w:val="000000"/>
                <w:sz w:val="19"/>
              </w:rPr>
              <w:t>生成式人工智能原理及应用</w:t>
            </w:r>
          </w:p>
        </w:tc>
        <w:tc>
          <w:tcPr>
            <w:tcW w:type="dxa" w:w="648"/>
            <w:vAlign w:val="center"/>
            <w:shd w:fill="F6F6F6"/>
          </w:tcPr>
          <w:p>
            <w:pPr>
              <w:keepNext w:val="0"/>
              <w:spacing w:before="0" w:after="0" w:line="272" w:lineRule="exact"/>
              <w:jc w:val="center"/>
            </w:pPr>
            <w:r>
              <w:rPr>
                <w:rFonts w:ascii="Arial" w:hAnsi="Arial" w:eastAsia="SimSun"/>
                <w:b w:val="0"/>
                <w:color w:val="000000"/>
                <w:sz w:val="19"/>
              </w:rPr>
              <w:t>2</w:t>
            </w:r>
          </w:p>
        </w:tc>
        <w:tc>
          <w:tcPr>
            <w:tcW w:type="dxa" w:w="1526"/>
            <w:vAlign w:val="center"/>
            <w:shd w:fill="F6F6F6"/>
          </w:tcPr>
          <w:p>
            <w:pPr>
              <w:keepNext w:val="0"/>
              <w:spacing w:before="0" w:after="0" w:line="272" w:lineRule="exact"/>
              <w:jc w:val="center"/>
            </w:pPr>
            <w:r>
              <w:rPr>
                <w:rFonts w:ascii="Arial" w:hAnsi="Arial" w:eastAsia="SimSun"/>
                <w:b w:val="0"/>
                <w:color w:val="000000"/>
                <w:sz w:val="19"/>
              </w:rPr>
              <w:t>专业必修</w:t>
            </w:r>
          </w:p>
        </w:tc>
        <w:tc>
          <w:tcPr>
            <w:tcW w:type="dxa" w:w="2117"/>
            <w:vAlign w:val="center"/>
            <w:shd w:fill="F6F6F6"/>
          </w:tcPr>
          <w:p>
            <w:pPr>
              <w:keepNext w:val="0"/>
              <w:spacing w:before="0" w:after="0" w:line="272" w:lineRule="exact"/>
              <w:jc w:val="center"/>
            </w:pPr>
            <w:r>
              <w:rPr>
                <w:rFonts w:ascii="Arial" w:hAnsi="Arial" w:eastAsia="SimSun"/>
                <w:b w:val="0"/>
                <w:color w:val="000000"/>
                <w:sz w:val="19"/>
              </w:rPr>
              <w:t>二(春)</w:t>
            </w:r>
          </w:p>
        </w:tc>
        <w:tc>
          <w:tcPr>
            <w:tcW w:type="dxa" w:w="619"/>
            <w:vAlign w:val="center"/>
            <w:shd w:fill="F6F6F6"/>
          </w:tcPr>
          <w:p>
            <w:pPr>
              <w:keepNext w:val="0"/>
              <w:spacing w:before="0" w:after="0" w:line="272" w:lineRule="exact"/>
              <w:jc w:val="center"/>
            </w:pPr>
            <w:r>
              <w:rPr>
                <w:rFonts w:ascii="Arial" w:hAnsi="Arial" w:eastAsia="SimSun"/>
                <w:b w:val="0"/>
                <w:color w:val="000000"/>
                <w:sz w:val="19"/>
              </w:rPr>
              <w:t>4</w:t>
            </w:r>
          </w:p>
        </w:tc>
      </w:tr>
      <w:tr>
        <w:trPr>
          <w:cantSplit/>
        </w:trPr>
        <w:tc>
          <w:tcPr>
            <w:tcW w:type="dxa" w:w="1584"/>
            <w:vAlign w:val="center"/>
            <w:shd w:fill="FFFFFF"/>
          </w:tcPr>
          <w:p>
            <w:pPr>
              <w:keepNext w:val="0"/>
              <w:spacing w:before="0" w:after="0" w:line="272" w:lineRule="exact"/>
              <w:jc w:val="center"/>
            </w:pPr>
            <w:r>
              <w:rPr>
                <w:rFonts w:ascii="Arial" w:hAnsi="Arial" w:eastAsia="SimSun"/>
                <w:b w:val="0"/>
                <w:color w:val="000000"/>
                <w:sz w:val="19"/>
              </w:rPr>
              <w:t>MGMT3055M</w:t>
            </w:r>
          </w:p>
        </w:tc>
        <w:tc>
          <w:tcPr>
            <w:tcW w:type="dxa" w:w="3499"/>
            <w:vAlign w:val="center"/>
            <w:shd w:fill="FFFFFF"/>
          </w:tcPr>
          <w:p>
            <w:pPr>
              <w:keepNext w:val="0"/>
              <w:spacing w:before="0" w:after="0" w:line="272" w:lineRule="exact"/>
              <w:jc w:val="left"/>
            </w:pPr>
            <w:r>
              <w:rPr>
                <w:rFonts w:ascii="Arial" w:hAnsi="Arial" w:eastAsia="SimSun"/>
                <w:b w:val="0"/>
                <w:color w:val="000000"/>
                <w:sz w:val="19"/>
              </w:rPr>
              <w:t>商务数据挖掘</w:t>
            </w:r>
          </w:p>
        </w:tc>
        <w:tc>
          <w:tcPr>
            <w:tcW w:type="dxa" w:w="648"/>
            <w:vAlign w:val="center"/>
            <w:shd w:fill="FFFFFF"/>
          </w:tcPr>
          <w:p>
            <w:pPr>
              <w:keepNext w:val="0"/>
              <w:spacing w:before="0" w:after="0" w:line="272" w:lineRule="exact"/>
              <w:jc w:val="center"/>
            </w:pPr>
            <w:r>
              <w:rPr>
                <w:rFonts w:ascii="Arial" w:hAnsi="Arial" w:eastAsia="SimSun"/>
                <w:b w:val="0"/>
                <w:color w:val="000000"/>
                <w:sz w:val="19"/>
              </w:rPr>
              <w:t>3</w:t>
            </w:r>
          </w:p>
        </w:tc>
        <w:tc>
          <w:tcPr>
            <w:tcW w:type="dxa" w:w="1526"/>
            <w:vAlign w:val="center"/>
            <w:shd w:fill="FFFFFF"/>
          </w:tcPr>
          <w:p>
            <w:pPr>
              <w:keepNext w:val="0"/>
              <w:spacing w:before="0" w:after="0" w:line="272" w:lineRule="exact"/>
              <w:jc w:val="center"/>
            </w:pPr>
            <w:r>
              <w:rPr>
                <w:rFonts w:ascii="Arial" w:hAnsi="Arial" w:eastAsia="SimSun"/>
                <w:b w:val="0"/>
                <w:color w:val="000000"/>
                <w:sz w:val="19"/>
              </w:rPr>
              <w:t>专业必修</w:t>
            </w:r>
          </w:p>
        </w:tc>
        <w:tc>
          <w:tcPr>
            <w:tcW w:type="dxa" w:w="2117"/>
            <w:vAlign w:val="center"/>
            <w:shd w:fill="FFFFFF"/>
          </w:tcPr>
          <w:p>
            <w:pPr>
              <w:keepNext w:val="0"/>
              <w:spacing w:before="0" w:after="0" w:line="272" w:lineRule="exact"/>
              <w:jc w:val="center"/>
            </w:pPr>
            <w:r>
              <w:rPr>
                <w:rFonts w:ascii="Arial" w:hAnsi="Arial" w:eastAsia="SimSun"/>
                <w:b w:val="0"/>
                <w:color w:val="000000"/>
                <w:sz w:val="19"/>
              </w:rPr>
              <w:t>三(秋冬)</w:t>
            </w:r>
          </w:p>
        </w:tc>
        <w:tc>
          <w:tcPr>
            <w:tcW w:type="dxa" w:w="619"/>
            <w:vAlign w:val="center"/>
            <w:shd w:fill="FFFFFF"/>
          </w:tcPr>
          <w:p>
            <w:pPr>
              <w:keepNext w:val="0"/>
              <w:spacing w:before="0" w:after="0" w:line="272" w:lineRule="exact"/>
              <w:jc w:val="center"/>
            </w:pPr>
            <w:r>
              <w:rPr>
                <w:rFonts w:ascii="Arial" w:hAnsi="Arial" w:eastAsia="SimSun"/>
                <w:b w:val="0"/>
                <w:color w:val="000000"/>
                <w:sz w:val="19"/>
              </w:rPr>
              <w:t>5</w:t>
            </w:r>
          </w:p>
        </w:tc>
      </w:tr>
      <w:tr>
        <w:trPr>
          <w:cantSplit/>
        </w:trPr>
        <w:tc>
          <w:tcPr>
            <w:tcW w:type="dxa" w:w="1584"/>
            <w:vAlign w:val="center"/>
            <w:shd w:fill="F6F6F6"/>
          </w:tcPr>
          <w:p>
            <w:pPr>
              <w:keepNext w:val="0"/>
              <w:spacing w:before="0" w:after="0" w:line="272" w:lineRule="exact"/>
              <w:jc w:val="center"/>
            </w:pPr>
            <w:r>
              <w:rPr>
                <w:rFonts w:ascii="Arial" w:hAnsi="Arial" w:eastAsia="SimSun"/>
                <w:b w:val="0"/>
                <w:color w:val="000000"/>
                <w:sz w:val="19"/>
              </w:rPr>
              <w:t>MGMT3074M</w:t>
            </w:r>
          </w:p>
        </w:tc>
        <w:tc>
          <w:tcPr>
            <w:tcW w:type="dxa" w:w="3499"/>
            <w:vAlign w:val="center"/>
            <w:shd w:fill="F6F6F6"/>
          </w:tcPr>
          <w:p>
            <w:pPr>
              <w:keepNext w:val="0"/>
              <w:spacing w:before="0" w:after="0" w:line="272" w:lineRule="exact"/>
              <w:jc w:val="left"/>
            </w:pPr>
            <w:r>
              <w:rPr>
                <w:rFonts w:ascii="Arial" w:hAnsi="Arial" w:eastAsia="SimSun"/>
                <w:b w:val="0"/>
                <w:color w:val="000000"/>
                <w:sz w:val="19"/>
              </w:rPr>
              <w:t>智能可视化分析</w:t>
            </w:r>
          </w:p>
        </w:tc>
        <w:tc>
          <w:tcPr>
            <w:tcW w:type="dxa" w:w="648"/>
            <w:vAlign w:val="center"/>
            <w:shd w:fill="F6F6F6"/>
          </w:tcPr>
          <w:p>
            <w:pPr>
              <w:keepNext w:val="0"/>
              <w:spacing w:before="0" w:after="0" w:line="272" w:lineRule="exact"/>
              <w:jc w:val="center"/>
            </w:pPr>
            <w:r>
              <w:rPr>
                <w:rFonts w:ascii="Arial" w:hAnsi="Arial" w:eastAsia="SimSun"/>
                <w:b w:val="0"/>
                <w:color w:val="000000"/>
                <w:sz w:val="19"/>
              </w:rPr>
              <w:t>1.5</w:t>
            </w:r>
          </w:p>
        </w:tc>
        <w:tc>
          <w:tcPr>
            <w:tcW w:type="dxa" w:w="1526"/>
            <w:vAlign w:val="center"/>
            <w:shd w:fill="F6F6F6"/>
          </w:tcPr>
          <w:p>
            <w:pPr>
              <w:keepNext w:val="0"/>
              <w:spacing w:before="0" w:after="0" w:line="272" w:lineRule="exact"/>
              <w:jc w:val="center"/>
            </w:pPr>
            <w:r>
              <w:rPr>
                <w:rFonts w:ascii="Arial" w:hAnsi="Arial" w:eastAsia="SimSun"/>
                <w:b w:val="0"/>
                <w:color w:val="000000"/>
                <w:sz w:val="19"/>
              </w:rPr>
              <w:t>专业必修</w:t>
            </w:r>
          </w:p>
        </w:tc>
        <w:tc>
          <w:tcPr>
            <w:tcW w:type="dxa" w:w="2117"/>
            <w:vAlign w:val="center"/>
            <w:shd w:fill="F6F6F6"/>
          </w:tcPr>
          <w:p>
            <w:pPr>
              <w:keepNext w:val="0"/>
              <w:spacing w:before="0" w:after="0" w:line="272" w:lineRule="exact"/>
              <w:jc w:val="center"/>
            </w:pPr>
            <w:r>
              <w:rPr>
                <w:rFonts w:ascii="Arial" w:hAnsi="Arial" w:eastAsia="SimSun"/>
                <w:b w:val="0"/>
                <w:color w:val="000000"/>
                <w:sz w:val="19"/>
              </w:rPr>
              <w:t>三(春)</w:t>
            </w:r>
          </w:p>
        </w:tc>
        <w:tc>
          <w:tcPr>
            <w:tcW w:type="dxa" w:w="619"/>
            <w:vAlign w:val="center"/>
            <w:shd w:fill="F6F6F6"/>
          </w:tcPr>
          <w:p>
            <w:pPr>
              <w:keepNext w:val="0"/>
              <w:spacing w:before="0" w:after="0" w:line="272" w:lineRule="exact"/>
              <w:jc w:val="center"/>
            </w:pPr>
            <w:r>
              <w:rPr>
                <w:rFonts w:ascii="Arial" w:hAnsi="Arial" w:eastAsia="SimSun"/>
                <w:b w:val="0"/>
                <w:color w:val="000000"/>
                <w:sz w:val="19"/>
              </w:rPr>
              <w:t>5</w:t>
            </w:r>
          </w:p>
        </w:tc>
      </w:tr>
      <w:tr>
        <w:trPr>
          <w:cantSplit/>
        </w:trPr>
        <w:tc>
          <w:tcPr>
            <w:tcW w:type="dxa" w:w="1584"/>
            <w:vAlign w:val="center"/>
            <w:shd w:fill="FFFFFF"/>
          </w:tcPr>
          <w:p>
            <w:pPr>
              <w:keepNext w:val="0"/>
              <w:spacing w:before="0" w:after="0" w:line="272" w:lineRule="exact"/>
              <w:jc w:val="center"/>
            </w:pPr>
            <w:r>
              <w:rPr>
                <w:rFonts w:ascii="Arial" w:hAnsi="Arial" w:eastAsia="SimSun"/>
                <w:b w:val="0"/>
                <w:color w:val="000000"/>
                <w:sz w:val="19"/>
              </w:rPr>
              <w:t>MGMT3034M</w:t>
            </w:r>
          </w:p>
        </w:tc>
        <w:tc>
          <w:tcPr>
            <w:tcW w:type="dxa" w:w="3499"/>
            <w:vAlign w:val="center"/>
            <w:shd w:fill="FFFFFF"/>
          </w:tcPr>
          <w:p>
            <w:pPr>
              <w:keepNext w:val="0"/>
              <w:spacing w:before="0" w:after="0" w:line="272" w:lineRule="exact"/>
              <w:jc w:val="left"/>
            </w:pPr>
            <w:r>
              <w:rPr>
                <w:rFonts w:ascii="Arial" w:hAnsi="Arial" w:eastAsia="SimSun"/>
                <w:b w:val="0"/>
                <w:color w:val="000000"/>
                <w:sz w:val="19"/>
              </w:rPr>
              <w:t>项目管理</w:t>
            </w:r>
          </w:p>
        </w:tc>
        <w:tc>
          <w:tcPr>
            <w:tcW w:type="dxa" w:w="648"/>
            <w:vAlign w:val="center"/>
            <w:shd w:fill="FFFFFF"/>
          </w:tcPr>
          <w:p>
            <w:pPr>
              <w:keepNext w:val="0"/>
              <w:spacing w:before="0" w:after="0" w:line="272" w:lineRule="exact"/>
              <w:jc w:val="center"/>
            </w:pPr>
            <w:r>
              <w:rPr>
                <w:rFonts w:ascii="Arial" w:hAnsi="Arial" w:eastAsia="SimSun"/>
                <w:b w:val="0"/>
                <w:color w:val="000000"/>
                <w:sz w:val="19"/>
              </w:rPr>
              <w:t>2</w:t>
            </w:r>
          </w:p>
        </w:tc>
        <w:tc>
          <w:tcPr>
            <w:tcW w:type="dxa" w:w="1526"/>
            <w:vAlign w:val="center"/>
            <w:shd w:fill="FFFFFF"/>
          </w:tcPr>
          <w:p>
            <w:pPr>
              <w:keepNext w:val="0"/>
              <w:spacing w:before="0" w:after="0" w:line="272" w:lineRule="exact"/>
              <w:jc w:val="center"/>
            </w:pPr>
            <w:r>
              <w:rPr>
                <w:rFonts w:ascii="Arial" w:hAnsi="Arial" w:eastAsia="SimSun"/>
                <w:b w:val="0"/>
                <w:color w:val="000000"/>
                <w:sz w:val="19"/>
              </w:rPr>
              <w:t>专业选修</w:t>
            </w:r>
          </w:p>
        </w:tc>
        <w:tc>
          <w:tcPr>
            <w:tcW w:type="dxa" w:w="2117"/>
            <w:vAlign w:val="center"/>
            <w:shd w:fill="FFFFFF"/>
          </w:tcPr>
          <w:p>
            <w:pPr>
              <w:keepNext w:val="0"/>
              <w:spacing w:before="0" w:after="0" w:line="272" w:lineRule="exact"/>
              <w:jc w:val="center"/>
            </w:pPr>
            <w:r>
              <w:rPr>
                <w:rFonts w:ascii="Arial" w:hAnsi="Arial" w:eastAsia="SimSun"/>
                <w:b w:val="0"/>
                <w:color w:val="000000"/>
                <w:sz w:val="19"/>
              </w:rPr>
              <w:t>二(春)</w:t>
            </w:r>
          </w:p>
        </w:tc>
        <w:tc>
          <w:tcPr>
            <w:tcW w:type="dxa" w:w="619"/>
            <w:vAlign w:val="center"/>
            <w:shd w:fill="FFFFFF"/>
          </w:tcPr>
          <w:p>
            <w:pPr>
              <w:keepNext w:val="0"/>
              <w:spacing w:before="0" w:after="0" w:line="272" w:lineRule="exact"/>
              <w:jc w:val="center"/>
            </w:pPr>
            <w:r>
              <w:rPr>
                <w:rFonts w:ascii="Arial" w:hAnsi="Arial" w:eastAsia="SimSun"/>
                <w:b w:val="0"/>
                <w:color w:val="000000"/>
                <w:sz w:val="19"/>
              </w:rPr>
              <w:t>5</w:t>
            </w:r>
          </w:p>
        </w:tc>
      </w:tr>
      <w:tr>
        <w:trPr>
          <w:cantSplit/>
        </w:trPr>
        <w:tc>
          <w:tcPr>
            <w:tcW w:type="dxa" w:w="1584"/>
            <w:vAlign w:val="center"/>
            <w:shd w:fill="F6F6F6"/>
          </w:tcPr>
          <w:p>
            <w:pPr>
              <w:keepNext w:val="0"/>
              <w:spacing w:before="0" w:after="0" w:line="272" w:lineRule="exact"/>
              <w:jc w:val="center"/>
            </w:pPr>
            <w:r>
              <w:rPr>
                <w:rFonts w:ascii="Arial" w:hAnsi="Arial" w:eastAsia="SimSun"/>
                <w:b w:val="0"/>
                <w:color w:val="000000"/>
                <w:sz w:val="19"/>
              </w:rPr>
              <w:t>MGMT3073M</w:t>
            </w:r>
          </w:p>
        </w:tc>
        <w:tc>
          <w:tcPr>
            <w:tcW w:type="dxa" w:w="3499"/>
            <w:vAlign w:val="center"/>
            <w:shd w:fill="F6F6F6"/>
          </w:tcPr>
          <w:p>
            <w:pPr>
              <w:keepNext w:val="0"/>
              <w:spacing w:before="0" w:after="0" w:line="272" w:lineRule="exact"/>
              <w:jc w:val="left"/>
            </w:pPr>
            <w:r>
              <w:rPr>
                <w:rFonts w:ascii="Arial" w:hAnsi="Arial" w:eastAsia="SimSun"/>
                <w:b w:val="0"/>
                <w:color w:val="000000"/>
                <w:sz w:val="19"/>
              </w:rPr>
              <w:t>智能系统设计与开发</w:t>
            </w:r>
          </w:p>
        </w:tc>
        <w:tc>
          <w:tcPr>
            <w:tcW w:type="dxa" w:w="648"/>
            <w:vAlign w:val="center"/>
            <w:shd w:fill="F6F6F6"/>
          </w:tcPr>
          <w:p>
            <w:pPr>
              <w:keepNext w:val="0"/>
              <w:spacing w:before="0" w:after="0" w:line="272" w:lineRule="exact"/>
              <w:jc w:val="center"/>
            </w:pPr>
            <w:r>
              <w:rPr>
                <w:rFonts w:ascii="Arial" w:hAnsi="Arial" w:eastAsia="SimSun"/>
                <w:b w:val="0"/>
                <w:color w:val="000000"/>
                <w:sz w:val="19"/>
              </w:rPr>
              <w:t>3</w:t>
            </w:r>
          </w:p>
        </w:tc>
        <w:tc>
          <w:tcPr>
            <w:tcW w:type="dxa" w:w="1526"/>
            <w:vAlign w:val="center"/>
            <w:shd w:fill="F6F6F6"/>
          </w:tcPr>
          <w:p>
            <w:pPr>
              <w:keepNext w:val="0"/>
              <w:spacing w:before="0" w:after="0" w:line="272" w:lineRule="exact"/>
              <w:jc w:val="center"/>
            </w:pPr>
            <w:r>
              <w:rPr>
                <w:rFonts w:ascii="Arial" w:hAnsi="Arial" w:eastAsia="SimSun"/>
                <w:b w:val="0"/>
                <w:color w:val="000000"/>
                <w:sz w:val="19"/>
              </w:rPr>
              <w:t>实践教学</w:t>
            </w:r>
          </w:p>
        </w:tc>
        <w:tc>
          <w:tcPr>
            <w:tcW w:type="dxa" w:w="2117"/>
            <w:vAlign w:val="center"/>
            <w:shd w:fill="F6F6F6"/>
          </w:tcPr>
          <w:p>
            <w:pPr>
              <w:keepNext w:val="0"/>
              <w:spacing w:before="0" w:after="0" w:line="272" w:lineRule="exact"/>
              <w:jc w:val="center"/>
            </w:pPr>
            <w:r>
              <w:rPr>
                <w:rFonts w:ascii="Arial" w:hAnsi="Arial" w:eastAsia="SimSun"/>
                <w:b w:val="0"/>
                <w:color w:val="000000"/>
                <w:sz w:val="19"/>
              </w:rPr>
              <w:t>三(春夏)</w:t>
            </w:r>
          </w:p>
        </w:tc>
        <w:tc>
          <w:tcPr>
            <w:tcW w:type="dxa" w:w="619"/>
            <w:vAlign w:val="center"/>
            <w:shd w:fill="F6F6F6"/>
          </w:tcPr>
          <w:p>
            <w:pPr>
              <w:keepNext w:val="0"/>
              <w:spacing w:before="0" w:after="0" w:line="272" w:lineRule="exact"/>
              <w:jc w:val="center"/>
            </w:pPr>
            <w:r>
              <w:rPr>
                <w:rFonts w:ascii="Arial" w:hAnsi="Arial" w:eastAsia="SimSun"/>
                <w:b w:val="0"/>
                <w:color w:val="000000"/>
                <w:sz w:val="19"/>
              </w:rPr>
              <w:t>5</w:t>
            </w:r>
          </w:p>
        </w:tc>
      </w:tr>
      <w:tr>
        <w:trPr>
          <w:cantSplit/>
        </w:trPr>
        <w:tc>
          <w:tcPr>
            <w:tcW w:type="dxa" w:w="1584"/>
            <w:vAlign w:val="center"/>
            <w:shd w:fill="FFFFFF"/>
          </w:tcPr>
          <w:p>
            <w:pPr>
              <w:keepNext w:val="0"/>
              <w:spacing w:before="0" w:after="0" w:line="272" w:lineRule="exact"/>
              <w:jc w:val="center"/>
            </w:pPr>
            <w:r>
              <w:rPr>
                <w:rFonts w:ascii="Arial" w:hAnsi="Arial" w:eastAsia="SimSun"/>
                <w:b w:val="0"/>
                <w:color w:val="000000"/>
                <w:sz w:val="19"/>
              </w:rPr>
              <w:t>MATH3403M</w:t>
            </w:r>
          </w:p>
        </w:tc>
        <w:tc>
          <w:tcPr>
            <w:tcW w:type="dxa" w:w="3499"/>
            <w:vAlign w:val="center"/>
            <w:shd w:fill="FFFFFF"/>
          </w:tcPr>
          <w:p>
            <w:pPr>
              <w:keepNext w:val="0"/>
              <w:spacing w:before="0" w:after="0" w:line="272" w:lineRule="exact"/>
              <w:jc w:val="left"/>
            </w:pPr>
            <w:r>
              <w:rPr>
                <w:rFonts w:ascii="Arial" w:hAnsi="Arial" w:eastAsia="SimSun"/>
                <w:b w:val="0"/>
                <w:color w:val="000000"/>
                <w:sz w:val="19"/>
              </w:rPr>
              <w:t>统计学习</w:t>
            </w:r>
          </w:p>
        </w:tc>
        <w:tc>
          <w:tcPr>
            <w:tcW w:type="dxa" w:w="648"/>
            <w:vAlign w:val="center"/>
            <w:shd w:fill="FFFFFF"/>
          </w:tcPr>
          <w:p>
            <w:pPr>
              <w:keepNext w:val="0"/>
              <w:spacing w:before="0" w:after="0" w:line="272" w:lineRule="exact"/>
              <w:jc w:val="center"/>
            </w:pPr>
            <w:r>
              <w:rPr>
                <w:rFonts w:ascii="Arial" w:hAnsi="Arial" w:eastAsia="SimSun"/>
                <w:b w:val="0"/>
                <w:color w:val="000000"/>
                <w:sz w:val="19"/>
              </w:rPr>
              <w:t>3</w:t>
            </w:r>
          </w:p>
        </w:tc>
        <w:tc>
          <w:tcPr>
            <w:tcW w:type="dxa" w:w="1526"/>
            <w:vAlign w:val="center"/>
            <w:shd w:fill="FFFFFF"/>
          </w:tcPr>
          <w:p>
            <w:pPr>
              <w:keepNext w:val="0"/>
              <w:spacing w:before="0" w:after="0" w:line="272" w:lineRule="exact"/>
              <w:jc w:val="center"/>
            </w:pPr>
            <w:r>
              <w:rPr>
                <w:rFonts w:ascii="Arial" w:hAnsi="Arial" w:eastAsia="SimSun"/>
                <w:b w:val="0"/>
                <w:color w:val="000000"/>
                <w:sz w:val="19"/>
              </w:rPr>
              <w:t>本专业进阶</w:t>
            </w:r>
          </w:p>
        </w:tc>
        <w:tc>
          <w:tcPr>
            <w:tcW w:type="dxa" w:w="2117"/>
            <w:vAlign w:val="center"/>
            <w:shd w:fill="FFFFFF"/>
          </w:tcPr>
          <w:p>
            <w:pPr>
              <w:keepNext w:val="0"/>
              <w:spacing w:before="0" w:after="0" w:line="272" w:lineRule="exact"/>
              <w:jc w:val="center"/>
            </w:pPr>
            <w:r>
              <w:rPr>
                <w:rFonts w:ascii="Arial" w:hAnsi="Arial" w:eastAsia="SimSun"/>
                <w:b w:val="0"/>
                <w:color w:val="000000"/>
                <w:sz w:val="19"/>
              </w:rPr>
              <w:t>三(春夏)</w:t>
            </w:r>
          </w:p>
        </w:tc>
        <w:tc>
          <w:tcPr>
            <w:tcW w:type="dxa" w:w="619"/>
            <w:vAlign w:val="center"/>
            <w:shd w:fill="FFFFFF"/>
          </w:tcPr>
          <w:p>
            <w:pPr>
              <w:keepNext w:val="0"/>
              <w:spacing w:before="0" w:after="0" w:line="272" w:lineRule="exact"/>
              <w:jc w:val="center"/>
            </w:pPr>
            <w:r>
              <w:rPr>
                <w:rFonts w:ascii="Arial" w:hAnsi="Arial" w:eastAsia="SimSun"/>
                <w:b w:val="0"/>
                <w:color w:val="000000"/>
                <w:sz w:val="19"/>
              </w:rPr>
              <w:t>6</w:t>
            </w:r>
          </w:p>
        </w:tc>
      </w:tr>
      <w:tr>
        <w:trPr>
          <w:cantSplit/>
        </w:trPr>
        <w:tc>
          <w:tcPr>
            <w:tcW w:type="dxa" w:w="1584"/>
            <w:vAlign w:val="center"/>
            <w:shd w:fill="F6F6F6"/>
          </w:tcPr>
          <w:p>
            <w:pPr>
              <w:keepNext w:val="0"/>
              <w:spacing w:before="0" w:after="0" w:line="272" w:lineRule="exact"/>
              <w:jc w:val="center"/>
            </w:pPr>
            <w:r>
              <w:rPr>
                <w:rFonts w:ascii="Arial" w:hAnsi="Arial" w:eastAsia="SimSun"/>
                <w:b w:val="0"/>
                <w:color w:val="000000"/>
                <w:sz w:val="19"/>
              </w:rPr>
              <w:t>MGMT4019M</w:t>
            </w:r>
          </w:p>
        </w:tc>
        <w:tc>
          <w:tcPr>
            <w:tcW w:type="dxa" w:w="3499"/>
            <w:vAlign w:val="center"/>
            <w:shd w:fill="F6F6F6"/>
          </w:tcPr>
          <w:p>
            <w:pPr>
              <w:keepNext w:val="0"/>
              <w:spacing w:before="0" w:after="0" w:line="272" w:lineRule="exact"/>
              <w:jc w:val="left"/>
            </w:pPr>
            <w:r>
              <w:rPr>
                <w:rFonts w:ascii="Arial" w:hAnsi="Arial" w:eastAsia="SimSun"/>
                <w:b w:val="0"/>
                <w:color w:val="000000"/>
                <w:sz w:val="19"/>
              </w:rPr>
              <w:t>毕业论文</w:t>
            </w:r>
          </w:p>
        </w:tc>
        <w:tc>
          <w:tcPr>
            <w:tcW w:type="dxa" w:w="648"/>
            <w:vAlign w:val="center"/>
            <w:shd w:fill="F6F6F6"/>
          </w:tcPr>
          <w:p>
            <w:pPr>
              <w:keepNext w:val="0"/>
              <w:spacing w:before="0" w:after="0" w:line="272" w:lineRule="exact"/>
              <w:jc w:val="center"/>
            </w:pPr>
            <w:r>
              <w:rPr>
                <w:rFonts w:ascii="Arial" w:hAnsi="Arial" w:eastAsia="SimSun"/>
                <w:b w:val="0"/>
                <w:color w:val="000000"/>
                <w:sz w:val="19"/>
              </w:rPr>
              <w:t>6</w:t>
            </w:r>
          </w:p>
        </w:tc>
        <w:tc>
          <w:tcPr>
            <w:tcW w:type="dxa" w:w="1526"/>
            <w:vAlign w:val="center"/>
            <w:shd w:fill="F6F6F6"/>
          </w:tcPr>
          <w:p>
            <w:pPr>
              <w:keepNext w:val="0"/>
              <w:spacing w:before="0" w:after="0" w:line="272" w:lineRule="exact"/>
              <w:jc w:val="center"/>
            </w:pPr>
            <w:r>
              <w:rPr>
                <w:rFonts w:ascii="Arial" w:hAnsi="Arial" w:eastAsia="SimSun"/>
                <w:b w:val="0"/>
                <w:color w:val="000000"/>
                <w:sz w:val="19"/>
              </w:rPr>
              <w:t>毕业论文</w:t>
            </w:r>
          </w:p>
        </w:tc>
        <w:tc>
          <w:tcPr>
            <w:tcW w:type="dxa" w:w="2117"/>
            <w:vAlign w:val="center"/>
            <w:shd w:fill="F6F6F6"/>
          </w:tcPr>
          <w:p>
            <w:pPr>
              <w:keepNext w:val="0"/>
              <w:spacing w:before="0" w:after="0" w:line="272" w:lineRule="exact"/>
              <w:jc w:val="center"/>
            </w:pPr>
            <w:r>
              <w:rPr>
                <w:rFonts w:ascii="Arial" w:hAnsi="Arial" w:eastAsia="SimSun"/>
                <w:b w:val="0"/>
                <w:color w:val="000000"/>
                <w:sz w:val="19"/>
              </w:rPr>
              <w:t>四(春夏)</w:t>
            </w:r>
          </w:p>
        </w:tc>
        <w:tc>
          <w:tcPr>
            <w:tcW w:type="dxa" w:w="619"/>
            <w:vAlign w:val="center"/>
            <w:shd w:fill="F6F6F6"/>
          </w:tcPr>
          <w:p>
            <w:pPr>
              <w:keepNext w:val="0"/>
              <w:spacing w:before="0" w:after="0" w:line="272" w:lineRule="exact"/>
              <w:jc w:val="center"/>
            </w:pPr>
            <w:r>
              <w:rPr>
                <w:rFonts w:ascii="Arial" w:hAnsi="Arial" w:eastAsia="SimSun"/>
                <w:b w:val="0"/>
                <w:color w:val="000000"/>
                <w:sz w:val="19"/>
              </w:rPr>
              <w:t>6</w:t>
            </w:r>
          </w:p>
        </w:tc>
      </w:tr>
    </w:tbl>
    <w:p>
      <w:pPr>
        <w:spacing w:after="60" w:before="0" w:line="240" w:lineRule="auto"/>
      </w:pPr>
      <w:r>
        <w:rPr>
          <w:rFonts w:ascii="Arial" w:hAnsi="Arial" w:eastAsia="SimSun"/>
          <w:color w:val="000000"/>
          <w:sz w:val="8"/>
        </w:rPr>
      </w:r>
    </w:p>
    <w:p>
      <w:pPr>
        <w:pStyle w:val="Heading2"/>
      </w:pPr>
      <w:r>
        <w:rPr>
          <w:rFonts w:ascii="Arial" w:hAnsi="Arial" w:eastAsia="SimHei"/>
          <w:b/>
          <w:color w:val="000000"/>
          <w:sz w:val="24"/>
        </w:rPr>
        <w:t>参考资料</w:t>
      </w:r>
    </w:p>
    <w:p>
      <w:pPr>
        <w:spacing w:after="80"/>
      </w:pPr>
      <w:r>
        <w:rPr>
          <w:rFonts w:ascii="Arial" w:hAnsi="Arial" w:eastAsia="SimSun"/>
          <w:color w:val="000000"/>
          <w:sz w:val="18"/>
        </w:rPr>
        <w:t>[1] 黄鹂强，涂雨．大数据信息系统分析与设计课件．课程课件，331页。</w:t>
      </w:r>
    </w:p>
    <w:p>
      <w:pPr>
        <w:spacing w:after="80"/>
      </w:pPr>
      <w:r>
        <w:rPr>
          <w:rFonts w:ascii="Arial" w:hAnsi="Arial" w:eastAsia="SimSun"/>
          <w:color w:val="000000"/>
          <w:sz w:val="18"/>
        </w:rPr>
        <w:t>[2] 浙江大学．2026级新闻学专业培养方案．所提供文件 document-3.pdf，15页。</w:t>
      </w:r>
    </w:p>
    <w:p>
      <w:pPr>
        <w:spacing w:after="80"/>
      </w:pPr>
      <w:r>
        <w:rPr>
          <w:rFonts w:ascii="Arial" w:hAnsi="Arial" w:eastAsia="SimSun"/>
          <w:color w:val="000000"/>
          <w:sz w:val="18"/>
        </w:rPr>
        <w:t>[3] 浙江大学．2026级材料科学与工程专业培养方案．所提供文件 document-2.pdf，15页。</w:t>
      </w:r>
    </w:p>
    <w:p>
      <w:pPr>
        <w:spacing w:after="80"/>
      </w:pPr>
      <w:r>
        <w:rPr>
          <w:rFonts w:ascii="Arial" w:hAnsi="Arial" w:eastAsia="SimSun"/>
          <w:color w:val="000000"/>
          <w:sz w:val="18"/>
        </w:rPr>
        <w:t>[4] 浙江大学．2026级商务大数据分析（信息管理与信息系统-统计学）专业培养方案．所提供文件 document (1).pdf，12页。</w:t>
      </w:r>
    </w:p>
    <w:p>
      <w:pPr>
        <w:spacing w:after="80" w:line="252" w:lineRule="auto"/>
      </w:pPr>
      <w:r>
        <w:rPr>
          <w:rFonts w:ascii="Arial" w:hAnsi="Arial" w:eastAsia="SimSun"/>
          <w:color w:val="000000"/>
          <w:sz w:val="18"/>
        </w:rPr>
        <w:t>[5] Chrome for Developers．</w:t>
      </w:r>
      <w:hyperlink r:id="rId10">
        <w:r>
          <w:rPr>
            <w:sz w:val="18"/>
            <w:color w:val="000000"/>
          </w:rPr>
          <w:t>activeTab权限说明</w:t>
        </w:r>
      </w:hyperlink>
    </w:p>
    <w:p>
      <w:pPr>
        <w:spacing w:after="80" w:line="252" w:lineRule="auto"/>
      </w:pPr>
      <w:r>
        <w:rPr>
          <w:rFonts w:ascii="Arial" w:hAnsi="Arial" w:eastAsia="SimSun"/>
          <w:color w:val="000000"/>
          <w:sz w:val="18"/>
        </w:rPr>
        <w:t>[6] Chrome for Developers．</w:t>
      </w:r>
      <w:hyperlink r:id="rId11">
        <w:r>
          <w:rPr>
            <w:sz w:val="18"/>
            <w:color w:val="000000"/>
          </w:rPr>
          <w:t>Content scripts说明</w:t>
        </w:r>
      </w:hyperlink>
    </w:p>
    <w:p>
      <w:pPr>
        <w:spacing w:after="80" w:line="252" w:lineRule="auto"/>
      </w:pPr>
      <w:r>
        <w:rPr>
          <w:rFonts w:ascii="Arial" w:hAnsi="Arial" w:eastAsia="SimSun"/>
          <w:color w:val="000000"/>
          <w:sz w:val="18"/>
        </w:rPr>
        <w:t>[7] Google for Developers．</w:t>
      </w:r>
      <w:hyperlink r:id="rId12">
        <w:r>
          <w:rPr>
            <w:sz w:val="18"/>
            <w:color w:val="000000"/>
          </w:rPr>
          <w:t>OR-Tools员工排班示例</w:t>
        </w:r>
      </w:hyperlink>
    </w:p>
    <w:p>
      <w:pPr>
        <w:spacing w:after="80" w:line="252" w:lineRule="auto"/>
      </w:pPr>
      <w:r>
        <w:rPr>
          <w:rFonts w:ascii="Arial" w:hAnsi="Arial" w:eastAsia="SimSun"/>
          <w:color w:val="000000"/>
          <w:sz w:val="18"/>
        </w:rPr>
        <w:t>[8] 浙江大学．</w:t>
      </w:r>
      <w:hyperlink r:id="rId13">
        <w:r>
          <w:rPr>
            <w:sz w:val="18"/>
            <w:color w:val="000000"/>
          </w:rPr>
          <w:t>2026级新生第一学年秋冬选课通知，2026年7月15日</w:t>
        </w:r>
      </w:hyperlink>
    </w:p>
    <w:p>
      <w:pPr>
        <w:spacing w:after="80" w:line="252" w:lineRule="auto"/>
      </w:pPr>
      <w:r>
        <w:rPr>
          <w:rFonts w:ascii="Arial" w:hAnsi="Arial" w:eastAsia="SimSun"/>
          <w:color w:val="000000"/>
          <w:sz w:val="18"/>
        </w:rPr>
        <w:t>[9] 浙江大学．</w:t>
      </w:r>
      <w:hyperlink r:id="rId14">
        <w:r>
          <w:rPr>
            <w:sz w:val="18"/>
            <w:color w:val="000000"/>
          </w:rPr>
          <w:t>选课操作手册，通知公开附件，9页</w:t>
        </w:r>
      </w:hyperlink>
    </w:p>
    <w:p>
      <w:pPr>
        <w:spacing w:after="0"/>
      </w:pPr>
      <w:r>
        <w:rPr>
          <w:rFonts w:ascii="Arial" w:hAnsi="Arial" w:eastAsia="SimSun"/>
          <w:color w:val="000000"/>
          <w:sz w:val="17"/>
        </w:rPr>
        <w:t>文内页码均按PDF阅读器的物理页码计数。网页资料用于说明可选实现方式，不能证明学校页面已适配插件或项目已完成开发。</w:t>
      </w:r>
    </w:p>
    <w:sectPr w:rsidR="00FC693F" w:rsidRPr="0006063C" w:rsidSect="00034616">
      <w:footerReference w:type="default" r:id="rId9"/>
      <w:pgSz w:w="12240" w:h="15840"/>
      <w:pgMar w:top="979" w:right="1123" w:bottom="979" w:left="1123"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SimSun"/>
        <w:color w:val="000000"/>
        <w:sz w:val="18"/>
      </w:rPr>
      <w:t xml:space="preserve">第 </w:t>
    </w:r>
    <w:fldSimple w:instr="PAGE">
      <w:r>
        <w:t>1</w:t>
      </w:r>
    </w:fldSimple>
    <w:r>
      <w:rPr>
        <w:rFonts w:ascii="Arial" w:hAnsi="Arial" w:eastAsia="SimSun"/>
        <w:color w:val="00000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16" w:lineRule="exact"/>
    </w:pPr>
    <w:rPr>
      <w:rFonts w:ascii="Arial" w:hAnsi="Arial" w:eastAsia="SimSun"/>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375" w:lineRule="exact"/>
      <w:outlineLvl w:val="0"/>
    </w:pPr>
    <w:rPr>
      <w:rFonts w:asciiTheme="majorHAnsi" w:eastAsiaTheme="majorEastAsia" w:hAnsiTheme="majorHAnsi" w:cstheme="majorBidi" w:ascii="Arial" w:hAnsi="Arial" w:eastAsia="SimHei"/>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20" w:line="300" w:lineRule="exact"/>
      <w:outlineLvl w:val="1"/>
    </w:pPr>
    <w:rPr>
      <w:rFonts w:asciiTheme="majorHAnsi" w:eastAsiaTheme="majorEastAsia" w:hAnsiTheme="majorHAnsi" w:cstheme="majorBidi" w:ascii="Arial" w:hAnsi="Arial" w:eastAsia="SimHei"/>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80" w:line="275" w:lineRule="exact"/>
      <w:outlineLvl w:val="2"/>
    </w:pPr>
    <w:rPr>
      <w:rFonts w:asciiTheme="majorHAnsi" w:eastAsiaTheme="majorEastAsia" w:hAnsiTheme="majorHAnsi" w:cstheme="majorBidi" w:ascii="Arial" w:hAnsi="Arial" w:eastAsia="SimHei"/>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575" w:lineRule="exact" w:before="0"/>
      <w:contextualSpacing/>
    </w:pPr>
    <w:rPr>
      <w:rFonts w:asciiTheme="majorHAnsi" w:eastAsiaTheme="majorEastAsia" w:hAnsiTheme="majorHAnsi" w:cstheme="majorBidi" w:ascii="Arial" w:hAnsi="Arial" w:eastAsia="SimHei"/>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line="300" w:lineRule="exact" w:before="0"/>
    </w:pPr>
    <w:rPr>
      <w:rFonts w:asciiTheme="majorHAnsi" w:eastAsiaTheme="majorEastAsia" w:hAnsiTheme="majorHAnsi" w:cstheme="majorBidi" w:ascii="Arial" w:hAnsi="Arial" w:eastAsia="SimHei"/>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16" w:lineRule="exact" w:after="120"/>
    </w:pPr>
    <w:rPr>
      <w:rFonts w:ascii="Arial" w:hAnsi="Arial" w:eastAsia="SimSu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chrome.com/docs/extensions/develop/concepts/activeTab" TargetMode="External"/><Relationship Id="rId11" Type="http://schemas.openxmlformats.org/officeDocument/2006/relationships/hyperlink" Target="https://developer.chrome.com/docs/extensions/develop/concepts/content-scripts" TargetMode="External"/><Relationship Id="rId12" Type="http://schemas.openxmlformats.org/officeDocument/2006/relationships/hyperlink" Target="https://developers.google.com/optimization/scheduling/employee_scheduling" TargetMode="External"/><Relationship Id="rId13" Type="http://schemas.openxmlformats.org/officeDocument/2006/relationships/hyperlink" Target="https://zdbk.zju.edu.cn/jwglxt/xtgl/xwck_ckLoginNews.html?xwbh=569D011381027E3FE06329B3CA0A448F" TargetMode="External"/><Relationship Id="rId14" Type="http://schemas.openxmlformats.org/officeDocument/2006/relationships/hyperlink" Target="https://zdbk.zju.edu.cn/jwglxt/zjdxFilemgr/file_download.html?uid=569CF3B93BFFD98CE0632AB3CA0A55C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个性化选课助手初步设计</dc:title>
  <dc:subject>基于培养方案和当期开课信息的选课规划</dc:subject>
  <dc:creator/>
  <cp:keywords>信息系统设计 选课规划 RAG Agent 约束求解</cp:keywords>
  <dc:description>generated by python-docx</dc:description>
  <cp:lastModifiedBy/>
  <cp:revision>1</cp:revision>
  <dcterms:created xsi:type="dcterms:W3CDTF">2013-12-23T23:15:00Z</dcterms:created>
  <dcterms:modified xsi:type="dcterms:W3CDTF">2013-12-23T23:15:00Z</dcterms:modified>
  <cp:category/>
</cp:coreProperties>
</file>