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0249" w14:textId="787DB6CB" w:rsidR="00425AB6" w:rsidRPr="00425AB6" w:rsidRDefault="00425AB6" w:rsidP="00425AB6">
      <w:pPr>
        <w:jc w:val="center"/>
        <w:rPr>
          <w:rFonts w:ascii="Times New Roman" w:hAnsi="Times New Roman" w:cs="Times New Roman"/>
          <w:b/>
          <w:bCs/>
        </w:rPr>
      </w:pPr>
      <w:r w:rsidRPr="00425AB6">
        <w:rPr>
          <w:rFonts w:ascii="Times New Roman" w:hAnsi="Times New Roman" w:cs="Times New Roman"/>
          <w:b/>
          <w:bCs/>
        </w:rPr>
        <w:t>Assumptions &amp; Risks</w:t>
      </w:r>
    </w:p>
    <w:p w14:paraId="61483A5F" w14:textId="3DE7867B" w:rsidR="00425AB6" w:rsidRPr="00425AB6" w:rsidRDefault="00425AB6" w:rsidP="00425AB6">
      <w:pPr>
        <w:rPr>
          <w:rFonts w:ascii="Times New Roman" w:hAnsi="Times New Roman" w:cs="Times New Roman"/>
          <w:b/>
          <w:bCs/>
        </w:rPr>
      </w:pPr>
      <w:r w:rsidRPr="00425AB6">
        <w:rPr>
          <w:rFonts w:ascii="Times New Roman" w:hAnsi="Times New Roman" w:cs="Times New Roman"/>
          <w:b/>
          <w:bCs/>
        </w:rPr>
        <w:t>Assumptions</w:t>
      </w:r>
    </w:p>
    <w:p w14:paraId="2AF44A38" w14:textId="77777777" w:rsidR="00425AB6" w:rsidRPr="00425AB6" w:rsidRDefault="00425AB6" w:rsidP="00425A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5AB6">
        <w:rPr>
          <w:rFonts w:ascii="Times New Roman" w:hAnsi="Times New Roman" w:cs="Times New Roman"/>
        </w:rPr>
        <w:t>Synthetic data is used but modeled on realistic distributions</w:t>
      </w:r>
    </w:p>
    <w:p w14:paraId="78D01BE9" w14:textId="77777777" w:rsidR="00425AB6" w:rsidRPr="00425AB6" w:rsidRDefault="00425AB6" w:rsidP="00425A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5AB6">
        <w:rPr>
          <w:rFonts w:ascii="Times New Roman" w:hAnsi="Times New Roman" w:cs="Times New Roman"/>
        </w:rPr>
        <w:t>All revenue is normalized to USD</w:t>
      </w:r>
    </w:p>
    <w:p w14:paraId="62CBA41E" w14:textId="77777777" w:rsidR="00425AB6" w:rsidRPr="00425AB6" w:rsidRDefault="00425AB6" w:rsidP="00425A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5AB6">
        <w:rPr>
          <w:rFonts w:ascii="Times New Roman" w:hAnsi="Times New Roman" w:cs="Times New Roman"/>
        </w:rPr>
        <w:t xml:space="preserve">Payment </w:t>
      </w:r>
      <w:proofErr w:type="gramStart"/>
      <w:r w:rsidRPr="00425AB6">
        <w:rPr>
          <w:rFonts w:ascii="Times New Roman" w:hAnsi="Times New Roman" w:cs="Times New Roman"/>
        </w:rPr>
        <w:t>retries</w:t>
      </w:r>
      <w:proofErr w:type="gramEnd"/>
      <w:r w:rsidRPr="00425AB6">
        <w:rPr>
          <w:rFonts w:ascii="Times New Roman" w:hAnsi="Times New Roman" w:cs="Times New Roman"/>
        </w:rPr>
        <w:t xml:space="preserve"> are simulated within a fixed window</w:t>
      </w:r>
    </w:p>
    <w:p w14:paraId="3963F116" w14:textId="77777777" w:rsidR="00425AB6" w:rsidRPr="00425AB6" w:rsidRDefault="00425AB6" w:rsidP="00425A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25AB6">
        <w:rPr>
          <w:rFonts w:ascii="Times New Roman" w:hAnsi="Times New Roman" w:cs="Times New Roman"/>
        </w:rPr>
        <w:t>Event timestamps are assumed to be reliable</w:t>
      </w:r>
    </w:p>
    <w:p w14:paraId="4A2498D5" w14:textId="77777777" w:rsidR="00425AB6" w:rsidRPr="00425AB6" w:rsidRDefault="00425AB6" w:rsidP="00425AB6">
      <w:pPr>
        <w:rPr>
          <w:rFonts w:ascii="Times New Roman" w:hAnsi="Times New Roman" w:cs="Times New Roman"/>
          <w:b/>
          <w:bCs/>
        </w:rPr>
      </w:pPr>
      <w:r w:rsidRPr="00425AB6">
        <w:rPr>
          <w:rFonts w:ascii="Times New Roman" w:hAnsi="Times New Roman" w:cs="Times New Roman"/>
          <w:b/>
          <w:bCs/>
        </w:rPr>
        <w:t>Risks</w:t>
      </w:r>
    </w:p>
    <w:p w14:paraId="7907F3EC" w14:textId="77777777" w:rsidR="00425AB6" w:rsidRPr="00425AB6" w:rsidRDefault="00425AB6" w:rsidP="00425A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5AB6">
        <w:rPr>
          <w:rFonts w:ascii="Times New Roman" w:hAnsi="Times New Roman" w:cs="Times New Roman"/>
        </w:rPr>
        <w:t>Simulated data may not capture all real-world edge cases</w:t>
      </w:r>
    </w:p>
    <w:p w14:paraId="4125AF0D" w14:textId="77777777" w:rsidR="00425AB6" w:rsidRPr="00425AB6" w:rsidRDefault="00425AB6" w:rsidP="00425A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5AB6">
        <w:rPr>
          <w:rFonts w:ascii="Times New Roman" w:hAnsi="Times New Roman" w:cs="Times New Roman"/>
        </w:rPr>
        <w:t>Near-real-time behavior is approximated via batch processing</w:t>
      </w:r>
    </w:p>
    <w:p w14:paraId="5DB96B8C" w14:textId="77777777" w:rsidR="00425AB6" w:rsidRPr="00425AB6" w:rsidRDefault="00425AB6" w:rsidP="00425A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5AB6">
        <w:rPr>
          <w:rFonts w:ascii="Times New Roman" w:hAnsi="Times New Roman" w:cs="Times New Roman"/>
        </w:rPr>
        <w:t>Metric definitions may vary by organization</w:t>
      </w:r>
    </w:p>
    <w:p w14:paraId="2D5FD44B" w14:textId="77777777" w:rsidR="00425AB6" w:rsidRPr="00425AB6" w:rsidRDefault="00425AB6" w:rsidP="00425AB6">
      <w:pPr>
        <w:rPr>
          <w:rFonts w:ascii="Times New Roman" w:hAnsi="Times New Roman" w:cs="Times New Roman"/>
          <w:b/>
          <w:bCs/>
        </w:rPr>
      </w:pPr>
      <w:r w:rsidRPr="00425AB6">
        <w:rPr>
          <w:rFonts w:ascii="Times New Roman" w:hAnsi="Times New Roman" w:cs="Times New Roman"/>
          <w:b/>
          <w:bCs/>
        </w:rPr>
        <w:t>Mitigations</w:t>
      </w:r>
    </w:p>
    <w:p w14:paraId="50601371" w14:textId="77777777" w:rsidR="00425AB6" w:rsidRPr="00425AB6" w:rsidRDefault="00425AB6" w:rsidP="00425A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5AB6">
        <w:rPr>
          <w:rFonts w:ascii="Times New Roman" w:hAnsi="Times New Roman" w:cs="Times New Roman"/>
        </w:rPr>
        <w:t>Explicit documentation of assumptions</w:t>
      </w:r>
    </w:p>
    <w:p w14:paraId="10D6B9DC" w14:textId="77777777" w:rsidR="00425AB6" w:rsidRPr="00425AB6" w:rsidRDefault="00425AB6" w:rsidP="00425A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5AB6">
        <w:rPr>
          <w:rFonts w:ascii="Times New Roman" w:hAnsi="Times New Roman" w:cs="Times New Roman"/>
        </w:rPr>
        <w:t>Clear separation of v1 and future enhancements</w:t>
      </w:r>
    </w:p>
    <w:p w14:paraId="18A4DE4D" w14:textId="77777777" w:rsidR="00425AB6" w:rsidRPr="00425AB6" w:rsidRDefault="00425AB6" w:rsidP="00425AB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5AB6">
        <w:rPr>
          <w:rFonts w:ascii="Times New Roman" w:hAnsi="Times New Roman" w:cs="Times New Roman"/>
        </w:rPr>
        <w:t>Modular design allowing easy adjustment of definitions</w:t>
      </w:r>
    </w:p>
    <w:p w14:paraId="0C78788C" w14:textId="77777777" w:rsidR="00402478" w:rsidRPr="00425AB6" w:rsidRDefault="00402478">
      <w:pPr>
        <w:rPr>
          <w:rFonts w:ascii="Times New Roman" w:hAnsi="Times New Roman" w:cs="Times New Roman"/>
        </w:rPr>
      </w:pPr>
    </w:p>
    <w:sectPr w:rsidR="00402478" w:rsidRPr="00425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641F3"/>
    <w:multiLevelType w:val="multilevel"/>
    <w:tmpl w:val="A36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353A9"/>
    <w:multiLevelType w:val="multilevel"/>
    <w:tmpl w:val="A7CE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15FE5"/>
    <w:multiLevelType w:val="multilevel"/>
    <w:tmpl w:val="5842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737601">
    <w:abstractNumId w:val="2"/>
  </w:num>
  <w:num w:numId="2" w16cid:durableId="950743380">
    <w:abstractNumId w:val="1"/>
  </w:num>
  <w:num w:numId="3" w16cid:durableId="181694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B6"/>
    <w:rsid w:val="00266D5D"/>
    <w:rsid w:val="00402478"/>
    <w:rsid w:val="00425AB6"/>
    <w:rsid w:val="00A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ABAC"/>
  <w15:chartTrackingRefBased/>
  <w15:docId w15:val="{2932A576-51EF-44B1-9A9B-84DB4ADE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Ayaluri, Sree Theja</dc:creator>
  <cp:keywords/>
  <dc:description/>
  <cp:lastModifiedBy>Ayaluri, Sree Theja</cp:lastModifiedBy>
  <cp:revision>1</cp:revision>
  <dcterms:created xsi:type="dcterms:W3CDTF">2026-01-16T22:45:00Z</dcterms:created>
  <dcterms:modified xsi:type="dcterms:W3CDTF">2026-01-16T22:46:00Z</dcterms:modified>
</cp:coreProperties>
</file>