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1CD37" w14:textId="77777777" w:rsidR="001A2E07" w:rsidRPr="001A2E07" w:rsidRDefault="001A2E07" w:rsidP="001A2E07">
      <w:pPr>
        <w:jc w:val="center"/>
        <w:rPr>
          <w:rFonts w:ascii="Times New Roman" w:hAnsi="Times New Roman" w:cs="Times New Roman"/>
          <w:b/>
          <w:bCs/>
        </w:rPr>
      </w:pPr>
      <w:r w:rsidRPr="001A2E07">
        <w:rPr>
          <w:rFonts w:ascii="Times New Roman" w:hAnsi="Times New Roman" w:cs="Times New Roman"/>
          <w:b/>
          <w:bCs/>
        </w:rPr>
        <w:t>Problem Context</w:t>
      </w:r>
    </w:p>
    <w:p w14:paraId="610A826E" w14:textId="77777777" w:rsidR="001A2E07" w:rsidRPr="001A2E07" w:rsidRDefault="001A2E07" w:rsidP="001A2E07">
      <w:pPr>
        <w:rPr>
          <w:rFonts w:ascii="Times New Roman" w:hAnsi="Times New Roman" w:cs="Times New Roman"/>
          <w:b/>
          <w:bCs/>
        </w:rPr>
      </w:pPr>
      <w:r w:rsidRPr="001A2E07">
        <w:rPr>
          <w:rFonts w:ascii="Times New Roman" w:hAnsi="Times New Roman" w:cs="Times New Roman"/>
          <w:b/>
          <w:bCs/>
        </w:rPr>
        <w:t>Company Archetype</w:t>
      </w:r>
    </w:p>
    <w:p w14:paraId="6B3AB2CA" w14:textId="77777777" w:rsidR="001A2E07" w:rsidRPr="001A2E07" w:rsidRDefault="001A2E07" w:rsidP="001A2E07">
      <w:pPr>
        <w:rPr>
          <w:rFonts w:ascii="Times New Roman" w:hAnsi="Times New Roman" w:cs="Times New Roman"/>
        </w:rPr>
      </w:pPr>
      <w:r w:rsidRPr="001A2E07">
        <w:rPr>
          <w:rFonts w:ascii="Times New Roman" w:hAnsi="Times New Roman" w:cs="Times New Roman"/>
        </w:rPr>
        <w:t>A subscription-based digital product offering tiered monthly plans (Basic, Pro, Team) with self-serve onboarding and recurring billing. Revenue is driven by acquisition, activation, retention, and expansion, while payment reliability directly impacts realized revenue.</w:t>
      </w:r>
    </w:p>
    <w:p w14:paraId="45E9E0C0" w14:textId="77777777" w:rsidR="001A2E07" w:rsidRPr="001A2E07" w:rsidRDefault="001A2E07" w:rsidP="001A2E07">
      <w:pPr>
        <w:rPr>
          <w:rFonts w:ascii="Times New Roman" w:hAnsi="Times New Roman" w:cs="Times New Roman"/>
          <w:b/>
          <w:bCs/>
        </w:rPr>
      </w:pPr>
      <w:r w:rsidRPr="001A2E07">
        <w:rPr>
          <w:rFonts w:ascii="Times New Roman" w:hAnsi="Times New Roman" w:cs="Times New Roman"/>
          <w:b/>
          <w:bCs/>
        </w:rPr>
        <w:t>Business Environment</w:t>
      </w:r>
    </w:p>
    <w:p w14:paraId="385FF8D9" w14:textId="77777777" w:rsidR="001A2E07" w:rsidRPr="001A2E07" w:rsidRDefault="001A2E07" w:rsidP="001A2E07">
      <w:pPr>
        <w:rPr>
          <w:rFonts w:ascii="Times New Roman" w:hAnsi="Times New Roman" w:cs="Times New Roman"/>
        </w:rPr>
      </w:pPr>
      <w:r w:rsidRPr="001A2E07">
        <w:rPr>
          <w:rFonts w:ascii="Times New Roman" w:hAnsi="Times New Roman" w:cs="Times New Roman"/>
        </w:rPr>
        <w:t>The company generates large volumes of:</w:t>
      </w:r>
    </w:p>
    <w:p w14:paraId="54DA612A" w14:textId="77777777" w:rsidR="001A2E07" w:rsidRPr="001A2E07" w:rsidRDefault="001A2E07" w:rsidP="001A2E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2E07">
        <w:rPr>
          <w:rFonts w:ascii="Times New Roman" w:hAnsi="Times New Roman" w:cs="Times New Roman"/>
        </w:rPr>
        <w:t>Product usage events (sessions, feature interactions)</w:t>
      </w:r>
    </w:p>
    <w:p w14:paraId="58CE7B46" w14:textId="77777777" w:rsidR="001A2E07" w:rsidRPr="001A2E07" w:rsidRDefault="001A2E07" w:rsidP="001A2E07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 w:rsidRPr="001A2E07">
        <w:rPr>
          <w:rFonts w:ascii="Times New Roman" w:hAnsi="Times New Roman" w:cs="Times New Roman"/>
        </w:rPr>
        <w:t>Subscription</w:t>
      </w:r>
      <w:proofErr w:type="gramEnd"/>
      <w:r w:rsidRPr="001A2E07">
        <w:rPr>
          <w:rFonts w:ascii="Times New Roman" w:hAnsi="Times New Roman" w:cs="Times New Roman"/>
        </w:rPr>
        <w:t xml:space="preserve"> lifecycle events (upgrades, downgrades, cancellations)</w:t>
      </w:r>
    </w:p>
    <w:p w14:paraId="045BFF4E" w14:textId="77777777" w:rsidR="001A2E07" w:rsidRPr="001A2E07" w:rsidRDefault="001A2E07" w:rsidP="001A2E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2E07">
        <w:rPr>
          <w:rFonts w:ascii="Times New Roman" w:hAnsi="Times New Roman" w:cs="Times New Roman"/>
        </w:rPr>
        <w:t>Payment events (successes, failures, refunds, chargebacks)</w:t>
      </w:r>
    </w:p>
    <w:p w14:paraId="585E02C4" w14:textId="77777777" w:rsidR="001A2E07" w:rsidRPr="001A2E07" w:rsidRDefault="001A2E07" w:rsidP="001A2E07">
      <w:pPr>
        <w:rPr>
          <w:rFonts w:ascii="Times New Roman" w:hAnsi="Times New Roman" w:cs="Times New Roman"/>
        </w:rPr>
      </w:pPr>
      <w:r w:rsidRPr="001A2E07">
        <w:rPr>
          <w:rFonts w:ascii="Times New Roman" w:hAnsi="Times New Roman" w:cs="Times New Roman"/>
        </w:rPr>
        <w:t>These datasets are produced continuously and are critical to revenue forecasting, customer retention, and operational monitoring.</w:t>
      </w:r>
    </w:p>
    <w:p w14:paraId="299CF238" w14:textId="77777777" w:rsidR="001A2E07" w:rsidRPr="001A2E07" w:rsidRDefault="001A2E07" w:rsidP="001A2E07">
      <w:pPr>
        <w:rPr>
          <w:rFonts w:ascii="Times New Roman" w:hAnsi="Times New Roman" w:cs="Times New Roman"/>
          <w:b/>
          <w:bCs/>
        </w:rPr>
      </w:pPr>
      <w:r w:rsidRPr="001A2E07">
        <w:rPr>
          <w:rFonts w:ascii="Times New Roman" w:hAnsi="Times New Roman" w:cs="Times New Roman"/>
          <w:b/>
          <w:bCs/>
        </w:rPr>
        <w:t>Current Challenges</w:t>
      </w:r>
    </w:p>
    <w:p w14:paraId="05052018" w14:textId="77777777" w:rsidR="001A2E07" w:rsidRPr="001A2E07" w:rsidRDefault="001A2E07" w:rsidP="001A2E07">
      <w:pPr>
        <w:rPr>
          <w:rFonts w:ascii="Times New Roman" w:hAnsi="Times New Roman" w:cs="Times New Roman"/>
        </w:rPr>
      </w:pPr>
      <w:r w:rsidRPr="001A2E07">
        <w:rPr>
          <w:rFonts w:ascii="Times New Roman" w:hAnsi="Times New Roman" w:cs="Times New Roman"/>
        </w:rPr>
        <w:t>Despite having data available, leadership struggles with:</w:t>
      </w:r>
    </w:p>
    <w:p w14:paraId="30ACF2B7" w14:textId="77777777" w:rsidR="001A2E07" w:rsidRPr="001A2E07" w:rsidRDefault="001A2E07" w:rsidP="001A2E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A2E07">
        <w:rPr>
          <w:rFonts w:ascii="Times New Roman" w:hAnsi="Times New Roman" w:cs="Times New Roman"/>
        </w:rPr>
        <w:t>Fragmented views of product and billing performance</w:t>
      </w:r>
    </w:p>
    <w:p w14:paraId="75E82095" w14:textId="77777777" w:rsidR="001A2E07" w:rsidRPr="001A2E07" w:rsidRDefault="001A2E07" w:rsidP="001A2E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A2E07">
        <w:rPr>
          <w:rFonts w:ascii="Times New Roman" w:hAnsi="Times New Roman" w:cs="Times New Roman"/>
        </w:rPr>
        <w:t>Inconsistent definitions of revenue and churn across teams</w:t>
      </w:r>
    </w:p>
    <w:p w14:paraId="6536E69E" w14:textId="77777777" w:rsidR="001A2E07" w:rsidRPr="001A2E07" w:rsidRDefault="001A2E07" w:rsidP="001A2E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A2E07">
        <w:rPr>
          <w:rFonts w:ascii="Times New Roman" w:hAnsi="Times New Roman" w:cs="Times New Roman"/>
        </w:rPr>
        <w:t>Delayed detection of churn risk and payment issues</w:t>
      </w:r>
    </w:p>
    <w:p w14:paraId="063A2A39" w14:textId="77777777" w:rsidR="001A2E07" w:rsidRPr="001A2E07" w:rsidRDefault="001A2E07" w:rsidP="001A2E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A2E07">
        <w:rPr>
          <w:rFonts w:ascii="Times New Roman" w:hAnsi="Times New Roman" w:cs="Times New Roman"/>
        </w:rPr>
        <w:t>Limited ability to trace top-line metrics back to root causes</w:t>
      </w:r>
    </w:p>
    <w:p w14:paraId="007272A0" w14:textId="77777777" w:rsidR="001A2E07" w:rsidRPr="001A2E07" w:rsidRDefault="001A2E07" w:rsidP="001A2E07">
      <w:pPr>
        <w:rPr>
          <w:rFonts w:ascii="Times New Roman" w:hAnsi="Times New Roman" w:cs="Times New Roman"/>
        </w:rPr>
      </w:pPr>
      <w:r w:rsidRPr="001A2E07">
        <w:rPr>
          <w:rFonts w:ascii="Times New Roman" w:hAnsi="Times New Roman" w:cs="Times New Roman"/>
        </w:rPr>
        <w:t>As a result, decisions are reactive rather than proactive.</w:t>
      </w:r>
    </w:p>
    <w:p w14:paraId="41A41427" w14:textId="77777777" w:rsidR="001A2E07" w:rsidRPr="001A2E07" w:rsidRDefault="001A2E07" w:rsidP="001A2E07">
      <w:pPr>
        <w:rPr>
          <w:rFonts w:ascii="Times New Roman" w:hAnsi="Times New Roman" w:cs="Times New Roman"/>
          <w:b/>
          <w:bCs/>
        </w:rPr>
      </w:pPr>
      <w:r w:rsidRPr="001A2E07">
        <w:rPr>
          <w:rFonts w:ascii="Times New Roman" w:hAnsi="Times New Roman" w:cs="Times New Roman"/>
          <w:b/>
          <w:bCs/>
        </w:rPr>
        <w:t>Objective</w:t>
      </w:r>
    </w:p>
    <w:p w14:paraId="4EA60691" w14:textId="77777777" w:rsidR="001A2E07" w:rsidRPr="001A2E07" w:rsidRDefault="001A2E07" w:rsidP="001A2E07">
      <w:pPr>
        <w:rPr>
          <w:rFonts w:ascii="Times New Roman" w:hAnsi="Times New Roman" w:cs="Times New Roman"/>
        </w:rPr>
      </w:pPr>
      <w:r w:rsidRPr="001A2E07">
        <w:rPr>
          <w:rFonts w:ascii="Times New Roman" w:hAnsi="Times New Roman" w:cs="Times New Roman"/>
        </w:rPr>
        <w:t>Design and implement a centralized analytics platform that:</w:t>
      </w:r>
    </w:p>
    <w:p w14:paraId="5256CB48" w14:textId="77777777" w:rsidR="001A2E07" w:rsidRPr="001A2E07" w:rsidRDefault="001A2E07" w:rsidP="001A2E07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gramStart"/>
      <w:r w:rsidRPr="001A2E07">
        <w:rPr>
          <w:rFonts w:ascii="Times New Roman" w:hAnsi="Times New Roman" w:cs="Times New Roman"/>
        </w:rPr>
        <w:t>Unifies</w:t>
      </w:r>
      <w:proofErr w:type="gramEnd"/>
      <w:r w:rsidRPr="001A2E07">
        <w:rPr>
          <w:rFonts w:ascii="Times New Roman" w:hAnsi="Times New Roman" w:cs="Times New Roman"/>
        </w:rPr>
        <w:t xml:space="preserve"> </w:t>
      </w:r>
      <w:proofErr w:type="gramStart"/>
      <w:r w:rsidRPr="001A2E07">
        <w:rPr>
          <w:rFonts w:ascii="Times New Roman" w:hAnsi="Times New Roman" w:cs="Times New Roman"/>
        </w:rPr>
        <w:t>product</w:t>
      </w:r>
      <w:proofErr w:type="gramEnd"/>
      <w:r w:rsidRPr="001A2E07">
        <w:rPr>
          <w:rFonts w:ascii="Times New Roman" w:hAnsi="Times New Roman" w:cs="Times New Roman"/>
        </w:rPr>
        <w:t xml:space="preserve"> and payment data</w:t>
      </w:r>
    </w:p>
    <w:p w14:paraId="66C1647E" w14:textId="77777777" w:rsidR="001A2E07" w:rsidRPr="001A2E07" w:rsidRDefault="001A2E07" w:rsidP="001A2E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A2E07">
        <w:rPr>
          <w:rFonts w:ascii="Times New Roman" w:hAnsi="Times New Roman" w:cs="Times New Roman"/>
        </w:rPr>
        <w:t>Standardizes business metrics</w:t>
      </w:r>
    </w:p>
    <w:p w14:paraId="24391FB9" w14:textId="77777777" w:rsidR="001A2E07" w:rsidRPr="001A2E07" w:rsidRDefault="001A2E07" w:rsidP="001A2E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A2E07">
        <w:rPr>
          <w:rFonts w:ascii="Times New Roman" w:hAnsi="Times New Roman" w:cs="Times New Roman"/>
        </w:rPr>
        <w:t>Enables near-real-time visibility into growth, churn, and revenue leakage</w:t>
      </w:r>
    </w:p>
    <w:p w14:paraId="3E82CFE7" w14:textId="77777777" w:rsidR="001A2E07" w:rsidRPr="001A2E07" w:rsidRDefault="001A2E07" w:rsidP="001A2E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A2E07">
        <w:rPr>
          <w:rFonts w:ascii="Times New Roman" w:hAnsi="Times New Roman" w:cs="Times New Roman"/>
        </w:rPr>
        <w:t>Supports fast, data-driven executive decisions</w:t>
      </w:r>
    </w:p>
    <w:p w14:paraId="1142273C" w14:textId="77777777" w:rsidR="00402478" w:rsidRPr="001A2E07" w:rsidRDefault="00402478">
      <w:pPr>
        <w:rPr>
          <w:rFonts w:ascii="Times New Roman" w:hAnsi="Times New Roman" w:cs="Times New Roman"/>
        </w:rPr>
      </w:pPr>
    </w:p>
    <w:sectPr w:rsidR="00402478" w:rsidRPr="001A2E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04880"/>
    <w:multiLevelType w:val="multilevel"/>
    <w:tmpl w:val="16B4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0612D3"/>
    <w:multiLevelType w:val="multilevel"/>
    <w:tmpl w:val="BC30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977222"/>
    <w:multiLevelType w:val="multilevel"/>
    <w:tmpl w:val="A906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629203">
    <w:abstractNumId w:val="1"/>
  </w:num>
  <w:num w:numId="2" w16cid:durableId="1987976125">
    <w:abstractNumId w:val="0"/>
  </w:num>
  <w:num w:numId="3" w16cid:durableId="14849270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E07"/>
    <w:rsid w:val="001A2E07"/>
    <w:rsid w:val="00266D5D"/>
    <w:rsid w:val="00402478"/>
    <w:rsid w:val="00A1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529A6"/>
  <w15:chartTrackingRefBased/>
  <w15:docId w15:val="{5A42C668-EC36-492D-80F5-47C3E758B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E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E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E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E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E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Ayaluri, Sree Theja</dc:creator>
  <cp:keywords/>
  <dc:description/>
  <cp:lastModifiedBy>Ayaluri, Sree Theja</cp:lastModifiedBy>
  <cp:revision>1</cp:revision>
  <dcterms:created xsi:type="dcterms:W3CDTF">2026-01-16T22:39:00Z</dcterms:created>
  <dcterms:modified xsi:type="dcterms:W3CDTF">2026-01-16T22:41:00Z</dcterms:modified>
</cp:coreProperties>
</file>