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D9A243" w14:textId="77777777" w:rsidR="0086521A" w:rsidRPr="004037D8" w:rsidRDefault="0086521A" w:rsidP="0086521A">
      <w:pPr>
        <w:autoSpaceDE w:val="0"/>
        <w:autoSpaceDN w:val="0"/>
        <w:adjustRightInd w:val="0"/>
        <w:jc w:val="center"/>
        <w:rPr>
          <w:rFonts w:ascii="Times New Roman" w:hAnsi="Times New Roman" w:cs="Times New Roman"/>
        </w:rPr>
      </w:pPr>
    </w:p>
    <w:p w14:paraId="4A8B17D6" w14:textId="77777777" w:rsidR="0086521A" w:rsidRPr="004037D8" w:rsidRDefault="0086521A" w:rsidP="0086521A">
      <w:pPr>
        <w:autoSpaceDE w:val="0"/>
        <w:autoSpaceDN w:val="0"/>
        <w:adjustRightInd w:val="0"/>
        <w:jc w:val="center"/>
        <w:rPr>
          <w:rFonts w:ascii="Times New Roman" w:hAnsi="Times New Roman" w:cs="Times New Roman"/>
        </w:rPr>
      </w:pPr>
    </w:p>
    <w:p w14:paraId="0832B506" w14:textId="77777777" w:rsidR="0086521A" w:rsidRPr="004037D8" w:rsidRDefault="0086521A" w:rsidP="0086521A">
      <w:pPr>
        <w:autoSpaceDE w:val="0"/>
        <w:autoSpaceDN w:val="0"/>
        <w:adjustRightInd w:val="0"/>
        <w:jc w:val="center"/>
        <w:rPr>
          <w:rFonts w:ascii="Times New Roman" w:hAnsi="Times New Roman" w:cs="Times New Roman"/>
        </w:rPr>
      </w:pPr>
    </w:p>
    <w:p w14:paraId="60AA94C4" w14:textId="77777777" w:rsidR="0086521A" w:rsidRPr="004037D8" w:rsidRDefault="0086521A" w:rsidP="0086521A">
      <w:pPr>
        <w:autoSpaceDE w:val="0"/>
        <w:autoSpaceDN w:val="0"/>
        <w:adjustRightInd w:val="0"/>
        <w:jc w:val="center"/>
        <w:rPr>
          <w:rFonts w:ascii="Times New Roman" w:hAnsi="Times New Roman" w:cs="Times New Roman"/>
        </w:rPr>
      </w:pPr>
    </w:p>
    <w:p w14:paraId="0390ECAF" w14:textId="77777777" w:rsidR="0086521A" w:rsidRPr="004037D8" w:rsidRDefault="0086521A" w:rsidP="0086521A">
      <w:pPr>
        <w:autoSpaceDE w:val="0"/>
        <w:autoSpaceDN w:val="0"/>
        <w:adjustRightInd w:val="0"/>
        <w:jc w:val="center"/>
        <w:rPr>
          <w:rFonts w:ascii="Times New Roman" w:hAnsi="Times New Roman" w:cs="Times New Roman"/>
        </w:rPr>
      </w:pPr>
    </w:p>
    <w:p w14:paraId="1D46B654" w14:textId="77777777" w:rsidR="0086521A" w:rsidRPr="004037D8" w:rsidRDefault="0086521A" w:rsidP="0086521A">
      <w:pPr>
        <w:autoSpaceDE w:val="0"/>
        <w:autoSpaceDN w:val="0"/>
        <w:adjustRightInd w:val="0"/>
        <w:jc w:val="center"/>
        <w:rPr>
          <w:rFonts w:ascii="Times New Roman" w:hAnsi="Times New Roman" w:cs="Times New Roman"/>
        </w:rPr>
      </w:pPr>
    </w:p>
    <w:p w14:paraId="334E5C94" w14:textId="77777777" w:rsidR="0086521A" w:rsidRPr="004037D8" w:rsidRDefault="0086521A" w:rsidP="0086521A">
      <w:pPr>
        <w:autoSpaceDE w:val="0"/>
        <w:autoSpaceDN w:val="0"/>
        <w:adjustRightInd w:val="0"/>
        <w:jc w:val="center"/>
        <w:rPr>
          <w:rFonts w:ascii="Times New Roman" w:hAnsi="Times New Roman" w:cs="Times New Roman"/>
        </w:rPr>
      </w:pPr>
    </w:p>
    <w:p w14:paraId="6F45DF65" w14:textId="77777777" w:rsidR="0086521A" w:rsidRPr="004037D8" w:rsidRDefault="0086521A" w:rsidP="0086521A">
      <w:pPr>
        <w:autoSpaceDE w:val="0"/>
        <w:autoSpaceDN w:val="0"/>
        <w:adjustRightInd w:val="0"/>
        <w:jc w:val="center"/>
        <w:rPr>
          <w:rFonts w:ascii="Times New Roman" w:hAnsi="Times New Roman" w:cs="Times New Roman"/>
        </w:rPr>
      </w:pPr>
    </w:p>
    <w:p w14:paraId="71ED823C" w14:textId="77777777" w:rsidR="0086521A" w:rsidRPr="004037D8" w:rsidRDefault="0086521A" w:rsidP="0086521A">
      <w:pPr>
        <w:autoSpaceDE w:val="0"/>
        <w:autoSpaceDN w:val="0"/>
        <w:adjustRightInd w:val="0"/>
        <w:jc w:val="center"/>
        <w:rPr>
          <w:rFonts w:ascii="Times New Roman" w:hAnsi="Times New Roman" w:cs="Times New Roman"/>
        </w:rPr>
      </w:pPr>
    </w:p>
    <w:p w14:paraId="7E0E225F" w14:textId="77777777" w:rsidR="0086521A" w:rsidRPr="004037D8" w:rsidRDefault="0086521A" w:rsidP="0086521A">
      <w:pPr>
        <w:autoSpaceDE w:val="0"/>
        <w:autoSpaceDN w:val="0"/>
        <w:adjustRightInd w:val="0"/>
        <w:jc w:val="center"/>
        <w:rPr>
          <w:rFonts w:ascii="Times New Roman" w:hAnsi="Times New Roman" w:cs="Times New Roman"/>
        </w:rPr>
      </w:pPr>
    </w:p>
    <w:p w14:paraId="7D2530B8" w14:textId="77777777" w:rsidR="004037D8" w:rsidRDefault="004037D8" w:rsidP="0086521A">
      <w:pPr>
        <w:autoSpaceDE w:val="0"/>
        <w:autoSpaceDN w:val="0"/>
        <w:adjustRightInd w:val="0"/>
        <w:jc w:val="center"/>
        <w:rPr>
          <w:rFonts w:ascii="Times New Roman" w:hAnsi="Times New Roman" w:cs="Times New Roman"/>
          <w:sz w:val="40"/>
          <w:szCs w:val="40"/>
        </w:rPr>
      </w:pPr>
    </w:p>
    <w:p w14:paraId="070120EF" w14:textId="77777777" w:rsidR="004037D8" w:rsidRDefault="004037D8" w:rsidP="0086521A">
      <w:pPr>
        <w:autoSpaceDE w:val="0"/>
        <w:autoSpaceDN w:val="0"/>
        <w:adjustRightInd w:val="0"/>
        <w:jc w:val="center"/>
        <w:rPr>
          <w:rFonts w:ascii="Times New Roman" w:hAnsi="Times New Roman" w:cs="Times New Roman"/>
          <w:sz w:val="40"/>
          <w:szCs w:val="40"/>
        </w:rPr>
      </w:pPr>
    </w:p>
    <w:p w14:paraId="6630F45B" w14:textId="77777777" w:rsidR="004037D8" w:rsidRDefault="004037D8" w:rsidP="0086521A">
      <w:pPr>
        <w:autoSpaceDE w:val="0"/>
        <w:autoSpaceDN w:val="0"/>
        <w:adjustRightInd w:val="0"/>
        <w:jc w:val="center"/>
        <w:rPr>
          <w:rFonts w:ascii="Times New Roman" w:hAnsi="Times New Roman" w:cs="Times New Roman"/>
          <w:sz w:val="40"/>
          <w:szCs w:val="40"/>
        </w:rPr>
      </w:pPr>
    </w:p>
    <w:p w14:paraId="50A433E3" w14:textId="77777777" w:rsidR="004037D8" w:rsidRDefault="004037D8" w:rsidP="0086521A">
      <w:pPr>
        <w:autoSpaceDE w:val="0"/>
        <w:autoSpaceDN w:val="0"/>
        <w:adjustRightInd w:val="0"/>
        <w:jc w:val="center"/>
        <w:rPr>
          <w:rFonts w:ascii="Times New Roman" w:hAnsi="Times New Roman" w:cs="Times New Roman"/>
          <w:sz w:val="40"/>
          <w:szCs w:val="40"/>
        </w:rPr>
      </w:pPr>
    </w:p>
    <w:p w14:paraId="092D216C" w14:textId="77777777" w:rsidR="004037D8" w:rsidRDefault="004037D8" w:rsidP="0086521A">
      <w:pPr>
        <w:autoSpaceDE w:val="0"/>
        <w:autoSpaceDN w:val="0"/>
        <w:adjustRightInd w:val="0"/>
        <w:jc w:val="center"/>
        <w:rPr>
          <w:rFonts w:ascii="Times New Roman" w:hAnsi="Times New Roman" w:cs="Times New Roman"/>
          <w:sz w:val="40"/>
          <w:szCs w:val="40"/>
        </w:rPr>
      </w:pPr>
    </w:p>
    <w:p w14:paraId="652BC1B3" w14:textId="77777777" w:rsidR="004037D8" w:rsidRDefault="004037D8" w:rsidP="0086521A">
      <w:pPr>
        <w:autoSpaceDE w:val="0"/>
        <w:autoSpaceDN w:val="0"/>
        <w:adjustRightInd w:val="0"/>
        <w:jc w:val="center"/>
        <w:rPr>
          <w:rFonts w:ascii="Times New Roman" w:hAnsi="Times New Roman" w:cs="Times New Roman"/>
          <w:sz w:val="40"/>
          <w:szCs w:val="40"/>
        </w:rPr>
      </w:pPr>
    </w:p>
    <w:p w14:paraId="18D1917F" w14:textId="77777777" w:rsidR="004037D8" w:rsidRDefault="004037D8" w:rsidP="0086521A">
      <w:pPr>
        <w:autoSpaceDE w:val="0"/>
        <w:autoSpaceDN w:val="0"/>
        <w:adjustRightInd w:val="0"/>
        <w:jc w:val="center"/>
        <w:rPr>
          <w:rFonts w:ascii="Times New Roman" w:hAnsi="Times New Roman" w:cs="Times New Roman"/>
          <w:sz w:val="40"/>
          <w:szCs w:val="40"/>
        </w:rPr>
      </w:pPr>
    </w:p>
    <w:p w14:paraId="0BB84C00" w14:textId="2A3275A4" w:rsidR="0086521A" w:rsidRPr="004037D8" w:rsidRDefault="0086521A" w:rsidP="0086521A">
      <w:pPr>
        <w:autoSpaceDE w:val="0"/>
        <w:autoSpaceDN w:val="0"/>
        <w:adjustRightInd w:val="0"/>
        <w:jc w:val="center"/>
        <w:rPr>
          <w:rFonts w:ascii="Times New Roman" w:hAnsi="Times New Roman" w:cs="Times New Roman"/>
          <w:sz w:val="40"/>
          <w:szCs w:val="40"/>
        </w:rPr>
      </w:pPr>
      <w:r w:rsidRPr="004037D8">
        <w:rPr>
          <w:rFonts w:ascii="Times New Roman" w:hAnsi="Times New Roman" w:cs="Times New Roman"/>
          <w:sz w:val="40"/>
          <w:szCs w:val="40"/>
        </w:rPr>
        <w:t>District</w:t>
      </w:r>
      <w:r w:rsidR="004037D8">
        <w:rPr>
          <w:rFonts w:ascii="Times New Roman" w:hAnsi="Times New Roman" w:cs="Times New Roman"/>
          <w:sz w:val="40"/>
          <w:szCs w:val="40"/>
        </w:rPr>
        <w:t>-</w:t>
      </w:r>
      <w:r w:rsidRPr="004037D8">
        <w:rPr>
          <w:rFonts w:ascii="Times New Roman" w:hAnsi="Times New Roman" w:cs="Times New Roman"/>
          <w:sz w:val="40"/>
          <w:szCs w:val="40"/>
        </w:rPr>
        <w:t>Wide Standardized Testing Analysis</w:t>
      </w:r>
    </w:p>
    <w:p w14:paraId="476600C7" w14:textId="77777777" w:rsidR="0086521A" w:rsidRPr="004037D8" w:rsidRDefault="0086521A" w:rsidP="0086521A">
      <w:pPr>
        <w:autoSpaceDE w:val="0"/>
        <w:autoSpaceDN w:val="0"/>
        <w:adjustRightInd w:val="0"/>
        <w:jc w:val="center"/>
        <w:rPr>
          <w:rFonts w:ascii="Times New Roman" w:hAnsi="Times New Roman" w:cs="Times New Roman"/>
        </w:rPr>
      </w:pPr>
    </w:p>
    <w:p w14:paraId="522C356A" w14:textId="77777777" w:rsidR="0086521A" w:rsidRPr="004037D8" w:rsidRDefault="0086521A" w:rsidP="0086521A">
      <w:pPr>
        <w:autoSpaceDE w:val="0"/>
        <w:autoSpaceDN w:val="0"/>
        <w:adjustRightInd w:val="0"/>
        <w:jc w:val="center"/>
        <w:rPr>
          <w:rFonts w:ascii="Times New Roman" w:hAnsi="Times New Roman" w:cs="Times New Roman"/>
          <w:sz w:val="28"/>
          <w:szCs w:val="28"/>
        </w:rPr>
      </w:pPr>
      <w:r w:rsidRPr="004037D8">
        <w:rPr>
          <w:rFonts w:ascii="Times New Roman" w:hAnsi="Times New Roman" w:cs="Times New Roman"/>
          <w:sz w:val="28"/>
          <w:szCs w:val="28"/>
        </w:rPr>
        <w:t xml:space="preserve">Prepared by </w:t>
      </w:r>
    </w:p>
    <w:p w14:paraId="363B90F5" w14:textId="3C8EED23" w:rsidR="0086521A" w:rsidRPr="004037D8" w:rsidRDefault="0086521A" w:rsidP="0086521A">
      <w:pPr>
        <w:autoSpaceDE w:val="0"/>
        <w:autoSpaceDN w:val="0"/>
        <w:adjustRightInd w:val="0"/>
        <w:jc w:val="center"/>
        <w:rPr>
          <w:rFonts w:ascii="Times New Roman" w:hAnsi="Times New Roman" w:cs="Times New Roman"/>
          <w:sz w:val="28"/>
          <w:szCs w:val="28"/>
        </w:rPr>
      </w:pPr>
      <w:r w:rsidRPr="004037D8">
        <w:rPr>
          <w:rFonts w:ascii="Times New Roman" w:hAnsi="Times New Roman" w:cs="Times New Roman"/>
          <w:color w:val="2B2B2B"/>
          <w:sz w:val="28"/>
          <w:szCs w:val="28"/>
        </w:rPr>
        <w:t>Chief Data Scientist</w:t>
      </w:r>
    </w:p>
    <w:p w14:paraId="52585608" w14:textId="77777777" w:rsidR="0086521A" w:rsidRPr="004037D8" w:rsidRDefault="0086521A" w:rsidP="0086521A">
      <w:pPr>
        <w:autoSpaceDE w:val="0"/>
        <w:autoSpaceDN w:val="0"/>
        <w:adjustRightInd w:val="0"/>
        <w:rPr>
          <w:rFonts w:ascii="Times New Roman" w:hAnsi="Times New Roman" w:cs="Times New Roman"/>
          <w:b/>
          <w:bCs/>
        </w:rPr>
      </w:pPr>
    </w:p>
    <w:p w14:paraId="108E9469" w14:textId="77777777" w:rsidR="0086521A" w:rsidRPr="004037D8" w:rsidRDefault="0086521A" w:rsidP="0086521A">
      <w:pPr>
        <w:autoSpaceDE w:val="0"/>
        <w:autoSpaceDN w:val="0"/>
        <w:adjustRightInd w:val="0"/>
        <w:rPr>
          <w:rFonts w:ascii="Times New Roman" w:hAnsi="Times New Roman" w:cs="Times New Roman"/>
          <w:b/>
          <w:bCs/>
        </w:rPr>
      </w:pPr>
    </w:p>
    <w:p w14:paraId="5F342962" w14:textId="77777777" w:rsidR="0086521A" w:rsidRPr="004037D8" w:rsidRDefault="0086521A" w:rsidP="0086521A">
      <w:pPr>
        <w:autoSpaceDE w:val="0"/>
        <w:autoSpaceDN w:val="0"/>
        <w:adjustRightInd w:val="0"/>
        <w:rPr>
          <w:rFonts w:ascii="Times New Roman" w:hAnsi="Times New Roman" w:cs="Times New Roman"/>
          <w:b/>
          <w:bCs/>
        </w:rPr>
      </w:pPr>
    </w:p>
    <w:p w14:paraId="68B85CA7" w14:textId="77777777" w:rsidR="0086521A" w:rsidRPr="004037D8" w:rsidRDefault="0086521A" w:rsidP="0086521A">
      <w:pPr>
        <w:autoSpaceDE w:val="0"/>
        <w:autoSpaceDN w:val="0"/>
        <w:adjustRightInd w:val="0"/>
        <w:rPr>
          <w:rFonts w:ascii="Times New Roman" w:hAnsi="Times New Roman" w:cs="Times New Roman"/>
          <w:b/>
          <w:bCs/>
        </w:rPr>
      </w:pPr>
    </w:p>
    <w:p w14:paraId="142A36B9" w14:textId="77777777" w:rsidR="0086521A" w:rsidRPr="004037D8" w:rsidRDefault="0086521A" w:rsidP="0086521A">
      <w:pPr>
        <w:autoSpaceDE w:val="0"/>
        <w:autoSpaceDN w:val="0"/>
        <w:adjustRightInd w:val="0"/>
        <w:rPr>
          <w:rFonts w:ascii="Times New Roman" w:hAnsi="Times New Roman" w:cs="Times New Roman"/>
          <w:b/>
          <w:bCs/>
        </w:rPr>
      </w:pPr>
    </w:p>
    <w:p w14:paraId="43A6D8D0" w14:textId="77777777" w:rsidR="0086521A" w:rsidRPr="004037D8" w:rsidRDefault="0086521A" w:rsidP="0086521A">
      <w:pPr>
        <w:autoSpaceDE w:val="0"/>
        <w:autoSpaceDN w:val="0"/>
        <w:adjustRightInd w:val="0"/>
        <w:rPr>
          <w:rFonts w:ascii="Times New Roman" w:hAnsi="Times New Roman" w:cs="Times New Roman"/>
          <w:b/>
          <w:bCs/>
        </w:rPr>
      </w:pPr>
    </w:p>
    <w:p w14:paraId="7666A90D" w14:textId="77777777" w:rsidR="0086521A" w:rsidRPr="004037D8" w:rsidRDefault="0086521A" w:rsidP="0086521A">
      <w:pPr>
        <w:autoSpaceDE w:val="0"/>
        <w:autoSpaceDN w:val="0"/>
        <w:adjustRightInd w:val="0"/>
        <w:rPr>
          <w:rFonts w:ascii="Times New Roman" w:hAnsi="Times New Roman" w:cs="Times New Roman"/>
          <w:b/>
          <w:bCs/>
        </w:rPr>
      </w:pPr>
    </w:p>
    <w:p w14:paraId="00AD680E" w14:textId="77777777" w:rsidR="0086521A" w:rsidRPr="004037D8" w:rsidRDefault="0086521A" w:rsidP="0086521A">
      <w:pPr>
        <w:autoSpaceDE w:val="0"/>
        <w:autoSpaceDN w:val="0"/>
        <w:adjustRightInd w:val="0"/>
        <w:rPr>
          <w:rFonts w:ascii="Times New Roman" w:hAnsi="Times New Roman" w:cs="Times New Roman"/>
          <w:b/>
          <w:bCs/>
        </w:rPr>
      </w:pPr>
    </w:p>
    <w:p w14:paraId="46F2D2E9" w14:textId="77777777" w:rsidR="0086521A" w:rsidRPr="004037D8" w:rsidRDefault="0086521A" w:rsidP="0086521A">
      <w:pPr>
        <w:autoSpaceDE w:val="0"/>
        <w:autoSpaceDN w:val="0"/>
        <w:adjustRightInd w:val="0"/>
        <w:rPr>
          <w:rFonts w:ascii="Times New Roman" w:hAnsi="Times New Roman" w:cs="Times New Roman"/>
          <w:b/>
          <w:bCs/>
        </w:rPr>
      </w:pPr>
    </w:p>
    <w:p w14:paraId="38894089" w14:textId="77777777" w:rsidR="0086521A" w:rsidRPr="004037D8" w:rsidRDefault="0086521A" w:rsidP="0086521A">
      <w:pPr>
        <w:autoSpaceDE w:val="0"/>
        <w:autoSpaceDN w:val="0"/>
        <w:adjustRightInd w:val="0"/>
        <w:rPr>
          <w:rFonts w:ascii="Times New Roman" w:hAnsi="Times New Roman" w:cs="Times New Roman"/>
          <w:b/>
          <w:bCs/>
        </w:rPr>
      </w:pPr>
    </w:p>
    <w:p w14:paraId="5F2CD7B1" w14:textId="77777777" w:rsidR="0086521A" w:rsidRPr="004037D8" w:rsidRDefault="0086521A" w:rsidP="0086521A">
      <w:pPr>
        <w:autoSpaceDE w:val="0"/>
        <w:autoSpaceDN w:val="0"/>
        <w:adjustRightInd w:val="0"/>
        <w:rPr>
          <w:rFonts w:ascii="Times New Roman" w:hAnsi="Times New Roman" w:cs="Times New Roman"/>
          <w:b/>
          <w:bCs/>
        </w:rPr>
      </w:pPr>
    </w:p>
    <w:p w14:paraId="11758463" w14:textId="77777777" w:rsidR="0086521A" w:rsidRPr="004037D8" w:rsidRDefault="0086521A" w:rsidP="0086521A">
      <w:pPr>
        <w:autoSpaceDE w:val="0"/>
        <w:autoSpaceDN w:val="0"/>
        <w:adjustRightInd w:val="0"/>
        <w:rPr>
          <w:rFonts w:ascii="Times New Roman" w:hAnsi="Times New Roman" w:cs="Times New Roman"/>
          <w:b/>
          <w:bCs/>
        </w:rPr>
      </w:pPr>
    </w:p>
    <w:p w14:paraId="4C02D345" w14:textId="77777777" w:rsidR="0086521A" w:rsidRDefault="0086521A" w:rsidP="0086521A">
      <w:pPr>
        <w:autoSpaceDE w:val="0"/>
        <w:autoSpaceDN w:val="0"/>
        <w:adjustRightInd w:val="0"/>
        <w:rPr>
          <w:rFonts w:ascii="Times New Roman" w:hAnsi="Times New Roman" w:cs="Times New Roman"/>
          <w:b/>
          <w:bCs/>
        </w:rPr>
      </w:pPr>
    </w:p>
    <w:p w14:paraId="0E026C5A" w14:textId="77777777" w:rsidR="004037D8" w:rsidRDefault="004037D8" w:rsidP="0086521A">
      <w:pPr>
        <w:autoSpaceDE w:val="0"/>
        <w:autoSpaceDN w:val="0"/>
        <w:adjustRightInd w:val="0"/>
        <w:rPr>
          <w:rFonts w:ascii="Times New Roman" w:hAnsi="Times New Roman" w:cs="Times New Roman"/>
          <w:b/>
          <w:bCs/>
        </w:rPr>
      </w:pPr>
    </w:p>
    <w:p w14:paraId="325FBC6B" w14:textId="77777777" w:rsidR="004037D8" w:rsidRDefault="004037D8" w:rsidP="0086521A">
      <w:pPr>
        <w:autoSpaceDE w:val="0"/>
        <w:autoSpaceDN w:val="0"/>
        <w:adjustRightInd w:val="0"/>
        <w:rPr>
          <w:rFonts w:ascii="Times New Roman" w:hAnsi="Times New Roman" w:cs="Times New Roman"/>
          <w:b/>
          <w:bCs/>
        </w:rPr>
      </w:pPr>
    </w:p>
    <w:p w14:paraId="3C8D94C6" w14:textId="77777777" w:rsidR="004037D8" w:rsidRDefault="004037D8" w:rsidP="0086521A">
      <w:pPr>
        <w:autoSpaceDE w:val="0"/>
        <w:autoSpaceDN w:val="0"/>
        <w:adjustRightInd w:val="0"/>
        <w:rPr>
          <w:rFonts w:ascii="Times New Roman" w:hAnsi="Times New Roman" w:cs="Times New Roman"/>
          <w:b/>
          <w:bCs/>
        </w:rPr>
      </w:pPr>
    </w:p>
    <w:p w14:paraId="45916A35" w14:textId="77777777" w:rsidR="004037D8" w:rsidRDefault="004037D8" w:rsidP="0086521A">
      <w:pPr>
        <w:autoSpaceDE w:val="0"/>
        <w:autoSpaceDN w:val="0"/>
        <w:adjustRightInd w:val="0"/>
        <w:rPr>
          <w:rFonts w:ascii="Times New Roman" w:hAnsi="Times New Roman" w:cs="Times New Roman"/>
          <w:b/>
          <w:bCs/>
        </w:rPr>
      </w:pPr>
    </w:p>
    <w:p w14:paraId="15D2BE8D" w14:textId="77777777" w:rsidR="004037D8" w:rsidRDefault="004037D8" w:rsidP="0086521A">
      <w:pPr>
        <w:autoSpaceDE w:val="0"/>
        <w:autoSpaceDN w:val="0"/>
        <w:adjustRightInd w:val="0"/>
        <w:rPr>
          <w:rFonts w:ascii="Times New Roman" w:hAnsi="Times New Roman" w:cs="Times New Roman"/>
          <w:b/>
          <w:bCs/>
        </w:rPr>
      </w:pPr>
    </w:p>
    <w:p w14:paraId="79CBB27C" w14:textId="77777777" w:rsidR="004037D8" w:rsidRDefault="004037D8" w:rsidP="0086521A">
      <w:pPr>
        <w:autoSpaceDE w:val="0"/>
        <w:autoSpaceDN w:val="0"/>
        <w:adjustRightInd w:val="0"/>
        <w:rPr>
          <w:rFonts w:ascii="Times New Roman" w:hAnsi="Times New Roman" w:cs="Times New Roman"/>
          <w:b/>
          <w:bCs/>
        </w:rPr>
      </w:pPr>
    </w:p>
    <w:p w14:paraId="768211F1" w14:textId="77777777" w:rsidR="004037D8" w:rsidRDefault="004037D8" w:rsidP="0086521A">
      <w:pPr>
        <w:autoSpaceDE w:val="0"/>
        <w:autoSpaceDN w:val="0"/>
        <w:adjustRightInd w:val="0"/>
        <w:rPr>
          <w:rFonts w:ascii="Times New Roman" w:hAnsi="Times New Roman" w:cs="Times New Roman"/>
          <w:b/>
          <w:bCs/>
        </w:rPr>
      </w:pPr>
    </w:p>
    <w:p w14:paraId="089F786B" w14:textId="77777777" w:rsidR="004037D8" w:rsidRDefault="004037D8" w:rsidP="0086521A">
      <w:pPr>
        <w:autoSpaceDE w:val="0"/>
        <w:autoSpaceDN w:val="0"/>
        <w:adjustRightInd w:val="0"/>
        <w:rPr>
          <w:rFonts w:ascii="Times New Roman" w:hAnsi="Times New Roman" w:cs="Times New Roman"/>
          <w:b/>
          <w:bCs/>
        </w:rPr>
      </w:pPr>
    </w:p>
    <w:p w14:paraId="407C34CC" w14:textId="77777777" w:rsidR="004037D8" w:rsidRPr="004037D8" w:rsidRDefault="004037D8" w:rsidP="0086521A">
      <w:pPr>
        <w:autoSpaceDE w:val="0"/>
        <w:autoSpaceDN w:val="0"/>
        <w:adjustRightInd w:val="0"/>
        <w:rPr>
          <w:rFonts w:ascii="Times New Roman" w:hAnsi="Times New Roman" w:cs="Times New Roman"/>
          <w:b/>
          <w:bCs/>
          <w:sz w:val="36"/>
          <w:szCs w:val="36"/>
        </w:rPr>
      </w:pPr>
    </w:p>
    <w:p w14:paraId="03E5F532" w14:textId="043FDD57" w:rsidR="0086521A" w:rsidRPr="004037D8" w:rsidRDefault="0086521A" w:rsidP="000C0DE4">
      <w:pPr>
        <w:autoSpaceDE w:val="0"/>
        <w:autoSpaceDN w:val="0"/>
        <w:adjustRightInd w:val="0"/>
        <w:jc w:val="center"/>
        <w:rPr>
          <w:rFonts w:ascii="Times New Roman" w:hAnsi="Times New Roman" w:cs="Times New Roman"/>
          <w:b/>
          <w:bCs/>
          <w:sz w:val="36"/>
          <w:szCs w:val="36"/>
        </w:rPr>
      </w:pPr>
      <w:r w:rsidRPr="004037D8">
        <w:rPr>
          <w:rFonts w:ascii="Times New Roman" w:hAnsi="Times New Roman" w:cs="Times New Roman"/>
          <w:b/>
          <w:bCs/>
          <w:sz w:val="36"/>
          <w:szCs w:val="36"/>
        </w:rPr>
        <w:t>School Performance</w:t>
      </w:r>
    </w:p>
    <w:p w14:paraId="7F62F464" w14:textId="77777777" w:rsidR="00A72CC0" w:rsidRPr="004037D8" w:rsidRDefault="00A72CC0" w:rsidP="000C0DE4">
      <w:pPr>
        <w:autoSpaceDE w:val="0"/>
        <w:autoSpaceDN w:val="0"/>
        <w:adjustRightInd w:val="0"/>
        <w:jc w:val="center"/>
        <w:rPr>
          <w:rFonts w:ascii="Times New Roman" w:hAnsi="Times New Roman" w:cs="Times New Roman"/>
          <w:b/>
          <w:bCs/>
        </w:rPr>
      </w:pPr>
    </w:p>
    <w:p w14:paraId="5B9A45B1" w14:textId="77777777" w:rsidR="004037D8" w:rsidRDefault="004037D8" w:rsidP="0086521A">
      <w:pPr>
        <w:autoSpaceDE w:val="0"/>
        <w:autoSpaceDN w:val="0"/>
        <w:adjustRightInd w:val="0"/>
        <w:rPr>
          <w:rFonts w:ascii="Times New Roman" w:hAnsi="Times New Roman" w:cs="Times New Roman"/>
          <w:b/>
          <w:bCs/>
          <w:sz w:val="32"/>
          <w:szCs w:val="32"/>
        </w:rPr>
      </w:pPr>
    </w:p>
    <w:p w14:paraId="1C34DB03" w14:textId="03F7FC64" w:rsidR="000C0DE4" w:rsidRPr="004037D8" w:rsidRDefault="00A72CC0" w:rsidP="0086521A">
      <w:pPr>
        <w:autoSpaceDE w:val="0"/>
        <w:autoSpaceDN w:val="0"/>
        <w:adjustRightInd w:val="0"/>
        <w:rPr>
          <w:rFonts w:ascii="Times New Roman" w:hAnsi="Times New Roman" w:cs="Times New Roman"/>
          <w:b/>
          <w:bCs/>
          <w:sz w:val="32"/>
          <w:szCs w:val="32"/>
        </w:rPr>
      </w:pPr>
      <w:r w:rsidRPr="004037D8">
        <w:rPr>
          <w:rFonts w:ascii="Times New Roman" w:hAnsi="Times New Roman" w:cs="Times New Roman"/>
          <w:b/>
          <w:bCs/>
          <w:sz w:val="32"/>
          <w:szCs w:val="32"/>
        </w:rPr>
        <w:t>General Statistics</w:t>
      </w:r>
    </w:p>
    <w:p w14:paraId="6EB0AA39" w14:textId="77777777" w:rsidR="00A72CC0" w:rsidRPr="004037D8" w:rsidRDefault="00A72CC0" w:rsidP="00A72CC0">
      <w:pPr>
        <w:pStyle w:val="HTMLPreformatted"/>
        <w:wordWrap w:val="0"/>
        <w:textAlignment w:val="baseline"/>
        <w:rPr>
          <w:rFonts w:ascii="Times New Roman" w:hAnsi="Times New Roman" w:cs="Times New Roman"/>
          <w:color w:val="000000"/>
          <w:sz w:val="24"/>
          <w:szCs w:val="24"/>
        </w:rPr>
      </w:pPr>
    </w:p>
    <w:p w14:paraId="4558D71B" w14:textId="77777777" w:rsidR="00A72CC0" w:rsidRPr="004037D8" w:rsidRDefault="00A72CC0" w:rsidP="00A72CC0">
      <w:pPr>
        <w:pStyle w:val="ListParagraph"/>
        <w:autoSpaceDE w:val="0"/>
        <w:autoSpaceDN w:val="0"/>
        <w:adjustRightInd w:val="0"/>
        <w:rPr>
          <w:rFonts w:ascii="Times New Roman" w:hAnsi="Times New Roman" w:cs="Times New Roman"/>
          <w:b/>
          <w:bCs/>
        </w:rPr>
      </w:pPr>
    </w:p>
    <w:tbl>
      <w:tblPr>
        <w:tblW w:w="0" w:type="auto"/>
        <w:tblCellMar>
          <w:top w:w="15" w:type="dxa"/>
          <w:left w:w="15" w:type="dxa"/>
          <w:bottom w:w="15" w:type="dxa"/>
          <w:right w:w="15" w:type="dxa"/>
        </w:tblCellMar>
        <w:tblLook w:val="04A0" w:firstRow="1" w:lastRow="0" w:firstColumn="1" w:lastColumn="0" w:noHBand="0" w:noVBand="1"/>
      </w:tblPr>
      <w:tblGrid>
        <w:gridCol w:w="350"/>
        <w:gridCol w:w="956"/>
        <w:gridCol w:w="1067"/>
        <w:gridCol w:w="1627"/>
        <w:gridCol w:w="1072"/>
        <w:gridCol w:w="1072"/>
        <w:gridCol w:w="1072"/>
        <w:gridCol w:w="1072"/>
        <w:gridCol w:w="1072"/>
      </w:tblGrid>
      <w:tr w:rsidR="00A72CC0" w:rsidRPr="00A72CC0" w14:paraId="210F0A0F" w14:textId="77777777" w:rsidTr="00A72CC0">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C521CE0" w14:textId="77777777" w:rsidR="00A72CC0" w:rsidRPr="00A72CC0" w:rsidRDefault="00A72CC0" w:rsidP="00A72CC0">
            <w:pPr>
              <w:rPr>
                <w:rFonts w:ascii="Times New Roman" w:eastAsia="Times New Roman" w:hAnsi="Times New Roman" w:cs="Times New Roman"/>
              </w:rPr>
            </w:pP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2AB435"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Total Schools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25058C2"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Total Students</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5F69B58F"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Total Budget</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756719CC"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Average Math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F5598B4"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Average Reading Score</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61CFF2F3"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 Passing Math</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01A85203"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 Passing Reading</w:t>
            </w:r>
          </w:p>
        </w:tc>
        <w:tc>
          <w:tcPr>
            <w:tcW w:w="0" w:type="auto"/>
            <w:tcBorders>
              <w:top w:val="nil"/>
              <w:left w:val="nil"/>
              <w:bottom w:val="nil"/>
              <w:right w:val="nil"/>
            </w:tcBorders>
            <w:shd w:val="clear" w:color="auto" w:fill="auto"/>
            <w:tcMar>
              <w:top w:w="120" w:type="dxa"/>
              <w:left w:w="120" w:type="dxa"/>
              <w:bottom w:w="120" w:type="dxa"/>
              <w:right w:w="120" w:type="dxa"/>
            </w:tcMar>
            <w:vAlign w:val="center"/>
            <w:hideMark/>
          </w:tcPr>
          <w:p w14:paraId="315EE8A0"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 Overall Passing</w:t>
            </w:r>
          </w:p>
        </w:tc>
      </w:tr>
      <w:tr w:rsidR="00A72CC0" w:rsidRPr="00A72CC0" w14:paraId="7942A72B" w14:textId="77777777" w:rsidTr="00A72CC0">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01AED0" w14:textId="77777777" w:rsidR="00A72CC0" w:rsidRPr="00A72CC0" w:rsidRDefault="00A72CC0" w:rsidP="00A72CC0">
            <w:pPr>
              <w:spacing w:before="240"/>
              <w:jc w:val="right"/>
              <w:rPr>
                <w:rFonts w:ascii="Times New Roman" w:eastAsia="Times New Roman" w:hAnsi="Times New Roman" w:cs="Times New Roman"/>
                <w:b/>
                <w:bCs/>
                <w:color w:val="000000"/>
              </w:rPr>
            </w:pPr>
            <w:r w:rsidRPr="00A72CC0">
              <w:rPr>
                <w:rFonts w:ascii="Times New Roman" w:eastAsia="Times New Roman" w:hAnsi="Times New Roman" w:cs="Times New Roman"/>
                <w:b/>
                <w:bCs/>
                <w:color w:val="000000"/>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9C3D17"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E05D24"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39,170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E621A59"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$24,649,428.00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499B44D"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78.98537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A6E45C"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81.87784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9376F6"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74.98085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C479787"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85.80546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8CFFEA" w14:textId="77777777" w:rsidR="00A72CC0" w:rsidRPr="00A72CC0" w:rsidRDefault="00A72CC0" w:rsidP="00A72CC0">
            <w:pPr>
              <w:spacing w:before="240"/>
              <w:jc w:val="right"/>
              <w:rPr>
                <w:rFonts w:ascii="Times New Roman" w:eastAsia="Times New Roman" w:hAnsi="Times New Roman" w:cs="Times New Roman"/>
                <w:color w:val="000000"/>
              </w:rPr>
            </w:pPr>
            <w:r w:rsidRPr="00A72CC0">
              <w:rPr>
                <w:rFonts w:ascii="Times New Roman" w:eastAsia="Times New Roman" w:hAnsi="Times New Roman" w:cs="Times New Roman"/>
                <w:color w:val="000000"/>
              </w:rPr>
              <w:t>65.17233</w:t>
            </w:r>
          </w:p>
        </w:tc>
      </w:tr>
    </w:tbl>
    <w:p w14:paraId="6804AA16" w14:textId="77777777" w:rsidR="0086521A" w:rsidRPr="004037D8" w:rsidRDefault="0086521A" w:rsidP="000C0DE4">
      <w:pPr>
        <w:autoSpaceDE w:val="0"/>
        <w:autoSpaceDN w:val="0"/>
        <w:adjustRightInd w:val="0"/>
        <w:jc w:val="both"/>
        <w:rPr>
          <w:rFonts w:ascii="Times New Roman" w:hAnsi="Times New Roman" w:cs="Times New Roman"/>
          <w:b/>
          <w:bCs/>
        </w:rPr>
      </w:pPr>
    </w:p>
    <w:p w14:paraId="1E583203" w14:textId="77777777" w:rsidR="00A75F1F" w:rsidRDefault="00A75F1F" w:rsidP="00A75F1F">
      <w:pPr>
        <w:autoSpaceDE w:val="0"/>
        <w:autoSpaceDN w:val="0"/>
        <w:adjustRightInd w:val="0"/>
        <w:jc w:val="both"/>
        <w:rPr>
          <w:rFonts w:ascii="Times New Roman" w:hAnsi="Times New Roman" w:cs="Times New Roman"/>
          <w:b/>
          <w:bCs/>
          <w:sz w:val="32"/>
          <w:szCs w:val="32"/>
        </w:rPr>
      </w:pPr>
    </w:p>
    <w:p w14:paraId="5EF48278" w14:textId="6E070503" w:rsidR="0086521A" w:rsidRPr="004037D8" w:rsidRDefault="00A72CC0" w:rsidP="00A75F1F">
      <w:pPr>
        <w:autoSpaceDE w:val="0"/>
        <w:autoSpaceDN w:val="0"/>
        <w:adjustRightInd w:val="0"/>
        <w:jc w:val="both"/>
        <w:rPr>
          <w:rFonts w:ascii="Times New Roman" w:hAnsi="Times New Roman" w:cs="Times New Roman"/>
          <w:b/>
          <w:bCs/>
          <w:sz w:val="32"/>
          <w:szCs w:val="32"/>
        </w:rPr>
      </w:pPr>
      <w:r w:rsidRPr="004037D8">
        <w:rPr>
          <w:rFonts w:ascii="Times New Roman" w:hAnsi="Times New Roman" w:cs="Times New Roman"/>
          <w:b/>
          <w:bCs/>
          <w:sz w:val="32"/>
          <w:szCs w:val="32"/>
        </w:rPr>
        <w:t>Findings</w:t>
      </w:r>
    </w:p>
    <w:p w14:paraId="58608797" w14:textId="77777777" w:rsidR="00AB136E" w:rsidRDefault="009A2940" w:rsidP="00A75F1F">
      <w:pPr>
        <w:ind w:firstLine="720"/>
        <w:jc w:val="both"/>
        <w:rPr>
          <w:rFonts w:ascii="Times New Roman" w:hAnsi="Times New Roman" w:cs="Times New Roman"/>
        </w:rPr>
      </w:pPr>
      <w:r w:rsidRPr="009A2940">
        <w:rPr>
          <w:rFonts w:ascii="Times New Roman" w:hAnsi="Times New Roman" w:cs="Times New Roman"/>
        </w:rPr>
        <w:t xml:space="preserve">While district test score averages are quite high, some students performed poorly in standardized testing. Overall passing percentage provides a better snapshot of how low scores can influence school performance levels. The spending summary data frame shows no relationship or correlation between higher budget spending per student and school performance. </w:t>
      </w:r>
      <w:r w:rsidR="00A72CC0" w:rsidRPr="004037D8">
        <w:rPr>
          <w:rFonts w:ascii="Times New Roman" w:hAnsi="Times New Roman" w:cs="Times New Roman"/>
        </w:rPr>
        <w:t xml:space="preserve">For instance, only 53% of students passed in schools </w:t>
      </w:r>
      <w:r w:rsidR="00D87179" w:rsidRPr="004037D8">
        <w:rPr>
          <w:rFonts w:ascii="Times New Roman" w:hAnsi="Times New Roman" w:cs="Times New Roman"/>
        </w:rPr>
        <w:t xml:space="preserve">with </w:t>
      </w:r>
      <w:r w:rsidR="00A72CC0" w:rsidRPr="004037D8">
        <w:rPr>
          <w:rFonts w:ascii="Times New Roman" w:hAnsi="Times New Roman" w:cs="Times New Roman"/>
        </w:rPr>
        <w:t>spending ranges between $645 and $680 (the highest identified spending range).</w:t>
      </w:r>
      <w:r w:rsidR="00D87179" w:rsidRPr="004037D8">
        <w:rPr>
          <w:rFonts w:ascii="Times New Roman" w:hAnsi="Times New Roman" w:cs="Times New Roman"/>
        </w:rPr>
        <w:t xml:space="preserve"> In comparison,</w:t>
      </w:r>
      <w:r w:rsidR="00A72CC0" w:rsidRPr="004037D8">
        <w:rPr>
          <w:rFonts w:ascii="Times New Roman" w:hAnsi="Times New Roman" w:cs="Times New Roman"/>
        </w:rPr>
        <w:t xml:space="preserve"> the spending ranges of 90% of </w:t>
      </w:r>
      <w:r w:rsidR="00D87179" w:rsidRPr="004037D8">
        <w:rPr>
          <w:rFonts w:ascii="Times New Roman" w:hAnsi="Times New Roman" w:cs="Times New Roman"/>
        </w:rPr>
        <w:t>students who</w:t>
      </w:r>
      <w:r w:rsidR="00A72CC0" w:rsidRPr="004037D8">
        <w:rPr>
          <w:rFonts w:ascii="Times New Roman" w:hAnsi="Times New Roman" w:cs="Times New Roman"/>
        </w:rPr>
        <w:t xml:space="preserve"> passed math and reading were within the lowest per student budget range of &lt;$585. </w:t>
      </w:r>
      <w:r w:rsidR="00A75F1F" w:rsidRPr="004037D8">
        <w:rPr>
          <w:rFonts w:ascii="Times New Roman" w:hAnsi="Times New Roman" w:cs="Times New Roman"/>
        </w:rPr>
        <w:t>Data shows</w:t>
      </w:r>
      <w:r w:rsidR="00D87179" w:rsidRPr="004037D8">
        <w:rPr>
          <w:rFonts w:ascii="Times New Roman" w:hAnsi="Times New Roman" w:cs="Times New Roman"/>
        </w:rPr>
        <w:t xml:space="preserve"> that</w:t>
      </w:r>
      <w:r w:rsidR="00A72CC0" w:rsidRPr="004037D8">
        <w:rPr>
          <w:rFonts w:ascii="Times New Roman" w:hAnsi="Times New Roman" w:cs="Times New Roman"/>
        </w:rPr>
        <w:t xml:space="preserve"> </w:t>
      </w:r>
      <w:r w:rsidR="00D87179" w:rsidRPr="004037D8">
        <w:rPr>
          <w:rFonts w:ascii="Times New Roman" w:hAnsi="Times New Roman" w:cs="Times New Roman"/>
        </w:rPr>
        <w:t xml:space="preserve">in this </w:t>
      </w:r>
      <w:r w:rsidR="00A75F1F" w:rsidRPr="004037D8">
        <w:rPr>
          <w:rFonts w:ascii="Times New Roman" w:hAnsi="Times New Roman" w:cs="Times New Roman"/>
        </w:rPr>
        <w:t>district</w:t>
      </w:r>
      <w:r w:rsidR="00D87179" w:rsidRPr="004037D8">
        <w:rPr>
          <w:rFonts w:ascii="Times New Roman" w:hAnsi="Times New Roman" w:cs="Times New Roman"/>
        </w:rPr>
        <w:t xml:space="preserve"> </w:t>
      </w:r>
      <w:r w:rsidR="00A72CC0" w:rsidRPr="004037D8">
        <w:rPr>
          <w:rFonts w:ascii="Times New Roman" w:hAnsi="Times New Roman" w:cs="Times New Roman"/>
        </w:rPr>
        <w:t>per student budget and spending does not affect school performance</w:t>
      </w:r>
      <w:r w:rsidR="00D87179" w:rsidRPr="004037D8">
        <w:rPr>
          <w:rFonts w:ascii="Times New Roman" w:hAnsi="Times New Roman" w:cs="Times New Roman"/>
        </w:rPr>
        <w:t>.</w:t>
      </w:r>
      <w:r w:rsidR="00A72CC0" w:rsidRPr="004037D8">
        <w:rPr>
          <w:rFonts w:ascii="Times New Roman" w:hAnsi="Times New Roman" w:cs="Times New Roman"/>
        </w:rPr>
        <w:t xml:space="preserve"> </w:t>
      </w:r>
      <w:r w:rsidR="00D87179" w:rsidRPr="004037D8">
        <w:rPr>
          <w:rFonts w:ascii="Times New Roman" w:hAnsi="Times New Roman" w:cs="Times New Roman"/>
        </w:rPr>
        <w:t xml:space="preserve">It is likely, however, that schools with the smallest allocated budget may affect student academic success. The top three schools with the smallest budget are </w:t>
      </w:r>
      <w:r w:rsidR="00D87179" w:rsidRPr="004037D8">
        <w:rPr>
          <w:rFonts w:ascii="Times New Roman" w:hAnsi="Times New Roman" w:cs="Times New Roman"/>
        </w:rPr>
        <w:t>Pena High School, Holden High School, and Griffin High School</w:t>
      </w:r>
      <w:r w:rsidR="004037D8">
        <w:rPr>
          <w:rFonts w:ascii="Times New Roman" w:hAnsi="Times New Roman" w:cs="Times New Roman"/>
        </w:rPr>
        <w:t xml:space="preserve">.  </w:t>
      </w:r>
      <w:r w:rsidRPr="009A2940">
        <w:rPr>
          <w:rFonts w:ascii="Times New Roman" w:hAnsi="Times New Roman" w:cs="Times New Roman"/>
        </w:rPr>
        <w:t xml:space="preserve">Holden High School has the smallest budget ($248,087), whereas the other schools have budgets in the millions of dollars. </w:t>
      </w:r>
    </w:p>
    <w:p w14:paraId="019234E9" w14:textId="77777777" w:rsidR="00AB136E" w:rsidRDefault="00A75F1F" w:rsidP="00A75F1F">
      <w:pPr>
        <w:ind w:firstLine="720"/>
        <w:jc w:val="both"/>
        <w:rPr>
          <w:rFonts w:ascii="Times New Roman" w:hAnsi="Times New Roman" w:cs="Times New Roman"/>
        </w:rPr>
      </w:pPr>
      <w:r>
        <w:rPr>
          <w:rFonts w:ascii="Times New Roman" w:hAnsi="Times New Roman" w:cs="Times New Roman"/>
        </w:rPr>
        <w:t xml:space="preserve">. Top five schools with the highest overall passing percentage rate are </w:t>
      </w:r>
      <w:r w:rsidRPr="00A75F1F">
        <w:rPr>
          <w:rFonts w:ascii="Times New Roman" w:hAnsi="Times New Roman" w:cs="Times New Roman"/>
        </w:rPr>
        <w:t>Cabrera High School</w:t>
      </w:r>
      <w:r>
        <w:rPr>
          <w:rFonts w:ascii="Times New Roman" w:hAnsi="Times New Roman" w:cs="Times New Roman"/>
        </w:rPr>
        <w:t xml:space="preserve">, </w:t>
      </w:r>
      <w:r w:rsidRPr="00A75F1F">
        <w:rPr>
          <w:rFonts w:ascii="Times New Roman" w:hAnsi="Times New Roman" w:cs="Times New Roman"/>
        </w:rPr>
        <w:t>Thomas High School</w:t>
      </w:r>
      <w:r>
        <w:rPr>
          <w:rFonts w:ascii="Times New Roman" w:hAnsi="Times New Roman" w:cs="Times New Roman"/>
        </w:rPr>
        <w:t xml:space="preserve">, </w:t>
      </w:r>
      <w:r w:rsidRPr="00A75F1F">
        <w:rPr>
          <w:rFonts w:ascii="Times New Roman" w:hAnsi="Times New Roman" w:cs="Times New Roman"/>
        </w:rPr>
        <w:t>Griffin High School</w:t>
      </w:r>
      <w:r>
        <w:rPr>
          <w:rFonts w:ascii="Times New Roman" w:hAnsi="Times New Roman" w:cs="Times New Roman"/>
        </w:rPr>
        <w:t xml:space="preserve">, </w:t>
      </w:r>
      <w:r w:rsidRPr="00A75F1F">
        <w:rPr>
          <w:rFonts w:ascii="Times New Roman" w:hAnsi="Times New Roman" w:cs="Times New Roman"/>
        </w:rPr>
        <w:t>Wilson High School</w:t>
      </w:r>
      <w:r>
        <w:rPr>
          <w:rFonts w:ascii="Times New Roman" w:hAnsi="Times New Roman" w:cs="Times New Roman"/>
        </w:rPr>
        <w:t xml:space="preserve">, and </w:t>
      </w:r>
      <w:r w:rsidRPr="00A75F1F">
        <w:rPr>
          <w:rFonts w:ascii="Times New Roman" w:hAnsi="Times New Roman" w:cs="Times New Roman"/>
        </w:rPr>
        <w:t>Pena High School</w:t>
      </w:r>
      <w:r>
        <w:rPr>
          <w:rFonts w:ascii="Times New Roman" w:hAnsi="Times New Roman" w:cs="Times New Roman"/>
        </w:rPr>
        <w:t>. Despite Pena High School having the smallest budget, it has scored</w:t>
      </w:r>
      <w:r w:rsidR="009A2940">
        <w:rPr>
          <w:rFonts w:ascii="Times New Roman" w:hAnsi="Times New Roman" w:cs="Times New Roman"/>
        </w:rPr>
        <w:t xml:space="preserve"> relatively</w:t>
      </w:r>
      <w:r>
        <w:rPr>
          <w:rFonts w:ascii="Times New Roman" w:hAnsi="Times New Roman" w:cs="Times New Roman"/>
        </w:rPr>
        <w:t xml:space="preserve"> </w:t>
      </w:r>
      <w:r w:rsidR="009A2940">
        <w:rPr>
          <w:rFonts w:ascii="Times New Roman" w:hAnsi="Times New Roman" w:cs="Times New Roman"/>
        </w:rPr>
        <w:t>high</w:t>
      </w:r>
      <w:r>
        <w:rPr>
          <w:rFonts w:ascii="Times New Roman" w:hAnsi="Times New Roman" w:cs="Times New Roman"/>
        </w:rPr>
        <w:t xml:space="preserve"> on both </w:t>
      </w:r>
      <w:r w:rsidR="009A2940">
        <w:rPr>
          <w:rFonts w:ascii="Times New Roman" w:hAnsi="Times New Roman" w:cs="Times New Roman"/>
        </w:rPr>
        <w:t xml:space="preserve">the </w:t>
      </w:r>
      <w:r>
        <w:rPr>
          <w:rFonts w:ascii="Times New Roman" w:hAnsi="Times New Roman" w:cs="Times New Roman"/>
        </w:rPr>
        <w:t>reading and math</w:t>
      </w:r>
      <w:r w:rsidR="009A2940">
        <w:rPr>
          <w:rFonts w:ascii="Times New Roman" w:hAnsi="Times New Roman" w:cs="Times New Roman"/>
        </w:rPr>
        <w:t xml:space="preserve"> standardized testing</w:t>
      </w:r>
      <w:r>
        <w:rPr>
          <w:rFonts w:ascii="Times New Roman" w:hAnsi="Times New Roman" w:cs="Times New Roman"/>
        </w:rPr>
        <w:t xml:space="preserve">. </w:t>
      </w:r>
    </w:p>
    <w:p w14:paraId="4BCB1267" w14:textId="38A56B2D" w:rsidR="00D87179" w:rsidRPr="004037D8" w:rsidRDefault="00AB136E" w:rsidP="00A75F1F">
      <w:pPr>
        <w:ind w:firstLine="720"/>
        <w:jc w:val="both"/>
        <w:rPr>
          <w:rFonts w:ascii="Times New Roman" w:hAnsi="Times New Roman" w:cs="Times New Roman"/>
        </w:rPr>
      </w:pPr>
      <w:r w:rsidRPr="00AB136E">
        <w:rPr>
          <w:rFonts w:ascii="Times New Roman" w:hAnsi="Times New Roman" w:cs="Times New Roman"/>
        </w:rPr>
        <w:t>The variation in grade average reading scores is minimal, whereas the variation in grade average math scores is greater</w:t>
      </w:r>
      <w:r>
        <w:rPr>
          <w:rFonts w:ascii="Times New Roman" w:hAnsi="Times New Roman" w:cs="Times New Roman"/>
        </w:rPr>
        <w:t xml:space="preserve">, suggesting that math proficiency and individual learning styles impact math testing scores. </w:t>
      </w:r>
      <w:r w:rsidRPr="00AB136E">
        <w:rPr>
          <w:rFonts w:ascii="Times New Roman" w:hAnsi="Times New Roman" w:cs="Times New Roman"/>
        </w:rPr>
        <w:t xml:space="preserve">Additionally, there isn't much variance in per-student spending </w:t>
      </w:r>
      <w:r>
        <w:rPr>
          <w:rFonts w:ascii="Times New Roman" w:hAnsi="Times New Roman" w:cs="Times New Roman"/>
        </w:rPr>
        <w:t xml:space="preserve">an and budget </w:t>
      </w:r>
      <w:r w:rsidRPr="00AB136E">
        <w:rPr>
          <w:rFonts w:ascii="Times New Roman" w:hAnsi="Times New Roman" w:cs="Times New Roman"/>
        </w:rPr>
        <w:t>amongst schools</w:t>
      </w:r>
      <w:r>
        <w:rPr>
          <w:rFonts w:ascii="Times New Roman" w:hAnsi="Times New Roman" w:cs="Times New Roman"/>
        </w:rPr>
        <w:t>.</w:t>
      </w:r>
      <w:r w:rsidRPr="00AB136E">
        <w:rPr>
          <w:rFonts w:ascii="Times New Roman" w:hAnsi="Times New Roman" w:cs="Times New Roman"/>
        </w:rPr>
        <w:t xml:space="preserve"> </w:t>
      </w:r>
      <w:r w:rsidR="009A2940">
        <w:rPr>
          <w:rFonts w:ascii="Times New Roman" w:hAnsi="Times New Roman" w:cs="Times New Roman"/>
        </w:rPr>
        <w:t xml:space="preserve">Small to medium sized schools have high overall passing percentages, while large sized schools exhibit lower overall passing percentage. This makes sense given that smaller size of students in classrooms allow for better individualized learning. Charter schools score higher than district.  </w:t>
      </w:r>
    </w:p>
    <w:p w14:paraId="06B17CD7" w14:textId="77777777" w:rsidR="00D87179" w:rsidRPr="004037D8" w:rsidRDefault="00D87179" w:rsidP="00A75F1F">
      <w:pPr>
        <w:jc w:val="both"/>
        <w:rPr>
          <w:rFonts w:ascii="Times New Roman" w:hAnsi="Times New Roman" w:cs="Times New Roman"/>
        </w:rPr>
      </w:pPr>
    </w:p>
    <w:p w14:paraId="096FF249" w14:textId="77777777" w:rsidR="00D87179" w:rsidRPr="004037D8" w:rsidRDefault="00D87179" w:rsidP="00A75F1F">
      <w:pPr>
        <w:jc w:val="both"/>
        <w:rPr>
          <w:rFonts w:ascii="Times New Roman" w:hAnsi="Times New Roman" w:cs="Times New Roman"/>
          <w:b/>
          <w:bCs/>
        </w:rPr>
      </w:pPr>
    </w:p>
    <w:p w14:paraId="1C5B1F09" w14:textId="4AE559DE" w:rsidR="0086521A" w:rsidRPr="004037D8" w:rsidRDefault="0086521A" w:rsidP="00A75F1F">
      <w:pPr>
        <w:autoSpaceDE w:val="0"/>
        <w:autoSpaceDN w:val="0"/>
        <w:adjustRightInd w:val="0"/>
        <w:jc w:val="both"/>
        <w:rPr>
          <w:rFonts w:ascii="Times New Roman" w:hAnsi="Times New Roman" w:cs="Times New Roman"/>
          <w:b/>
          <w:bCs/>
          <w:sz w:val="32"/>
          <w:szCs w:val="32"/>
        </w:rPr>
      </w:pPr>
      <w:r w:rsidRPr="004037D8">
        <w:rPr>
          <w:rFonts w:ascii="Times New Roman" w:hAnsi="Times New Roman" w:cs="Times New Roman"/>
          <w:b/>
          <w:bCs/>
          <w:sz w:val="32"/>
          <w:szCs w:val="32"/>
        </w:rPr>
        <w:t>Limitations</w:t>
      </w:r>
    </w:p>
    <w:p w14:paraId="270D4BB1" w14:textId="2188FA36" w:rsidR="00D87179" w:rsidRPr="004037D8" w:rsidRDefault="0086521A" w:rsidP="00A75F1F">
      <w:pPr>
        <w:autoSpaceDE w:val="0"/>
        <w:autoSpaceDN w:val="0"/>
        <w:adjustRightInd w:val="0"/>
        <w:ind w:firstLine="720"/>
        <w:jc w:val="both"/>
        <w:rPr>
          <w:rFonts w:ascii="Times New Roman" w:hAnsi="Times New Roman" w:cs="Times New Roman"/>
          <w:b/>
          <w:bCs/>
        </w:rPr>
      </w:pPr>
      <w:r w:rsidRPr="004037D8">
        <w:rPr>
          <w:rFonts w:ascii="Times New Roman" w:hAnsi="Times New Roman" w:cs="Times New Roman"/>
        </w:rPr>
        <w:t>Aggregate testing data does not include</w:t>
      </w:r>
      <w:r w:rsidR="00AB136E">
        <w:rPr>
          <w:rFonts w:ascii="Times New Roman" w:hAnsi="Times New Roman" w:cs="Times New Roman"/>
        </w:rPr>
        <w:t xml:space="preserve"> testing</w:t>
      </w:r>
      <w:r w:rsidR="004037D8" w:rsidRPr="004037D8">
        <w:rPr>
          <w:rFonts w:ascii="Times New Roman" w:hAnsi="Times New Roman" w:cs="Times New Roman"/>
        </w:rPr>
        <w:t xml:space="preserve"> timeframe </w:t>
      </w:r>
      <w:r w:rsidR="00AB136E">
        <w:rPr>
          <w:rFonts w:ascii="Times New Roman" w:hAnsi="Times New Roman" w:cs="Times New Roman"/>
        </w:rPr>
        <w:t xml:space="preserve">preventing the opportunity to identify testing patterns </w:t>
      </w:r>
      <w:r w:rsidR="00AB136E">
        <w:rPr>
          <w:rFonts w:ascii="Times New Roman" w:hAnsi="Times New Roman" w:cs="Times New Roman"/>
        </w:rPr>
        <w:t>over time</w:t>
      </w:r>
      <w:r w:rsidR="00AB136E">
        <w:rPr>
          <w:rFonts w:ascii="Times New Roman" w:hAnsi="Times New Roman" w:cs="Times New Roman"/>
        </w:rPr>
        <w:t xml:space="preserve">. </w:t>
      </w:r>
      <w:r w:rsidR="00D87179" w:rsidRPr="004037D8">
        <w:rPr>
          <w:rFonts w:ascii="Times New Roman" w:hAnsi="Times New Roman" w:cs="Times New Roman"/>
        </w:rPr>
        <w:t>While the district may want to focus on just reading and math scores, this leaves out other important standardized tests that may have been taken (i.e., science and social studies) which more accurately reflect overall passing scores in general. This also could reflect how likely students in the district are to succeed in all 4 subject areas and even display high student success rates in a particular subject area, allowing the district to allocate more resources and time</w:t>
      </w:r>
      <w:r w:rsidR="00AB136E">
        <w:rPr>
          <w:rFonts w:ascii="Times New Roman" w:hAnsi="Times New Roman" w:cs="Times New Roman"/>
        </w:rPr>
        <w:t xml:space="preserve"> to address school performance concerns</w:t>
      </w:r>
      <w:r w:rsidR="00D87179" w:rsidRPr="004037D8">
        <w:rPr>
          <w:rFonts w:ascii="Times New Roman" w:hAnsi="Times New Roman" w:cs="Times New Roman"/>
        </w:rPr>
        <w:t xml:space="preserve">. </w:t>
      </w:r>
    </w:p>
    <w:p w14:paraId="4306472B" w14:textId="441D824B" w:rsidR="000C0DE4" w:rsidRPr="004037D8" w:rsidRDefault="000C0DE4" w:rsidP="00A75F1F">
      <w:pPr>
        <w:autoSpaceDE w:val="0"/>
        <w:autoSpaceDN w:val="0"/>
        <w:adjustRightInd w:val="0"/>
        <w:jc w:val="both"/>
        <w:rPr>
          <w:rFonts w:ascii="Times New Roman" w:hAnsi="Times New Roman" w:cs="Times New Roman"/>
          <w:b/>
          <w:bCs/>
        </w:rPr>
      </w:pPr>
    </w:p>
    <w:p w14:paraId="070C1C07" w14:textId="77777777" w:rsidR="000C0DE4" w:rsidRPr="004037D8" w:rsidRDefault="000C0DE4" w:rsidP="00A75F1F">
      <w:pPr>
        <w:autoSpaceDE w:val="0"/>
        <w:autoSpaceDN w:val="0"/>
        <w:adjustRightInd w:val="0"/>
        <w:jc w:val="both"/>
        <w:rPr>
          <w:rFonts w:ascii="Times New Roman" w:hAnsi="Times New Roman" w:cs="Times New Roman"/>
          <w:b/>
          <w:bCs/>
        </w:rPr>
      </w:pPr>
    </w:p>
    <w:p w14:paraId="597D6DAC" w14:textId="5ED0075A" w:rsidR="000C0DE4" w:rsidRPr="00AB136E" w:rsidRDefault="000C0DE4" w:rsidP="00A75F1F">
      <w:pPr>
        <w:autoSpaceDE w:val="0"/>
        <w:autoSpaceDN w:val="0"/>
        <w:adjustRightInd w:val="0"/>
        <w:jc w:val="both"/>
        <w:rPr>
          <w:rFonts w:ascii="Times New Roman" w:hAnsi="Times New Roman" w:cs="Times New Roman"/>
          <w:b/>
          <w:bCs/>
          <w:sz w:val="32"/>
          <w:szCs w:val="32"/>
        </w:rPr>
      </w:pPr>
      <w:r w:rsidRPr="004037D8">
        <w:rPr>
          <w:rFonts w:ascii="Times New Roman" w:hAnsi="Times New Roman" w:cs="Times New Roman"/>
          <w:b/>
          <w:bCs/>
          <w:sz w:val="32"/>
          <w:szCs w:val="32"/>
        </w:rPr>
        <w:t>Recomme</w:t>
      </w:r>
      <w:r w:rsidRPr="00AB136E">
        <w:rPr>
          <w:rFonts w:ascii="Times New Roman" w:hAnsi="Times New Roman" w:cs="Times New Roman"/>
          <w:b/>
          <w:bCs/>
          <w:sz w:val="32"/>
          <w:szCs w:val="32"/>
        </w:rPr>
        <w:t>ndations</w:t>
      </w:r>
    </w:p>
    <w:p w14:paraId="0B6C2FA3" w14:textId="40862840" w:rsidR="00AB136E" w:rsidRPr="004037D8" w:rsidRDefault="000C0DE4" w:rsidP="00AB136E">
      <w:pPr>
        <w:autoSpaceDE w:val="0"/>
        <w:autoSpaceDN w:val="0"/>
        <w:adjustRightInd w:val="0"/>
        <w:ind w:firstLine="720"/>
        <w:jc w:val="both"/>
        <w:rPr>
          <w:rFonts w:ascii="Times New Roman" w:hAnsi="Times New Roman" w:cs="Times New Roman"/>
          <w:b/>
          <w:bCs/>
        </w:rPr>
      </w:pPr>
      <w:r w:rsidRPr="00AB136E">
        <w:rPr>
          <w:rFonts w:ascii="Times New Roman" w:hAnsi="Times New Roman" w:cs="Times New Roman"/>
        </w:rPr>
        <w:t xml:space="preserve">For next year’s analysis, standardized testing scores should provide student-specific data that compiles and follows a student’s school performance </w:t>
      </w:r>
      <w:r w:rsidR="004037D8" w:rsidRPr="00AB136E">
        <w:rPr>
          <w:rFonts w:ascii="Times New Roman" w:hAnsi="Times New Roman" w:cs="Times New Roman"/>
        </w:rPr>
        <w:t>from 9</w:t>
      </w:r>
      <w:r w:rsidRPr="00AB136E">
        <w:rPr>
          <w:rFonts w:ascii="Times New Roman" w:hAnsi="Times New Roman" w:cs="Times New Roman"/>
          <w:vertAlign w:val="superscript"/>
        </w:rPr>
        <w:t>th</w:t>
      </w:r>
      <w:r w:rsidRPr="00AB136E">
        <w:rPr>
          <w:rFonts w:ascii="Times New Roman" w:hAnsi="Times New Roman" w:cs="Times New Roman"/>
        </w:rPr>
        <w:t xml:space="preserve"> to 12</w:t>
      </w:r>
      <w:r w:rsidRPr="00AB136E">
        <w:rPr>
          <w:rFonts w:ascii="Times New Roman" w:hAnsi="Times New Roman" w:cs="Times New Roman"/>
          <w:vertAlign w:val="superscript"/>
        </w:rPr>
        <w:t>th</w:t>
      </w:r>
      <w:r w:rsidRPr="00AB136E">
        <w:rPr>
          <w:rFonts w:ascii="Times New Roman" w:hAnsi="Times New Roman" w:cs="Times New Roman"/>
        </w:rPr>
        <w:t xml:space="preserve"> grade to identify possible upward or downwards trends. Particularly, for the students that scored low in one or both subjects. </w:t>
      </w:r>
      <w:r w:rsidR="004037D8" w:rsidRPr="00AB136E">
        <w:rPr>
          <w:rFonts w:ascii="Times New Roman" w:hAnsi="Times New Roman" w:cs="Times New Roman"/>
        </w:rPr>
        <w:t>Identifying and comparing per student budgets and students that scored low could identify a potential correlation</w:t>
      </w:r>
      <w:r w:rsidR="00AB136E" w:rsidRPr="00AB136E">
        <w:rPr>
          <w:rFonts w:ascii="Times New Roman" w:hAnsi="Times New Roman" w:cs="Times New Roman"/>
        </w:rPr>
        <w:t>.</w:t>
      </w:r>
      <w:r w:rsidR="00AB136E" w:rsidRPr="00AB136E">
        <w:rPr>
          <w:rFonts w:ascii="Times New Roman" w:hAnsi="Times New Roman" w:cs="Times New Roman"/>
        </w:rPr>
        <w:t xml:space="preserve"> </w:t>
      </w:r>
      <w:r w:rsidR="00AB136E" w:rsidRPr="00AB136E">
        <w:rPr>
          <w:rFonts w:ascii="Times New Roman" w:hAnsi="Times New Roman" w:cs="Times New Roman"/>
        </w:rPr>
        <w:t>M</w:t>
      </w:r>
      <w:r w:rsidR="00AB136E" w:rsidRPr="00AB136E">
        <w:rPr>
          <w:rFonts w:ascii="Times New Roman" w:hAnsi="Times New Roman" w:cs="Times New Roman"/>
        </w:rPr>
        <w:t>inimum reading and math scores</w:t>
      </w:r>
      <w:r w:rsidR="00AB136E" w:rsidRPr="00AB136E">
        <w:rPr>
          <w:rFonts w:ascii="Times New Roman" w:hAnsi="Times New Roman" w:cs="Times New Roman"/>
        </w:rPr>
        <w:t xml:space="preserve"> should also be paid closer attention.</w:t>
      </w:r>
    </w:p>
    <w:p w14:paraId="000A7263" w14:textId="506C3C02" w:rsidR="000C0DE4" w:rsidRPr="004037D8" w:rsidRDefault="000C0DE4" w:rsidP="00A75F1F">
      <w:pPr>
        <w:autoSpaceDE w:val="0"/>
        <w:autoSpaceDN w:val="0"/>
        <w:adjustRightInd w:val="0"/>
        <w:ind w:firstLine="720"/>
        <w:jc w:val="both"/>
        <w:rPr>
          <w:rFonts w:ascii="Times New Roman" w:hAnsi="Times New Roman" w:cs="Times New Roman"/>
        </w:rPr>
      </w:pPr>
    </w:p>
    <w:p w14:paraId="604D4CCA" w14:textId="77777777" w:rsidR="000C0DE4" w:rsidRPr="004037D8" w:rsidRDefault="000C0DE4" w:rsidP="00A75F1F">
      <w:pPr>
        <w:autoSpaceDE w:val="0"/>
        <w:autoSpaceDN w:val="0"/>
        <w:adjustRightInd w:val="0"/>
        <w:jc w:val="both"/>
        <w:rPr>
          <w:rFonts w:ascii="Times New Roman" w:hAnsi="Times New Roman" w:cs="Times New Roman"/>
          <w:b/>
          <w:bCs/>
        </w:rPr>
      </w:pPr>
    </w:p>
    <w:p w14:paraId="6A82BBF3" w14:textId="77777777" w:rsidR="0086521A" w:rsidRPr="004037D8" w:rsidRDefault="0086521A" w:rsidP="00A75F1F">
      <w:pPr>
        <w:autoSpaceDE w:val="0"/>
        <w:autoSpaceDN w:val="0"/>
        <w:adjustRightInd w:val="0"/>
        <w:jc w:val="both"/>
        <w:rPr>
          <w:rFonts w:ascii="Times New Roman" w:hAnsi="Times New Roman" w:cs="Times New Roman"/>
          <w:b/>
          <w:bCs/>
        </w:rPr>
      </w:pPr>
    </w:p>
    <w:p w14:paraId="7B54976C" w14:textId="77777777" w:rsidR="0086521A" w:rsidRPr="004037D8" w:rsidRDefault="0086521A" w:rsidP="00A75F1F">
      <w:pPr>
        <w:autoSpaceDE w:val="0"/>
        <w:autoSpaceDN w:val="0"/>
        <w:adjustRightInd w:val="0"/>
        <w:jc w:val="both"/>
        <w:rPr>
          <w:rFonts w:ascii="Times New Roman" w:hAnsi="Times New Roman" w:cs="Times New Roman"/>
          <w:b/>
          <w:bCs/>
        </w:rPr>
      </w:pPr>
    </w:p>
    <w:p w14:paraId="39E80FD5" w14:textId="77777777" w:rsidR="0086521A" w:rsidRPr="004037D8" w:rsidRDefault="0086521A" w:rsidP="00A75F1F">
      <w:pPr>
        <w:autoSpaceDE w:val="0"/>
        <w:autoSpaceDN w:val="0"/>
        <w:adjustRightInd w:val="0"/>
        <w:jc w:val="both"/>
        <w:rPr>
          <w:rFonts w:ascii="Times New Roman" w:hAnsi="Times New Roman" w:cs="Times New Roman"/>
          <w:b/>
          <w:bCs/>
        </w:rPr>
      </w:pPr>
    </w:p>
    <w:p w14:paraId="1C813B23" w14:textId="77777777" w:rsidR="0086521A" w:rsidRPr="004037D8" w:rsidRDefault="0086521A" w:rsidP="00A75F1F">
      <w:pPr>
        <w:autoSpaceDE w:val="0"/>
        <w:autoSpaceDN w:val="0"/>
        <w:adjustRightInd w:val="0"/>
        <w:jc w:val="both"/>
        <w:rPr>
          <w:rFonts w:ascii="Times New Roman" w:hAnsi="Times New Roman" w:cs="Times New Roman"/>
          <w:b/>
          <w:bCs/>
        </w:rPr>
      </w:pPr>
    </w:p>
    <w:p w14:paraId="6B4BD24C" w14:textId="77777777" w:rsidR="0086521A" w:rsidRDefault="0086521A" w:rsidP="00A75F1F">
      <w:pPr>
        <w:autoSpaceDE w:val="0"/>
        <w:autoSpaceDN w:val="0"/>
        <w:adjustRightInd w:val="0"/>
        <w:jc w:val="both"/>
        <w:rPr>
          <w:rFonts w:ascii="AppleSystemUIFont" w:hAnsi="AppleSystemUIFont" w:cs="AppleSystemUIFont"/>
          <w:b/>
          <w:bCs/>
          <w:sz w:val="40"/>
          <w:szCs w:val="40"/>
        </w:rPr>
      </w:pPr>
    </w:p>
    <w:p w14:paraId="55EC6ED8" w14:textId="2190CBC0" w:rsidR="00B465D1" w:rsidRDefault="00B465D1" w:rsidP="0086521A"/>
    <w:sectPr w:rsidR="00B465D1">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31A4F2" w14:textId="77777777" w:rsidR="00776A22" w:rsidRDefault="00776A22" w:rsidP="0086521A">
      <w:r>
        <w:separator/>
      </w:r>
    </w:p>
  </w:endnote>
  <w:endnote w:type="continuationSeparator" w:id="0">
    <w:p w14:paraId="63595170" w14:textId="77777777" w:rsidR="00776A22" w:rsidRDefault="00776A22" w:rsidP="008652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BF76D7" w14:textId="77777777" w:rsidR="00776A22" w:rsidRDefault="00776A22" w:rsidP="0086521A">
      <w:r>
        <w:separator/>
      </w:r>
    </w:p>
  </w:footnote>
  <w:footnote w:type="continuationSeparator" w:id="0">
    <w:p w14:paraId="17F4F82A" w14:textId="77777777" w:rsidR="00776A22" w:rsidRDefault="00776A22" w:rsidP="008652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6362913"/>
      <w:docPartObj>
        <w:docPartGallery w:val="Page Numbers (Top of Page)"/>
        <w:docPartUnique/>
      </w:docPartObj>
    </w:sdtPr>
    <w:sdtContent>
      <w:p w14:paraId="0F428DCB" w14:textId="33681536" w:rsidR="0086521A" w:rsidRDefault="0086521A" w:rsidP="004842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8A8654A" w14:textId="77777777" w:rsidR="0086521A" w:rsidRDefault="0086521A" w:rsidP="0086521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66045041"/>
      <w:docPartObj>
        <w:docPartGallery w:val="Page Numbers (Top of Page)"/>
        <w:docPartUnique/>
      </w:docPartObj>
    </w:sdtPr>
    <w:sdtContent>
      <w:p w14:paraId="6C2CA18C" w14:textId="01BCA191" w:rsidR="0086521A" w:rsidRDefault="0086521A" w:rsidP="0048424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278B7B7" w14:textId="77777777" w:rsidR="0086521A" w:rsidRDefault="0086521A" w:rsidP="0086521A">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934971"/>
    <w:multiLevelType w:val="hybridMultilevel"/>
    <w:tmpl w:val="28DA80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254723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A13"/>
    <w:rsid w:val="000C0DE4"/>
    <w:rsid w:val="004037D8"/>
    <w:rsid w:val="00776A22"/>
    <w:rsid w:val="0086521A"/>
    <w:rsid w:val="009A2940"/>
    <w:rsid w:val="00A72CC0"/>
    <w:rsid w:val="00A75F1F"/>
    <w:rsid w:val="00AB136E"/>
    <w:rsid w:val="00B465D1"/>
    <w:rsid w:val="00CC5A13"/>
    <w:rsid w:val="00D10164"/>
    <w:rsid w:val="00D45AFE"/>
    <w:rsid w:val="00D87179"/>
    <w:rsid w:val="00E908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6F63B23"/>
  <w15:chartTrackingRefBased/>
  <w15:docId w15:val="{CDB116DE-B931-E94E-8133-665D42223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521A"/>
    <w:pPr>
      <w:tabs>
        <w:tab w:val="center" w:pos="4680"/>
        <w:tab w:val="right" w:pos="9360"/>
      </w:tabs>
    </w:pPr>
  </w:style>
  <w:style w:type="character" w:customStyle="1" w:styleId="HeaderChar">
    <w:name w:val="Header Char"/>
    <w:basedOn w:val="DefaultParagraphFont"/>
    <w:link w:val="Header"/>
    <w:uiPriority w:val="99"/>
    <w:rsid w:val="0086521A"/>
  </w:style>
  <w:style w:type="character" w:styleId="PageNumber">
    <w:name w:val="page number"/>
    <w:basedOn w:val="DefaultParagraphFont"/>
    <w:uiPriority w:val="99"/>
    <w:semiHidden/>
    <w:unhideWhenUsed/>
    <w:rsid w:val="0086521A"/>
  </w:style>
  <w:style w:type="paragraph" w:styleId="ListParagraph">
    <w:name w:val="List Paragraph"/>
    <w:basedOn w:val="Normal"/>
    <w:uiPriority w:val="34"/>
    <w:qFormat/>
    <w:rsid w:val="00A72CC0"/>
    <w:pPr>
      <w:ind w:left="720"/>
      <w:contextualSpacing/>
    </w:pPr>
  </w:style>
  <w:style w:type="paragraph" w:styleId="HTMLPreformatted">
    <w:name w:val="HTML Preformatted"/>
    <w:basedOn w:val="Normal"/>
    <w:link w:val="HTMLPreformattedChar"/>
    <w:uiPriority w:val="99"/>
    <w:semiHidden/>
    <w:unhideWhenUsed/>
    <w:rsid w:val="00A72C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2CC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6693">
      <w:bodyDiv w:val="1"/>
      <w:marLeft w:val="0"/>
      <w:marRight w:val="0"/>
      <w:marTop w:val="0"/>
      <w:marBottom w:val="0"/>
      <w:divBdr>
        <w:top w:val="none" w:sz="0" w:space="0" w:color="auto"/>
        <w:left w:val="none" w:sz="0" w:space="0" w:color="auto"/>
        <w:bottom w:val="none" w:sz="0" w:space="0" w:color="auto"/>
        <w:right w:val="none" w:sz="0" w:space="0" w:color="auto"/>
      </w:divBdr>
    </w:div>
    <w:div w:id="131404947">
      <w:bodyDiv w:val="1"/>
      <w:marLeft w:val="0"/>
      <w:marRight w:val="0"/>
      <w:marTop w:val="0"/>
      <w:marBottom w:val="0"/>
      <w:divBdr>
        <w:top w:val="none" w:sz="0" w:space="0" w:color="auto"/>
        <w:left w:val="none" w:sz="0" w:space="0" w:color="auto"/>
        <w:bottom w:val="none" w:sz="0" w:space="0" w:color="auto"/>
        <w:right w:val="none" w:sz="0" w:space="0" w:color="auto"/>
      </w:divBdr>
    </w:div>
    <w:div w:id="214313420">
      <w:bodyDiv w:val="1"/>
      <w:marLeft w:val="0"/>
      <w:marRight w:val="0"/>
      <w:marTop w:val="0"/>
      <w:marBottom w:val="0"/>
      <w:divBdr>
        <w:top w:val="none" w:sz="0" w:space="0" w:color="auto"/>
        <w:left w:val="none" w:sz="0" w:space="0" w:color="auto"/>
        <w:bottom w:val="none" w:sz="0" w:space="0" w:color="auto"/>
        <w:right w:val="none" w:sz="0" w:space="0" w:color="auto"/>
      </w:divBdr>
    </w:div>
    <w:div w:id="270936075">
      <w:bodyDiv w:val="1"/>
      <w:marLeft w:val="0"/>
      <w:marRight w:val="0"/>
      <w:marTop w:val="0"/>
      <w:marBottom w:val="0"/>
      <w:divBdr>
        <w:top w:val="none" w:sz="0" w:space="0" w:color="auto"/>
        <w:left w:val="none" w:sz="0" w:space="0" w:color="auto"/>
        <w:bottom w:val="none" w:sz="0" w:space="0" w:color="auto"/>
        <w:right w:val="none" w:sz="0" w:space="0" w:color="auto"/>
      </w:divBdr>
    </w:div>
    <w:div w:id="358897709">
      <w:bodyDiv w:val="1"/>
      <w:marLeft w:val="0"/>
      <w:marRight w:val="0"/>
      <w:marTop w:val="0"/>
      <w:marBottom w:val="0"/>
      <w:divBdr>
        <w:top w:val="none" w:sz="0" w:space="0" w:color="auto"/>
        <w:left w:val="none" w:sz="0" w:space="0" w:color="auto"/>
        <w:bottom w:val="none" w:sz="0" w:space="0" w:color="auto"/>
        <w:right w:val="none" w:sz="0" w:space="0" w:color="auto"/>
      </w:divBdr>
    </w:div>
    <w:div w:id="555355655">
      <w:bodyDiv w:val="1"/>
      <w:marLeft w:val="0"/>
      <w:marRight w:val="0"/>
      <w:marTop w:val="0"/>
      <w:marBottom w:val="0"/>
      <w:divBdr>
        <w:top w:val="none" w:sz="0" w:space="0" w:color="auto"/>
        <w:left w:val="none" w:sz="0" w:space="0" w:color="auto"/>
        <w:bottom w:val="none" w:sz="0" w:space="0" w:color="auto"/>
        <w:right w:val="none" w:sz="0" w:space="0" w:color="auto"/>
      </w:divBdr>
    </w:div>
    <w:div w:id="634025949">
      <w:bodyDiv w:val="1"/>
      <w:marLeft w:val="0"/>
      <w:marRight w:val="0"/>
      <w:marTop w:val="0"/>
      <w:marBottom w:val="0"/>
      <w:divBdr>
        <w:top w:val="none" w:sz="0" w:space="0" w:color="auto"/>
        <w:left w:val="none" w:sz="0" w:space="0" w:color="auto"/>
        <w:bottom w:val="none" w:sz="0" w:space="0" w:color="auto"/>
        <w:right w:val="none" w:sz="0" w:space="0" w:color="auto"/>
      </w:divBdr>
    </w:div>
    <w:div w:id="836766194">
      <w:bodyDiv w:val="1"/>
      <w:marLeft w:val="0"/>
      <w:marRight w:val="0"/>
      <w:marTop w:val="0"/>
      <w:marBottom w:val="0"/>
      <w:divBdr>
        <w:top w:val="none" w:sz="0" w:space="0" w:color="auto"/>
        <w:left w:val="none" w:sz="0" w:space="0" w:color="auto"/>
        <w:bottom w:val="none" w:sz="0" w:space="0" w:color="auto"/>
        <w:right w:val="none" w:sz="0" w:space="0" w:color="auto"/>
      </w:divBdr>
    </w:div>
    <w:div w:id="1116800839">
      <w:bodyDiv w:val="1"/>
      <w:marLeft w:val="0"/>
      <w:marRight w:val="0"/>
      <w:marTop w:val="0"/>
      <w:marBottom w:val="0"/>
      <w:divBdr>
        <w:top w:val="none" w:sz="0" w:space="0" w:color="auto"/>
        <w:left w:val="none" w:sz="0" w:space="0" w:color="auto"/>
        <w:bottom w:val="none" w:sz="0" w:space="0" w:color="auto"/>
        <w:right w:val="none" w:sz="0" w:space="0" w:color="auto"/>
      </w:divBdr>
    </w:div>
    <w:div w:id="1493064164">
      <w:bodyDiv w:val="1"/>
      <w:marLeft w:val="0"/>
      <w:marRight w:val="0"/>
      <w:marTop w:val="0"/>
      <w:marBottom w:val="0"/>
      <w:divBdr>
        <w:top w:val="none" w:sz="0" w:space="0" w:color="auto"/>
        <w:left w:val="none" w:sz="0" w:space="0" w:color="auto"/>
        <w:bottom w:val="none" w:sz="0" w:space="0" w:color="auto"/>
        <w:right w:val="none" w:sz="0" w:space="0" w:color="auto"/>
      </w:divBdr>
    </w:div>
    <w:div w:id="1844541737">
      <w:bodyDiv w:val="1"/>
      <w:marLeft w:val="0"/>
      <w:marRight w:val="0"/>
      <w:marTop w:val="0"/>
      <w:marBottom w:val="0"/>
      <w:divBdr>
        <w:top w:val="none" w:sz="0" w:space="0" w:color="auto"/>
        <w:left w:val="none" w:sz="0" w:space="0" w:color="auto"/>
        <w:bottom w:val="none" w:sz="0" w:space="0" w:color="auto"/>
        <w:right w:val="none" w:sz="0" w:space="0" w:color="auto"/>
      </w:divBdr>
    </w:div>
    <w:div w:id="1890023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3</Pages>
  <Words>526</Words>
  <Characters>3004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Ayan Khalif</dc:creator>
  <cp:keywords/>
  <dc:description/>
  <cp:lastModifiedBy>Ayan Khalif</cp:lastModifiedBy>
  <cp:revision>2</cp:revision>
  <dcterms:created xsi:type="dcterms:W3CDTF">2023-04-27T22:45:00Z</dcterms:created>
  <dcterms:modified xsi:type="dcterms:W3CDTF">2023-04-28T04:51:00Z</dcterms:modified>
</cp:coreProperties>
</file>