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color w:val="14120F"/>
          <w:sz w:val="44"/>
        </w:rPr>
        <w:t>Ayan Anees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color w:val="1F5560"/>
          <w:sz w:val="22"/>
        </w:rPr>
        <w:t>Full-stack &amp; AI Agent Developer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color w:val="4D4944"/>
          <w:sz w:val="18"/>
        </w:rPr>
        <w:t>Lahore, Pakistan | +92 323 4061107 | ayananees326@gmail.com</w:t>
      </w:r>
    </w:p>
    <w:p>
      <w:pPr>
        <w:spacing w:before="0" w:after="100" w:line="240" w:lineRule="auto"/>
        <w:jc w:val="center"/>
        <w:pBdr>
          <w:bottom w:val="single" w:sz="6" w:space="4" w:color="B8B1A7"/>
        </w:pBdr>
      </w:pPr>
      <w:r>
        <w:rPr>
          <w:rFonts w:ascii="Calibri" w:hAnsi="Calibri"/>
          <w:b w:val="0"/>
          <w:color w:val="4D4944"/>
          <w:sz w:val="18"/>
        </w:rPr>
        <w:t>https://portfoliotemp-phi.vercel.app | https://github.com/AyanAnees326</w:t>
      </w:r>
    </w:p>
    <w:p>
      <w:pPr>
        <w:spacing w:before="100" w:after="80" w:line="240" w:lineRule="auto"/>
        <w:pBdr>
          <w:bottom w:val="single" w:sz="6" w:space="4" w:color="B8B1A7"/>
        </w:pBdr>
      </w:pPr>
      <w:r>
        <w:rPr>
          <w:rFonts w:ascii="Calibri" w:hAnsi="Calibri"/>
          <w:b/>
          <w:color w:val="1F5560"/>
          <w:sz w:val="21"/>
        </w:rPr>
        <w:t>PROFILE</w:t>
      </w:r>
    </w:p>
    <w:p>
      <w:pPr>
        <w:spacing w:before="0" w:after="40" w:line="245" w:lineRule="auto"/>
      </w:pPr>
      <w:r>
        <w:rPr>
          <w:rFonts w:ascii="Calibri" w:hAnsi="Calibri"/>
          <w:b w:val="0"/>
          <w:color w:val="14120F"/>
          <w:sz w:val="19"/>
        </w:rPr>
        <w:t>Full-stack and AI developer building dependable web interfaces, document-processing workflows, and human-supervised AI systems. Experience spans React and TypeScript frontends, Python/FastAPI services, Azure document extraction, Databricks-backed assistance, and deterministic analytics.</w:t>
      </w:r>
    </w:p>
    <w:p>
      <w:pPr>
        <w:spacing w:before="100" w:after="80" w:line="240" w:lineRule="auto"/>
        <w:pBdr>
          <w:bottom w:val="single" w:sz="6" w:space="4" w:color="B8B1A7"/>
        </w:pBdr>
      </w:pPr>
      <w:r>
        <w:rPr>
          <w:rFonts w:ascii="Calibri" w:hAnsi="Calibri"/>
          <w:b/>
          <w:color w:val="1F5560"/>
          <w:sz w:val="21"/>
        </w:rPr>
        <w:t>EXPERIENCE</w:t>
      </w:r>
    </w:p>
    <w:p>
      <w:pPr>
        <w:tabs>
          <w:tab w:pos="10296" w:val="right"/>
        </w:tabs>
        <w:spacing w:before="0" w:after="20" w:line="240" w:lineRule="auto"/>
      </w:pPr>
      <w:r>
        <w:rPr>
          <w:rFonts w:ascii="Calibri" w:hAnsi="Calibri"/>
          <w:b/>
          <w:color w:val="14120F"/>
          <w:sz w:val="20"/>
        </w:rPr>
        <w:t>NICL | AI Intern</w:t>
      </w:r>
      <w:r>
        <w:rPr>
          <w:rFonts w:ascii="Calibri" w:hAnsi="Calibri"/>
          <w:b w:val="0"/>
          <w:color w:val="4D4944"/>
          <w:sz w:val="18"/>
        </w:rPr>
        <w:tab/>
        <w:t>June 2026 - Present | Lahore, Pakistan</w:t>
      </w:r>
    </w:p>
    <w:p>
      <w:pPr>
        <w:numPr>
          <w:ilvl w:val="0"/>
          <w:numId w:val="10"/>
        </w:numPr>
        <w:spacing w:before="0" w:after="40" w:line="240" w:lineRule="auto"/>
      </w:pPr>
      <w:r>
        <w:rPr>
          <w:rFonts w:ascii="Calibri" w:hAnsi="Calibri"/>
          <w:b w:val="0"/>
          <w:color w:val="14120F"/>
          <w:sz w:val="18"/>
        </w:rPr>
        <w:t>Develop an internal AI operations and document-processing platform using Python, FastAPI, React, and SQLite.</w:t>
      </w:r>
    </w:p>
    <w:p>
      <w:pPr>
        <w:numPr>
          <w:ilvl w:val="0"/>
          <w:numId w:val="10"/>
        </w:numPr>
        <w:spacing w:before="0" w:after="40" w:line="240" w:lineRule="auto"/>
      </w:pPr>
      <w:r>
        <w:rPr>
          <w:rFonts w:ascii="Calibri" w:hAnsi="Calibri"/>
          <w:b w:val="0"/>
          <w:color w:val="14120F"/>
          <w:sz w:val="18"/>
        </w:rPr>
        <w:t>Implemented Azure Document Intelligence workflows with concurrent batches, retry handling, and visible per-file failure states.</w:t>
      </w:r>
    </w:p>
    <w:p>
      <w:pPr>
        <w:numPr>
          <w:ilvl w:val="0"/>
          <w:numId w:val="10"/>
        </w:numPr>
        <w:spacing w:before="0" w:after="40" w:line="240" w:lineRule="auto"/>
      </w:pPr>
      <w:r>
        <w:rPr>
          <w:rFonts w:ascii="Calibri" w:hAnsi="Calibri"/>
          <w:b w:val="0"/>
          <w:color w:val="14120F"/>
          <w:sz w:val="18"/>
        </w:rPr>
        <w:t>Extended guarded SAP and Excel consumption processing while keeping consequential actions under operator supervision.</w:t>
      </w:r>
    </w:p>
    <w:p>
      <w:pPr>
        <w:numPr>
          <w:ilvl w:val="0"/>
          <w:numId w:val="10"/>
        </w:numPr>
        <w:spacing w:before="0" w:after="40" w:line="240" w:lineRule="auto"/>
      </w:pPr>
      <w:r>
        <w:rPr>
          <w:rFonts w:ascii="Calibri" w:hAnsi="Calibri"/>
          <w:b w:val="0"/>
          <w:color w:val="14120F"/>
          <w:sz w:val="18"/>
        </w:rPr>
        <w:t>Built role-based operator views plus Databricks-backed assistance, deterministic local analytics, and native SVG charts.</w:t>
      </w:r>
    </w:p>
    <w:p>
      <w:pPr>
        <w:spacing w:before="100" w:after="80" w:line="240" w:lineRule="auto"/>
        <w:pBdr>
          <w:bottom w:val="single" w:sz="6" w:space="4" w:color="B8B1A7"/>
        </w:pBdr>
      </w:pPr>
      <w:r>
        <w:rPr>
          <w:rFonts w:ascii="Calibri" w:hAnsi="Calibri"/>
          <w:b/>
          <w:color w:val="1F5560"/>
          <w:sz w:val="21"/>
        </w:rPr>
        <w:t>PROJECTS</w:t>
      </w:r>
    </w:p>
    <w:p>
      <w:pPr>
        <w:tabs>
          <w:tab w:pos="10296" w:val="right"/>
        </w:tabs>
        <w:spacing w:before="0" w:after="20" w:line="240" w:lineRule="auto"/>
      </w:pPr>
      <w:r>
        <w:rPr>
          <w:rFonts w:ascii="Calibri" w:hAnsi="Calibri"/>
          <w:b/>
          <w:color w:val="14120F"/>
          <w:sz w:val="20"/>
        </w:rPr>
        <w:t>Portfolio &amp; Interface Lab</w:t>
      </w:r>
      <w:r>
        <w:rPr>
          <w:rFonts w:ascii="Calibri" w:hAnsi="Calibri"/>
          <w:b w:val="0"/>
          <w:color w:val="4D4944"/>
          <w:sz w:val="18"/>
        </w:rPr>
        <w:tab/>
        <w:t>React | TypeScript | Tailwind | Vite</w:t>
      </w:r>
    </w:p>
    <w:p>
      <w:pPr>
        <w:numPr>
          <w:ilvl w:val="0"/>
          <w:numId w:val="10"/>
        </w:numPr>
        <w:spacing w:before="0" w:after="40" w:line="240" w:lineRule="auto"/>
      </w:pPr>
      <w:r>
        <w:rPr>
          <w:rFonts w:ascii="Calibri" w:hAnsi="Calibri"/>
          <w:b w:val="0"/>
          <w:color w:val="14120F"/>
          <w:sz w:val="18"/>
        </w:rPr>
        <w:t>Designed and built this responsive editorial portfolio with two themes, accessible interaction patterns, and 12 live component demos.</w:t>
      </w:r>
    </w:p>
    <w:p>
      <w:pPr>
        <w:numPr>
          <w:ilvl w:val="0"/>
          <w:numId w:val="10"/>
        </w:numPr>
        <w:spacing w:before="0" w:after="40" w:line="240" w:lineRule="auto"/>
      </w:pPr>
      <w:r>
        <w:rPr>
          <w:rFonts w:ascii="Calibri" w:hAnsi="Calibri"/>
          <w:b w:val="0"/>
          <w:color w:val="14120F"/>
          <w:sz w:val="18"/>
        </w:rPr>
        <w:t>Implemented a retrieval-grounded portfolio assistant with a Databricks-to-OpenRouter provider cascade and a scripted offline fallback.</w:t>
      </w:r>
    </w:p>
    <w:p>
      <w:pPr>
        <w:spacing w:before="100" w:after="80" w:line="240" w:lineRule="auto"/>
        <w:pBdr>
          <w:bottom w:val="single" w:sz="6" w:space="4" w:color="B8B1A7"/>
        </w:pBdr>
      </w:pPr>
      <w:r>
        <w:rPr>
          <w:rFonts w:ascii="Calibri" w:hAnsi="Calibri"/>
          <w:b/>
          <w:color w:val="1F5560"/>
          <w:sz w:val="21"/>
        </w:rPr>
        <w:t>EDUCATION</w:t>
      </w:r>
    </w:p>
    <w:p>
      <w:pPr>
        <w:tabs>
          <w:tab w:pos="10296" w:val="right"/>
        </w:tabs>
        <w:spacing w:before="0" w:after="20" w:line="240" w:lineRule="auto"/>
      </w:pPr>
      <w:r>
        <w:rPr>
          <w:rFonts w:ascii="Calibri" w:hAnsi="Calibri"/>
          <w:b/>
          <w:color w:val="14120F"/>
          <w:sz w:val="20"/>
        </w:rPr>
        <w:t>Lahore University of Management Sciences (LUMS)</w:t>
      </w:r>
      <w:r>
        <w:rPr>
          <w:rFonts w:ascii="Calibri" w:hAnsi="Calibri"/>
          <w:b w:val="0"/>
          <w:color w:val="4D4944"/>
          <w:sz w:val="18"/>
        </w:rPr>
        <w:tab/>
        <w:t>Expected 2027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4120F"/>
          <w:sz w:val="19"/>
        </w:rPr>
        <w:t>BS Computer Science</w:t>
      </w:r>
    </w:p>
    <w:p>
      <w:pPr>
        <w:spacing w:before="100" w:after="80" w:line="240" w:lineRule="auto"/>
        <w:pBdr>
          <w:bottom w:val="single" w:sz="6" w:space="4" w:color="B8B1A7"/>
        </w:pBdr>
      </w:pPr>
      <w:r>
        <w:rPr>
          <w:rFonts w:ascii="Calibri" w:hAnsi="Calibri"/>
          <w:b/>
          <w:color w:val="1F5560"/>
          <w:sz w:val="21"/>
        </w:rPr>
        <w:t>TECHNICAL SKILLS</w:t>
      </w:r>
    </w:p>
    <w:p>
      <w:pPr>
        <w:spacing w:before="0" w:after="20" w:line="240" w:lineRule="auto"/>
      </w:pPr>
      <w:r>
        <w:rPr>
          <w:rFonts w:ascii="Calibri" w:hAnsi="Calibri"/>
          <w:b/>
          <w:color w:val="14120F"/>
          <w:sz w:val="18"/>
        </w:rPr>
        <w:t xml:space="preserve">Languages: </w:t>
      </w:r>
      <w:r>
        <w:rPr>
          <w:rFonts w:ascii="Calibri" w:hAnsi="Calibri"/>
          <w:b w:val="0"/>
          <w:color w:val="14120F"/>
          <w:sz w:val="18"/>
        </w:rPr>
        <w:t>Python, TypeScript, JavaScript, SQL, HTML, CSS</w:t>
      </w:r>
    </w:p>
    <w:p>
      <w:pPr>
        <w:spacing w:before="0" w:after="20" w:line="240" w:lineRule="auto"/>
      </w:pPr>
      <w:r>
        <w:rPr>
          <w:rFonts w:ascii="Calibri" w:hAnsi="Calibri"/>
          <w:b/>
          <w:color w:val="14120F"/>
          <w:sz w:val="18"/>
        </w:rPr>
        <w:t xml:space="preserve">Frontend: </w:t>
      </w:r>
      <w:r>
        <w:rPr>
          <w:rFonts w:ascii="Calibri" w:hAnsi="Calibri"/>
          <w:b w:val="0"/>
          <w:color w:val="14120F"/>
          <w:sz w:val="18"/>
        </w:rPr>
        <w:t>React, Tailwind CSS, Framer Motion, responsive UI, accessibility</w:t>
      </w:r>
    </w:p>
    <w:p>
      <w:pPr>
        <w:spacing w:before="0" w:after="20" w:line="240" w:lineRule="auto"/>
      </w:pPr>
      <w:r>
        <w:rPr>
          <w:rFonts w:ascii="Calibri" w:hAnsi="Calibri"/>
          <w:b/>
          <w:color w:val="14120F"/>
          <w:sz w:val="18"/>
        </w:rPr>
        <w:t xml:space="preserve">Backend &amp; AI: </w:t>
      </w:r>
      <w:r>
        <w:rPr>
          <w:rFonts w:ascii="Calibri" w:hAnsi="Calibri"/>
          <w:b w:val="0"/>
          <w:color w:val="14120F"/>
          <w:sz w:val="18"/>
        </w:rPr>
        <w:t>FastAPI, REST APIs, SQLite, Azure Document Intelligence, Databricks, RAG, LLM APIs</w:t>
      </w:r>
    </w:p>
    <w:p>
      <w:pPr>
        <w:spacing w:before="0" w:after="20" w:line="240" w:lineRule="auto"/>
      </w:pPr>
      <w:r>
        <w:rPr>
          <w:rFonts w:ascii="Calibri" w:hAnsi="Calibri"/>
          <w:b/>
          <w:color w:val="14120F"/>
          <w:sz w:val="18"/>
        </w:rPr>
        <w:t xml:space="preserve">Tools: </w:t>
      </w:r>
      <w:r>
        <w:rPr>
          <w:rFonts w:ascii="Calibri" w:hAnsi="Calibri"/>
          <w:b w:val="0"/>
          <w:color w:val="14120F"/>
          <w:sz w:val="18"/>
        </w:rPr>
        <w:t>Git, GitHub, Vite, Vercel, testing and CI workflows</w:t>
      </w:r>
    </w:p>
    <w:sectPr>
      <w:pgSz w:w="12240" w:h="15840"/>
      <w:pgMar w:top="749" w:right="893" w:bottom="749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40" w:line="24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14120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Ayan Anees - Resume</dc:title>
  <dc:subject>ATS resume</dc:subject>
  <dc:creator/>
  <cp:keywords/>
  <dc:description>compact_reference_guide with ATS one-page and memo_masthead contact overrides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