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qq399785t53" w:id="0"/>
      <w:bookmarkEnd w:id="0"/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Users:-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show how many users engaged with your site or app.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Users:-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a visitor who, according to Google's tracking snippet, has never been to your site before and is initiating their first session on your site.\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Views:-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 set of specifications for tracking traffic on a single domain.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Sessions:-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A</w:t>
      </w:r>
      <w:r w:rsidDel="00000000" w:rsidR="00000000" w:rsidRPr="00000000">
        <w:rPr>
          <w:rtl w:val="0"/>
        </w:rPr>
        <w:t xml:space="preserve"> session initiates when a user either opens your app in the foreground or views a page or screen and no session is currently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9623" cy="260874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623" cy="2608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Organic Users:-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traffic who clicked a link on a search engine like Google or Bing.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 Users:-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traffic the source is not known.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24966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496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Acquisition:-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insights into where new sessions came from, regardless of whether the user is new or returning.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Users:-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the number of unique users who initiated sessions on your site or app.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8063" cy="328067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28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Platforms:-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The platform used by the users to open the site.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6063" cy="304506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045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Details (City):-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The cities in which site has been opened by different users.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Details:-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displays your app or website traffic by your visitor's technology, such as platform, operating system, screen resolution, and app version.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 details: Platform / device category:-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The Devices from which the site has been opened.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