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56"/>
          <w:szCs w:val="56"/>
        </w:rPr>
        <w:t xml:space="preserve">С</w:t>
      </w: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ЛУЖЕБНАЯ ЗАПИСКА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(Приказ о проведении инвентаризации рабочих станций)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ООО «ТехноСтрой»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Алматы, 2025 г.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Директору по информационным технологиям</w:t>
      </w:r>
    </w:p>
    <w:p>
      <w:pPr>
        <w:spacing w:after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Иванову И.И.</w:t>
      </w:r>
    </w:p>
    <w:p>
      <w:pPr>
        <w:spacing w:after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Уважаемый Иван Иванович!</w:t>
      </w:r>
    </w:p>
    <w:p>
      <w:pPr>
        <w:spacing w:after="20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необходимостью проведения плановой инвентаризации компьютерного оборудования и рабочих станций на предприятии, а также в целях актуализации данных учёта основных средств, прошу Вас организовать проверку и предоставить актуальную </w:t>
      </w:r>
      <w:hyperlink w:history="1" w:anchor="Ведомость_ТО">
        <w:r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</w:rPr>
          <w:t xml:space="preserve">Ведомость учета рабочих станций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 по состоянию на текущую дату.</w:t>
      </w:r>
    </w:p>
    <w:p>
      <w:pPr>
        <w:spacing w:after="20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Инвентаризация должна быть проведена в срок до 30 сентября 2025 года. По результатам проверки необходимо составить акт и передать его в бухгалтерию для сверки с данными бухгалтерского учёта.</w:t>
      </w:r>
    </w:p>
    <w:p>
      <w:pPr>
        <w:spacing w:after="20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Ответственным за организацию работ назначается начальник отдела технической поддержки Сидоров А.П. Контроль за исполнением настоящего приказа оставляю за собой.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№1: Ведомость учета рабочих станций</w:t>
      </w:r>
    </w:p>
    <w:p>
      <w:pPr>
        <w:spacing w:before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Генеральный директор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Петров В.С. /</w:t>
      </w:r>
    </w:p>
    <w:p>
      <w:pPr>
        <w:spacing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_____________ 2025 г.</w:t>
      </w:r>
    </w:p>
    <w:p>
      <w:pPr>
        <w:spacing w:before="600"/>
        <w:jc w:val="right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Работа сделана Кыдыршаевой Аяной ИСР2131</w:t>
      </w:r>
    </w:p>
    <w:p>
      <w:pPr>
        <w:sectPr>
          <w:headerReference w:type="default" r:id="rId7"/>
          <w:headerReference w:type="even" r:id="rId8"/>
          <w:footerReference w:type="default" r:id="rId9"/>
          <w:footerReference w:type="even" r:id="rId10"/>
          <w:type w:val="nextPage"/>
          <w:pgSz w:w="11906" w:h="16838" w:orient="portrait"/>
          <w:pgMar w:top="1134" w:right="850" w:bottom="1134" w:left="1701" w:header="708" w:footer="708" w:gutter="0"/>
          <w:pgNumType w:start="1"/>
          <w:docGrid w:linePitch="360"/>
        </w:sectPr>
      </w:pPr>
    </w:p>
    <w:p>
      <w:pPr>
        <w:spacing w:after="300"/>
        <w:jc w:val="center"/>
      </w:pPr>
      <w:bookmarkStart w:name="Ведомость_ТО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Ведомость учета рабочих станций</w:t>
      </w:r>
      <w:bookmarkEnd w:id="1"/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ООО «ТехноСтрой»  |  по состоянию на 01.09.2025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200"/>
        <w:gridCol w:w="1800"/>
        <w:gridCol w:w="2200"/>
        <w:gridCol w:w="1800"/>
        <w:gridCol w:w="1800"/>
        <w:gridCol w:w="162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Инв. номер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Наименование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Серийный номер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Место установки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Ответственный</w:t>
            </w:r>
          </w:p>
        </w:tc>
        <w:tc>
          <w:tcPr>
            <w:tcW w:type="dxa" w:w="1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Состояние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ТО-2023-0145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Рабочая станция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Dell OptiPlex 7090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CN-0X7Y8Z-12345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Отдел бухгалтерии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Смирнова О.А.</w:t>
            </w:r>
          </w:p>
        </w:tc>
        <w:tc>
          <w:tcPr>
            <w:tcW w:type="dxa" w:w="1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Исправен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ТО-2023-0146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Рабочая станция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HP EliteDesk 800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CZC1234ABC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Отдел кадров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Козлова М.И.</w:t>
            </w:r>
          </w:p>
        </w:tc>
        <w:tc>
          <w:tcPr>
            <w:tcW w:type="dxa" w:w="1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Исправен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ТО-2024-0087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Ноутбук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Lenovo ThinkPad T14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PF3ABCDE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Отдел продаж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Алиев К.Р.</w:t>
            </w:r>
          </w:p>
        </w:tc>
        <w:tc>
          <w:tcPr>
            <w:tcW w:type="dxa" w:w="1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Исправен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ТО-2022-0032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Рабочая станция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Acer Veriton X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SN-AX987654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Склад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Нурланов Б.Т.</w:t>
            </w:r>
          </w:p>
        </w:tc>
        <w:tc>
          <w:tcPr>
            <w:tcW w:type="dxa" w:w="1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Требует ремонта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ТО-2024-0156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Моноблок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Apple iMac 24"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C02XY1234ABC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Дизайн-студия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Иванова Е.В.</w:t>
            </w:r>
          </w:p>
        </w:tc>
        <w:tc>
          <w:tcPr>
            <w:tcW w:type="dxa" w:w="1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Исправен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ТО-2023-0099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Рабочая станция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ASUS ExpertCenter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M1A2B3C4D5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Отдел IT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Сидоров А.П.</w:t>
            </w:r>
          </w:p>
        </w:tc>
        <w:tc>
          <w:tcPr>
            <w:tcW w:type="dxa" w:w="1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Исправен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ТО-2021-0018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Рабочая станция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Intel NUC 11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G6BBN123456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Переговорная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Списан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ТО-2024-0210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Ноутбук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Dell Latitude 5540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5CGXYZ1234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Выездной отдел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Касымов Д.Н.</w:t>
            </w:r>
          </w:p>
        </w:tc>
        <w:tc>
          <w:tcPr>
            <w:tcW w:type="dxa" w:w="1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Исправен</w:t>
            </w:r>
          </w:p>
        </w:tc>
      </w:tr>
    </w:tbl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Примечание: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Ведомость составлена на основании данных инвентаризации. Всего позиций: 8. Требуют внимания: 2 (ремонт / списание).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Составил: начальник отдела технической поддержки _________________ / Сидоров А.П. /</w:t>
      </w:r>
    </w:p>
    <w:p>
      <w:pPr>
        <w:spacing w:before="1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Дата: «01» сентября 2025 г.</w:t>
      </w:r>
    </w:p>
    <w:p>
      <w:pPr>
        <w:spacing w:before="400"/>
        <w:jc w:val="right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Работа сделана Кыдыршаевой Аяной ИСР2131</w:t>
      </w:r>
    </w:p>
    <w:sectPr>
      <w:headerReference w:type="default" r:id="rId11"/>
      <w:headerReference w:type="even" r:id="rId12"/>
      <w:footerReference w:type="default" r:id="rId13"/>
      <w:footerReference w:type="even" r:id="rId14"/>
      <w:type w:val="nextPage"/>
      <w:pgSz w:w="16838" w:h="11906" w:orient="landscape"/>
      <w:pgMar w:top="850" w:right="850" w:bottom="850" w:left="85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из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из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(Приложение)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(Приложение)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b/>
        <w:bCs/>
        <w:sz w:val="20"/>
        <w:szCs w:val="20"/>
      </w:rPr>
      <w:t xml:space="preserve">Внутренний приказ №45-к</w:t>
    </w:r>
  </w:p>
  <w:p>
    <w:pPr>
      <w:jc w:val="right"/>
    </w:pPr>
    <w:r>
      <w:rPr>
        <w:rFonts w:ascii="Times New Roman" w:cs="Times New Roman" w:eastAsia="Times New Roman" w:hAnsi="Times New Roman"/>
        <w:sz w:val="18"/>
        <w:szCs w:val="18"/>
      </w:rPr>
      <w:t xml:space="preserve">Исх. № 45.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Times New Roman" w:cs="Times New Roman" w:eastAsia="Times New Roman" w:hAnsi="Times New Roman"/>
        <w:sz w:val="18"/>
        <w:szCs w:val="18"/>
      </w:rPr>
      <w:t xml:space="preserve">ООО "ТехноСтрой"</w:t>
    </w:r>
  </w:p>
  <w:p>
    <w:pPr>
      <w:jc w:val="center"/>
    </w:pPr>
    <w:r>
      <w:rPr>
        <w:rFonts w:ascii="Times New Roman" w:cs="Times New Roman" w:eastAsia="Times New Roman" w:hAnsi="Times New Roman"/>
        <w:b/>
        <w:bCs/>
        <w:sz w:val="20"/>
        <w:szCs w:val="20"/>
      </w:rPr>
      <w:t xml:space="preserve">Внутренний приказ №45-к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b/>
        <w:bCs/>
        <w:sz w:val="20"/>
        <w:szCs w:val="20"/>
      </w:rPr>
      <w:t xml:space="preserve">Приложение 1. Ведомость оборудования</w:t>
    </w:r>
  </w:p>
  <w:p>
    <w:pPr>
      <w:jc w:val="right"/>
    </w:pPr>
    <w:r>
      <w:rPr>
        <w:rFonts w:ascii="Times New Roman" w:cs="Times New Roman" w:eastAsia="Times New Roman" w:hAnsi="Times New Roman"/>
        <w:sz w:val="18"/>
        <w:szCs w:val="18"/>
      </w:rPr>
      <w:t xml:space="preserve">Исх. № 45.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Times New Roman" w:cs="Times New Roman" w:eastAsia="Times New Roman" w:hAnsi="Times New Roman"/>
        <w:sz w:val="18"/>
        <w:szCs w:val="18"/>
      </w:rPr>
      <w:t xml:space="preserve">ООО "ТехноСтрой"</w:t>
    </w:r>
  </w:p>
  <w:p>
    <w:pPr>
      <w:jc w:val="center"/>
    </w:pPr>
    <w:r>
      <w:rPr>
        <w:rFonts w:ascii="Times New Roman" w:cs="Times New Roman" w:eastAsia="Times New Roman" w:hAnsi="Times New Roman"/>
        <w:b/>
        <w:bCs/>
        <w:sz w:val="20"/>
        <w:szCs w:val="20"/>
      </w:rPr>
      <w:t xml:space="preserve">Приложение 1. Ведомость оборудования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2026-09-23T09:18:44.820Z</dcterms:created>
  <dcterms:modified xsi:type="dcterms:W3CDTF">2026-09-23T09:18:44.820Z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