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1400" w:after="200"/>
        <w:rPr>
          <w:rFonts w:ascii="Calibri" w:hAnsi="Calibri" w:eastAsia="Calibri" w:cs="Calibri"/>
        </w:rPr>
      </w:pPr>
    </w:p>
    <w:p>
      <w:pPr>
        <w:pStyle w:val="Heading1"/>
      </w:pPr>
      <w:r>
        <w:rPr>
          <w:rFonts w:ascii="Calibri" w:hAnsi="Calibri" w:eastAsia="Calibri" w:cs="Calibri"/>
        </w:rPr>
        <w:t xml:space="preserve">1. Préparation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Création de l’arborescence ~/lab05 (dossiers site et nginx), des pages index.html et 404.html et de la configuration default.conf. Deux éléments parasites, un dossier .git et un fichier site/notes-perso.txt, servent à tester le .dockerignore.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2790825"/>
                  <wp:effectExtent l="0" t="0" r="0" b="0"/>
                  <wp:docPr id="1" name="Picture 1" descr="arborescence, fichiers du site et éléments parasites (.git, notes-perso.txt)" title="Fig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8d30bfd4d9d797b155bb07e6f658ebb709ba7a09.png" descr="arborescence, fichiers du site et éléments parasites (.git, notes-perso.txt)" title="Fig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1 : arborescence, fichiers du site et éléments parasites (.git, notes-perso.txt)</w:t>
            </w:r>
          </w:p>
        </w:tc>
      </w:tr>
    </w:tbl>
    <w:p>
      <w:pPr>
        <w:pStyle w:val="Heading1"/>
      </w:pPr>
      <w:r>
        <w:rPr>
          <w:rFonts w:ascii="Calibri" w:hAnsi="Calibri" w:eastAsia="Calibri" w:cs="Calibri"/>
        </w:rPr>
        <w:t xml:space="preserve">2. Partie 1 : écrire le Dockerfile</w:t>
      </w:r>
    </w:p>
    <w:p>
      <w:pPr>
        <w:pStyle w:val="Heading2"/>
      </w:pPr>
      <w:r>
        <w:rPr>
          <w:rFonts w:ascii="Calibri" w:hAnsi="Calibri" w:eastAsia="Calibri" w:cs="Calibri"/>
        </w:rPr>
        <w:t xml:space="preserve">2.1 Choix de l’image de base et du CMD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L’image de base est nginx:1.27-alpine : image officielle, variante Alpine (légère), version fixée pour que la construction soit reproductible, contrairement à latest. La commande docker inspect montre que cette image définit déjà son ENTRYPOINT et son CMD.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1285875"/>
                  <wp:effectExtent l="0" t="0" r="0" b="0"/>
                  <wp:docPr id="2" name="Picture 2" descr="téléchargement de nginx:1.27-alpine et inspection de son ENTRYPOINT et de son CMD" title="Figure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729913447f71d49dcc2f5e0c82b4d9e96f9b450f.png" descr="téléchargement de nginx:1.27-alpine et inspection de son ENTRYPOINT et de son CMD" title="Fig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2 : téléchargement de nginx:1.27-alpine et inspection de son ENTRYPOINT et de son CMD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 xml:space="preserve">2.2 Dockerfile commenté et .dockerignore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Dockerfile (chaque instruction est commentée sur la ligne précédente) :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Image officielle nginx, variante Alpine, version fixée (pas latest)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FROM nginx:1.27-alpine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Métadonnées de l'image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LABEL maintainer="aymen" version="1.0"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Configuration nginx dans l'emplacement lu par l'image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COPY nginx/default.conf /etc/nginx/conf.d/default.conf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Pages du site dans le dossier servi par nginx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COPY site/ /usr/share/nginx/html/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Documente le port d'écoute (ne le publie pas)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EXPOSE 80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Vérifie périodiquement que le serveur répond (wget existe dans Alpine)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HEALTHCHECK --interval=10s --timeout=3s --start-period=5s --retries=3 \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  CMD wget -qO- http://127.0.0.1/ &gt; /dev/null || exit 1</w:t>
      </w:r>
    </w:p>
    <w:p>
      <w:pPr>
        <w:spacing w:after="160"/>
      </w:pP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Fichier .dockerignore :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Dépôt Git, où qu'il soit dans le contexte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**/.git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Notes personnelles à ne pas embarquer dans l'image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**/notes-perso.txt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# Fichiers de construction inutiles dans l'image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Dockerfile</w:t>
      </w:r>
    </w:p>
    <w:p>
      <w:pPr>
        <w:pBdr>
          <w:left w:val="single" w:sz="18" w:space="6" w:color="1F3864"/>
        </w:pBdr>
        <w:shd w:val="clear" w:color="auto" w:fill="F2F2F2"/>
        <w:spacing w:before="0" w:after="0" w:line="252" w:lineRule="auto"/>
        <w:ind w:left="200" w:right="200"/>
      </w:pPr>
      <w:r>
        <w:rPr>
          <w:rFonts w:ascii="Courier New" w:hAnsi="Courier New" w:eastAsia="Courier New" w:cs="Courier New"/>
          <w:sz w:val="18"/>
          <w:szCs w:val="18"/>
        </w:rPr>
        <w:t xml:space="preserve">.dockerignore</w:t>
      </w:r>
    </w:p>
    <w:p>
      <w:pPr>
        <w:spacing w:after="160"/>
      </w:pPr>
    </w:p>
    <w:p>
      <w:pPr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Remarque : </w:t>
      </w:r>
      <w:r>
        <w:rPr>
          <w:rFonts w:ascii="Calibri" w:hAnsi="Calibri" w:eastAsia="Calibri" w:cs="Calibri"/>
        </w:rPr>
        <w:t xml:space="preserve">le healthcheck utilise 127.0.0.1 plutôt que localhost, pour éviter une résolution vers l’IPv6 alors que nginx n’écoute ici que sur IPv4.</w:t>
      </w:r>
    </w:p>
    <w:p>
      <w:pPr>
        <w:pStyle w:val="Heading2"/>
      </w:pPr>
      <w:r>
        <w:rPr>
          <w:rFonts w:ascii="Calibri" w:hAnsi="Calibri" w:eastAsia="Calibri" w:cs="Calibri"/>
        </w:rPr>
        <w:t xml:space="preserve">2.3 Construction et lancement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009900"/>
                  <wp:effectExtent l="0" t="0" r="0" b="0"/>
                  <wp:docPr id="3" name="Picture 3" descr="création du Dockerfile et du .dockerignore, début de la construction de monsite:1.0" title="Figure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51137c4af345200479cd719141dec47fc20384dd.png" descr="création du Dockerfile et du .dockerignore, début de la construction de monsite:1.0" title="Fig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3 : création du Dockerfile et du .dockerignore, début de la construction de monsite:1.0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Le build se termine par l’étape COPY de la configuration puis des pages. L’avertissement sur git rev-parse vient du faux dossier .git créé pour le test : il est sans conséquence. Le conteneur web est ensuite lancé en arrière-plan et publié sur le port 8080 de la VM.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009900"/>
                  <wp:effectExtent l="0" t="0" r="0" b="0"/>
                  <wp:docPr id="4" name="Picture 4" descr="fin du build, lancement du conteneur web (8080:80) et docker ps : (health: starting) puis (healthy)" title="Figure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b8990f9e67fd7d9d16eea9022f55c1131ff762a0.png" descr="fin du build, lancement du conteneur web (8080:80) et docker ps : (health: starting) puis (healthy)" title="Fig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4 : fin du build, lancement du conteneur web (8080:80) et docker ps : (health: starting) puis (healthy)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 xml:space="preserve">2.4 Tests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La page d’accueil est servie avec curl. Une adresse inexistante (/inconnu) renvoie le code 404 avec la page personnalisée du club Cloud, et non celle de nginx.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009900"/>
                  <wp:effectExtent l="0" t="0" r="0" b="0"/>
                  <wp:docPr id="5" name="Picture 5" descr="curl sur la page d’accueil, curl -i sur /inconnu (404 personnalisé) et début des journaux" title="Figure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698b0b1dd3b0753feb6c791d2855643f63bda3dc.png" descr="curl sur la page d’accueil, curl -i sur /inconnu (404 personnalisé) et début des journaux" title="Fig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5 : curl sur la page d’accueil, curl -i sur /inconnu (404 personnalisé) et début des journaux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Les journaux montrent deux sortes de requêtes : celles de wget depuis 127.0.0.1, toutes les 10 secondes (le healthcheck), et celles de curl depuis 172.17.0.1, dont le GET /inconnu en code 404. La dernière commande liste le contenu de l’image : notes-perso.txt n’y figure pas, le .dockerignore a donc bien joué son rôle.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009900"/>
                  <wp:effectExtent l="0" t="0" r="0" b="0"/>
                  <wp:docPr id="6" name="Picture 6" descr="suite des journaux et contenu de /usr/share/nginx/html (notes-perso.txt absent)" title="Figure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9c716a9269675f3d25fcc6502e51c90ff6cf23a5.png" descr="suite des journaux et contenu de /usr/share/nginx/html (notes-perso.txt absent)" title="Fig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6 : suite des journaux et contenu de /usr/share/nginx/html (notes-perso.txt absent)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 xml:space="preserve">2.5 Version 1.1 et cache de construction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Après avoir remplacé « Version 1.0 » par « Version 1.1 » dans index.html, l’image monsite:1.1 est reconstruite. Le build ne dure que 0,3 s contre 1,3 s pour le premier : l’étape COPY de la configuration est marquée CACHED, seule l’étape COPY des pages est rejouée. C’est la raison pour laquelle la configuration est copiée avant les pages dans le Dockerfile.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1981200"/>
                  <wp:effectExtent l="0" t="0" r="0" b="0"/>
                  <wp:docPr id="7" name="Picture 7" descr="construction de monsite:1.1 : l’étape [2/3] COPY nginx/default.conf est CACHED" title="Figure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e42a0b88f4087190e29873ef61de154cc299b65e.png" descr="construction de monsite:1.1 : l’étape [2/3] COPY nginx/default.conf est CACHED" title="Fig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7 : construction de monsite:1.1 : l’étape [2/3] COPY nginx/default.conf est CACHED</w:t>
            </w:r>
          </w:p>
        </w:tc>
      </w:tr>
    </w:tbl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1390650"/>
                  <wp:effectExtent l="0" t="0" r="0" b="0"/>
                  <wp:docPr id="8" name="Picture 8" descr="remplacement du conteneur par monsite:1.1 et vérification avec curl" title="Figure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1c8209d9ee20bc7b30ea17145cc9f7956a7e9b4f.png" descr="remplacement du conteneur par monsite:1.1 et vérification avec curl" title="Fig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8 : remplacement du conteneur par monsite:1.1 et vérification avec curl</w:t>
            </w:r>
          </w:p>
        </w:tc>
      </w:tr>
    </w:tbl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162300"/>
                  <wp:effectExtent l="0" t="0" r="0" b="0"/>
                  <wp:docPr id="9" name="Picture 9" descr="la version 1.1 affichée dans Firefox à l’adresse localhost:8080" title="Figure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1bef0c4822e6dbbdeb327bf95665466a86a37127.png" descr="la version 1.1 affichée dans Firefox à l’adresse localhost:8080" title="Fig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9 : la version 1.1 affichée dans Firefox à l’adresse localhost:8080</w:t>
            </w:r>
          </w:p>
        </w:tc>
      </w:tr>
    </w:tbl>
    <w:p>
      <w:pPr>
        <w:pStyle w:val="Heading1"/>
      </w:pPr>
      <w:r>
        <w:rPr>
          <w:rFonts w:ascii="Calibri" w:hAnsi="Calibri" w:eastAsia="Calibri" w:cs="Calibri"/>
        </w:rPr>
        <w:t xml:space="preserve">3. Partie 2 : publier l’image dans un registre</w:t>
      </w:r>
    </w:p>
    <w:p>
      <w:pPr>
        <w:pStyle w:val="Heading2"/>
      </w:pPr>
      <w:r>
        <w:rPr>
          <w:rFonts w:ascii="Calibri" w:hAnsi="Calibri" w:eastAsia="Calibri" w:cs="Calibri"/>
        </w:rPr>
        <w:t xml:space="preserve">3.1 Registre privé et publication des versions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Le registre est lancé dans un conteneur nommé registry sur le port 5000, avec un volume nommé registry-data monté sur /var/lib/registry. Les deux versions sont étiquetées avec le préfixe du registre puis poussées sous le dépôt monsite. L’API du registre confirme le catalogue et les deux tags.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009900"/>
                  <wp:effectExtent l="0" t="0" r="0" b="0"/>
                  <wp:docPr id="10" name="Picture 10" descr="lancement du registre avec volume, tag et push de 1.0 et 1.1, catalogue et liste des tags" title="Figure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7bd69c57419cfc511efb1ed1830b83e7f9ca8ca9.png" descr="lancement du registre avec volume, tag et push de 1.0 et 1.1, catalogue et liste des tags" title="Fig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10 : lancement du registre avec volume, tag et push de 1.0 et 1.1, catalogue et liste des tags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 xml:space="preserve">3.2 Persistance des données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Le conteneur registry est supprimé puis recréé avec le même volume : le catalogue contient toujours le dépôt monsite, les images ont donc survécu.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657225"/>
                  <wp:effectExtent l="0" t="0" r="0" b="0"/>
                  <wp:docPr id="11" name="Picture 11" descr="suppression et recréation du registre : le catalogue contient toujours monsite" title="Figure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fd4a452ee8a9823befbdebbd8b2e1dff133dd1d4.png" descr="suppression et recréation du registre : le catalogue contient toujours monsite" title="Fig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11 : suppression et recréation du registre : le catalogue contient toujours monsite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 xml:space="preserve">3.3 Redéploiement depuis le registre uniquement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Le conteneur web et toutes les images monsite locales sont supprimés (docker images ne montre plus rien). La version 1.0 est alors lancée sur le port 8081 : Docker la télécharge depuis localhost:5000, ce qui prouve que le registre suffit à redéployer le site.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3009900"/>
                  <wp:effectExtent l="0" t="0" r="0" b="0"/>
                  <wp:docPr id="12" name="Picture 12" descr="suppression des images locales, puis lancement de la version 1.0 depuis le registre sur le port 8081" title="Figure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8b7914520c9639c3c63cc2ca9dd99361f91f920f.png" descr="suppression des images locales, puis lancement de la version 1.0 depuis le registre sur le port 8081" title="Fig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12 : suppression des images locales, puis lancement de la version 1.0 depuis le registre sur le port 8081</w:t>
            </w:r>
          </w:p>
        </w:tc>
      </w:tr>
    </w:tbl>
    <w:p>
      <w:pPr>
        <w:pStyle w:val="Heading2"/>
      </w:pPr>
      <w:r>
        <w:rPr>
          <w:rFonts w:ascii="Calibri" w:hAnsi="Calibri" w:eastAsia="Calibri" w:cs="Calibri"/>
        </w:rPr>
        <w:t xml:space="preserve">3.4 Mise à jour et retour arrière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On passe de la version 1.1 à la version 1.0 en ne changeant que le tag de l’image dans la commande docker run. Une pause (sleep 3) précède le curl pour laisser à nginx le temps de démarrer.</w:t>
      </w:r>
    </w:p>
    <w:tbl>
      <w:tblPr>
        <w:tblW w:w="9638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5619750" cy="2428875"/>
                  <wp:effectExtent l="0" t="0" r="0" b="0"/>
                  <wp:docPr id="13" name="Picture 13" descr="passage à la version 1.1 puis retour arrière à la version 1.0 par simple changement de tag" title="Figure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ee31c391e8314263d1a03a7d584dc030a0fa30ed.png" descr="passage à la version 1.1 puis retour arrière à la version 1.0 par simple changement de tag" title="Fig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 w:cs="Calibri"/>
                <w:i/>
                <w:iCs/>
                <w:color w:val="444444"/>
                <w:sz w:val="19"/>
                <w:szCs w:val="19"/>
              </w:rPr>
              <w:t xml:space="preserve">Figure 13 : passage à la version 1.1 puis retour arrière à la version 1.0 par simple changement de tag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Bonus Docker Hub : </w:t>
      </w:r>
      <w:r>
        <w:rPr>
          <w:rFonts w:ascii="Calibri" w:hAnsi="Calibri" w:eastAsia="Calibri" w:cs="Calibri"/>
        </w:rPr>
        <w:t xml:space="preserve">non réalisé (partie optionnelle, compte requis).</w:t>
      </w:r>
    </w:p>
    <w:p>
      <w:pPr>
        <w:pStyle w:val="Heading1"/>
      </w:pPr>
      <w:r>
        <w:rPr>
          <w:rFonts w:ascii="Calibri" w:hAnsi="Calibri" w:eastAsia="Calibri" w:cs="Calibri"/>
        </w:rPr>
        <w:t xml:space="preserve">4. Réponses aux questions</w:t>
      </w:r>
    </w:p>
    <w:p>
      <w:pPr>
        <w:keepNext/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a. Pourquoi votre Dockerfile n’a-t-il pas besoin de CMD ?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L’image de base nginx:1.27-alpine définit déjà ce qu’il faut pour démarrer : docker inspect (Figure 2) montre un ENTRYPOINT /docker-entrypoint.sh et un CMD nginx -g 'daemon off;'. Notre image en hérite, il n’y a donc rien à redéfinir.</w:t>
      </w:r>
    </w:p>
    <w:p>
      <w:pPr>
        <w:keepNext/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b. Quelle différence entre EXPOSE 80 dans le Dockerfile et -p 8080:80 à docker run ?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EXPOSE 80 est une simple documentation : il indique que l’application écoute sur le port 80 du conteneur, sans rien ouvrir. L’option -p 8080:80 publie réellement le port : elle relie le port 8080 de la VM au port 80 du conteneur, ce qui rend le site accessible depuis la VM.</w:t>
      </w:r>
    </w:p>
    <w:p>
      <w:pPr>
        <w:keepNext/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c. Dans localhost:5000/monsite:1.1, que désigne chaque partie du nom ?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localhost:5000 est l’adresse du registre (machine et port), monsite est le nom du dépôt, et 1.1 est le tag, c’est-à-dire la version de l’image. Ce préfixe indique à docker push où envoyer l’image : sans lui, Docker viserait Docker Hub.</w:t>
      </w:r>
    </w:p>
    <w:p>
      <w:pPr>
        <w:keepNext/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d. Pourquoi le registre a-t-il besoin d’un volume ? Que se passerait-il sans ?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Le registre enregistre les images dans /var/lib/registry, à l’intérieur du conteneur. Sans volume, ces données disparaissent avec le conteneur : après un docker rm -f registry, le catalogue serait vide et il faudrait republier toutes les images. Avec le volume registry-data, elles survivent (Figure 11).</w:t>
      </w:r>
    </w:p>
    <w:p>
      <w:pPr>
        <w:keepNext/>
        <w:spacing w:after="120" w:line="276" w:lineRule="auto"/>
      </w:pPr>
      <w:r>
        <w:rPr>
          <w:rFonts w:ascii="Calibri" w:hAnsi="Calibri" w:eastAsia="Calibri" w:cs="Calibri"/>
          <w:b/>
          <w:bCs/>
        </w:rPr>
        <w:t xml:space="preserve">e. Comment faites-vous un retour arrière de 1.1 vers 1.0, et pourquoi est-ce si rapide ?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 xml:space="preserve">On supprime le conteneur puis on le relance avec le tag 1.0 au lieu de 1.1 (Figure 13). C’est rapide parce que rien n’est reconstruit : l’image 1.0 existe déjà dans le registre, et ses couches, pour la plupart communes avec la 1.1, sont déjà présentes sur la machine, donc inutiles à retélécharger.</w:t>
      </w:r>
    </w:p>
    <w:sectPr>
      <w:headerReference w:type="default" r:id="rId14"/>
      <w:footerReference w:type="default" r:id="rId15"/>
      <w:type w:val="nextPage"/>
      <w:pgSz w:w="11906" w:h="16838"/>
      <w:pgMar w:top="0" w:right="1134" w:bottom="1134" w:left="1134" w:header="708" w:footer="708" w:gutter="0"/>
      <w:pgNumType w:fmt="decimal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jc w:val="center"/>
    </w:pPr>
    <w:r>
      <w:rPr>
        <w:rFonts w:ascii="Calibri" w:hAnsi="Calibri" w:eastAsia="Calibri" w:cs="Calibri"/>
        <w:color w:val="666666"/>
        <w:sz w:val="18"/>
        <w:szCs w:val="18"/>
      </w:rPr>
      <w:t xml:space="preserve">Page </w:t>
    </w:r>
    <w:r>
      <w:rPr>
        <w:rFonts w:ascii="Calibri" w:hAnsi="Calibri" w:eastAsia="Calibri" w:cs="Calibri"/>
        <w:color w:val="666666"/>
        <w:sz w:val="18"/>
        <w:szCs w:val="18"/>
      </w:rPr>
      <w:fldChar w:fldCharType="begin"/>
    </w:r>
    <w:r>
      <w:rPr>
        <w:rFonts w:ascii="Calibri" w:hAnsi="Calibri" w:eastAsia="Calibri" w:cs="Calibri"/>
        <w:color w:val="666666"/>
        <w:sz w:val="18"/>
        <w:szCs w:val="18"/>
      </w:rPr>
      <w:instrText xml:space="preserve"> PAGE </w:instrText>
    </w:r>
    <w:r>
      <w:rPr>
        <w:rFonts w:ascii="Calibri" w:hAnsi="Calibri" w:eastAsia="Calibri" w:cs="Calibri"/>
        <w:color w:val="666666"/>
        <w:sz w:val="18"/>
        <w:szCs w:val="18"/>
      </w:rPr>
      <w:fldChar w:fldCharType="separate"/>
    </w:r>
    <w:r>
      <w:rPr>
        <w:rFonts w:ascii="Calibri" w:hAnsi="Calibri" w:eastAsia="Calibri" w:cs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Bdr>
        <w:bottom w:val="single" w:sz="4" w:space="4" w:color="999999"/>
      </w:pBdr>
    </w:pPr>
    <w:r>
      <w:rPr>
        <w:rFonts w:ascii="Calibri" w:hAnsi="Calibri" w:eastAsia="Calibri" w:cs="Calibri"/>
        <w:color w:val="666666"/>
        <w:sz w:val="18"/>
        <w:szCs w:val="18"/>
      </w:rPr>
      <w:t xml:space="preserve">LAB05 : Dockerfile et registre   |   TEK-UP University, Cloud &amp; Virtualisation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9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3" w:color="1F3864"/>
      </w:pBd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Calibri" w:hAnsi="Calibri" w:eastAsia="Calibri" w:cs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8d30bfd4d9d797b155bb07e6f658ebb709ba7a09.png"/><Relationship Id="rId2" Type="http://schemas.openxmlformats.org/officeDocument/2006/relationships/image" Target="media/729913447f71d49dcc2f5e0c82b4d9e96f9b450f.png"/><Relationship Id="rId3" Type="http://schemas.openxmlformats.org/officeDocument/2006/relationships/image" Target="media/51137c4af345200479cd719141dec47fc20384dd.png"/><Relationship Id="rId4" Type="http://schemas.openxmlformats.org/officeDocument/2006/relationships/image" Target="media/b8990f9e67fd7d9d16eea9022f55c1131ff762a0.png"/><Relationship Id="rId5" Type="http://schemas.openxmlformats.org/officeDocument/2006/relationships/image" Target="media/698b0b1dd3b0753feb6c791d2855643f63bda3dc.png"/><Relationship Id="rId6" Type="http://schemas.openxmlformats.org/officeDocument/2006/relationships/image" Target="media/9c716a9269675f3d25fcc6502e51c90ff6cf23a5.png"/><Relationship Id="rId7" Type="http://schemas.openxmlformats.org/officeDocument/2006/relationships/image" Target="media/e42a0b88f4087190e29873ef61de154cc299b65e.png"/><Relationship Id="rId8" Type="http://schemas.openxmlformats.org/officeDocument/2006/relationships/image" Target="media/1c8209d9ee20bc7b30ea17145cc9f7956a7e9b4f.png"/><Relationship Id="rId9" Type="http://schemas.openxmlformats.org/officeDocument/2006/relationships/image" Target="media/1bef0c4822e6dbbdeb327bf95665466a86a37127.png"/><Relationship Id="rId10" Type="http://schemas.openxmlformats.org/officeDocument/2006/relationships/image" Target="media/7bd69c57419cfc511efb1ed1830b83e7f9ca8ca9.png"/><Relationship Id="rId11" Type="http://schemas.openxmlformats.org/officeDocument/2006/relationships/image" Target="media/fd4a452ee8a9823befbdebbd8b2e1dff133dd1d4.png"/><Relationship Id="rId12" Type="http://schemas.openxmlformats.org/officeDocument/2006/relationships/image" Target="media/8b7914520c9639c3c63cc2ca9dd99361f91f920f.png"/><Relationship Id="rId13" Type="http://schemas.openxmlformats.org/officeDocument/2006/relationships/image" Target="media/ee31c391e8314263d1a03a7d584dc030a0fa30ed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notes" Target="footnotes.xml"/><Relationship Id="rId17" Type="http://schemas.openxmlformats.org/officeDocument/2006/relationships/endnotes" Target="endnotes.xml"/><Relationship Id="rId18" Type="http://schemas.openxmlformats.org/officeDocument/2006/relationships/styles" Target="styles.xml"/><Relationship Id="rId19" Type="http://schemas.openxmlformats.org/officeDocument/2006/relationships/numbering" Target="numbering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1079</Words>
  <Paragraphs>86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LAB05 : Dockerfile et registre - Compte rendu</dc:title>
  <dc:creator>Aymen Magri</dc:creator>
  <cp:lastModifiedBy>WordCraft User</cp:lastModifiedBy>
  <cp:revision>2</cp:revision>
  <dcterms:created xsi:type="dcterms:W3CDTF">2026-10-31T13:51:46.697Z</dcterms:created>
  <dcterms:modified xsi:type="dcterms:W3CDTF">2026-10-31T14:02:03Z</dcterms:modified>
</cp:coreProperties>
</file>