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837509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8375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Curriculum Vitae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Personal Data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Surname, first name: Potzner, Andreas Marcus Address: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Kastellstraße 1; 65183 Wiesbaden; Germany Telephone: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0"/>
          <w:szCs w:val="20"/>
          <w:u w:val="none"/>
          <w:shd w:fill="auto" w:val="clear"/>
          <w:vertAlign w:val="baseline"/>
          <w:rtl w:val="0"/>
        </w:rPr>
        <w:t xml:space="preserve">+49 (0) 611/ 532 42 57 Mobil: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4"/>
          <w:szCs w:val="24"/>
          <w:u w:val="none"/>
          <w:shd w:fill="auto" w:val="clear"/>
          <w:vertAlign w:val="baseline"/>
          <w:rtl w:val="0"/>
        </w:rPr>
        <w:t xml:space="preserve">+49 (0) 175/ 590 55 40 Date of birth: 08.09.1978 Place of birth: Hanau; Germany Martial status: single Email: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ff00"/>
          <w:sz w:val="20"/>
          <w:szCs w:val="20"/>
          <w:u w:val="none"/>
          <w:shd w:fill="auto" w:val="clear"/>
          <w:vertAlign w:val="baseline"/>
          <w:rtl w:val="0"/>
        </w:rPr>
        <w:t xml:space="preserve">a.potzner.ebs@supplyinstitute.org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41400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since 10/04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European Business School (ebs) International University Schloß Reichartshausen, Oestrich-Winkel (Germany) Postgraduate Assistant to the SVI-Endowed Chair of Purchasing, Logistics and Supply Chain Management, Supply Management Institute (SMI) Strive for the degree: Dr. rer. pol. (April 2007)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6"/>
          <w:szCs w:val="26"/>
          <w:u w:val="none"/>
          <w:shd w:fill="auto" w:val="clear"/>
          <w:vertAlign w:val="baseline"/>
          <w:rtl w:val="0"/>
        </w:rPr>
        <w:t xml:space="preserve">10/99 - 05/04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6"/>
          <w:szCs w:val="26"/>
          <w:u w:val="none"/>
          <w:shd w:fill="auto" w:val="clear"/>
          <w:vertAlign w:val="baseline"/>
          <w:rtl w:val="0"/>
        </w:rPr>
        <w:t xml:space="preserve">Johann Wolfgang Goethe-University, Frankfurt (Germany) Degree in Business Administration (Diplom-Kaufmann) Majors: Supply Chain Management &amp; Marketing, Business Informatics Grade: 1.8 (passed with distinction) Grade of diploma theses: 1.0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08/89 - 06/98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6"/>
          <w:szCs w:val="26"/>
          <w:u w:val="none"/>
          <w:shd w:fill="auto" w:val="clear"/>
          <w:vertAlign w:val="baseline"/>
          <w:rtl w:val="0"/>
        </w:rPr>
        <w:t xml:space="preserve">Kopernikusschule, Freigericht (Germany) A-levels (high school graduation) Grade: 2.2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Research Focuses / Title of Dissertation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Focuses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Innovation management, Supply chain management, Aviation industry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0"/>
          <w:szCs w:val="20"/>
          <w:u w:val="none"/>
          <w:shd w:fill="auto" w:val="clear"/>
          <w:vertAlign w:val="baseline"/>
          <w:rtl w:val="0"/>
        </w:rPr>
        <w:t xml:space="preserve">Title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4"/>
          <w:szCs w:val="24"/>
          <w:u w:val="none"/>
          <w:shd w:fill="auto" w:val="clear"/>
          <w:vertAlign w:val="baseline"/>
          <w:rtl w:val="0"/>
        </w:rPr>
        <w:t xml:space="preserve">Innovation Management along the Supply Chain of the European Aviation Industry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b2b00"/>
          <w:sz w:val="24"/>
          <w:szCs w:val="24"/>
          <w:u w:val="none"/>
          <w:shd w:fill="auto" w:val="clear"/>
          <w:vertAlign w:val="baseline"/>
          <w:rtl w:val="0"/>
        </w:rPr>
        <w:t xml:space="preserve">Teaching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4"/>
          <w:szCs w:val="24"/>
          <w:u w:val="none"/>
          <w:shd w:fill="auto" w:val="clear"/>
          <w:vertAlign w:val="baseline"/>
          <w:rtl w:val="0"/>
        </w:rPr>
        <w:t xml:space="preserve">since 03/06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Innovations along the Supply Chain Lecture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6"/>
          <w:szCs w:val="26"/>
          <w:u w:val="none"/>
          <w:shd w:fill="auto" w:val="clear"/>
          <w:vertAlign w:val="baseline"/>
          <w:rtl w:val="0"/>
        </w:rPr>
        <w:t xml:space="preserve">03/05 - 06/05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92900"/>
          <w:sz w:val="26"/>
          <w:szCs w:val="26"/>
          <w:u w:val="none"/>
          <w:shd w:fill="auto" w:val="clear"/>
          <w:vertAlign w:val="baseline"/>
          <w:rtl w:val="0"/>
        </w:rPr>
        <w:t xml:space="preserve">Logistics &amp; Supply Chain Management Case Studies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03/05 - 06/05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6"/>
          <w:szCs w:val="26"/>
          <w:u w:val="none"/>
          <w:shd w:fill="auto" w:val="clear"/>
          <w:vertAlign w:val="baseline"/>
          <w:rtl w:val="0"/>
        </w:rPr>
        <w:t xml:space="preserve">Innovation management Seminar papers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b1b00"/>
          <w:sz w:val="24"/>
          <w:szCs w:val="24"/>
          <w:u w:val="none"/>
          <w:shd w:fill="auto" w:val="clear"/>
          <w:vertAlign w:val="baseline"/>
          <w:rtl w:val="0"/>
        </w:rPr>
        <w:t xml:space="preserve">Publications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10/05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1700"/>
          <w:sz w:val="22"/>
          <w:szCs w:val="22"/>
          <w:u w:val="none"/>
          <w:shd w:fill="auto" w:val="clear"/>
          <w:vertAlign w:val="baseline"/>
          <w:rtl w:val="0"/>
        </w:rPr>
        <w:t xml:space="preserve">Jahns, Ch. and Potzner, A.: Innovationskooperationen in der Supply Chain. In: Blickpunkt Einkauf &amp; Logistik, Forum Gelb GmbH, October 2005.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2"/>
          <w:szCs w:val="22"/>
          <w:u w:val="none"/>
          <w:shd w:fill="auto" w:val="clear"/>
          <w:vertAlign w:val="baseline"/>
          <w:rtl w:val="0"/>
        </w:rPr>
        <w:t xml:space="preserve">09/05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Jahns, Ch. and Potzner, A.: Woher kommt eigentlich der Begriff Supply Chain Event Management? In: News und Trendletter Logistik, Forum Gelb GmbH, Vol. 3, 2005.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0"/>
          <w:szCs w:val="20"/>
          <w:u w:val="none"/>
          <w:shd w:fill="auto" w:val="clear"/>
          <w:vertAlign w:val="baseline"/>
          <w:rtl w:val="0"/>
        </w:rPr>
        <w:t xml:space="preserve">07/05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Potzner, A.: Woher kommt eigentlich der Begriff Bullwhip-Effekt? In: News und Trendletter Logistik, Forum Gelb GmbH, Vol. 2, 2005.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