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ODA Financials – Website Plan (Simplified &amp; Design-Focused)</w:t>
      </w:r>
    </w:p>
    <w:p>
      <w:pPr>
        <w:pStyle w:val="Heading1"/>
      </w:pPr>
      <w:r>
        <w:t>Homepage</w:t>
      </w:r>
    </w:p>
    <w:p>
      <w:pPr>
        <w:pStyle w:val="ListBullet"/>
      </w:pPr>
      <w:r>
        <w:t>Tagline: 'Your trusted finance partner'</w:t>
      </w:r>
    </w:p>
    <w:p>
      <w:pPr>
        <w:pStyle w:val="ListBullet"/>
      </w:pPr>
      <w:r>
        <w:t>Clean hero image with button: 'Book a Free Consultation'</w:t>
      </w:r>
    </w:p>
    <w:p>
      <w:pPr>
        <w:pStyle w:val="ListBullet"/>
      </w:pPr>
      <w:r>
        <w:t>Brief 2-3 line intro about ODA Financials</w:t>
      </w:r>
    </w:p>
    <w:p>
      <w:pPr>
        <w:pStyle w:val="ListBullet"/>
      </w:pPr>
      <w:r>
        <w:t>Visual blocks for services: Bookkeeping, Tax, Property, Virtual CFO</w:t>
      </w:r>
    </w:p>
    <w:p>
      <w:pPr>
        <w:pStyle w:val="ListBullet"/>
      </w:pPr>
      <w:r>
        <w:t>Short testimonials or review slider</w:t>
      </w:r>
    </w:p>
    <w:p>
      <w:pPr>
        <w:pStyle w:val="ListBullet"/>
      </w:pPr>
      <w:r>
        <w:t>Footer: contact info, social links, and quick navigation</w:t>
      </w:r>
    </w:p>
    <w:p>
      <w:pPr>
        <w:pStyle w:val="Heading1"/>
      </w:pPr>
      <w:r>
        <w:t>Design &amp; User Experience</w:t>
      </w:r>
    </w:p>
    <w:p>
      <w:pPr>
        <w:pStyle w:val="ListBullet"/>
      </w:pPr>
      <w:r>
        <w:t>Consistent colour theme (e.g. navy, white, gold)</w:t>
      </w:r>
    </w:p>
    <w:p>
      <w:pPr>
        <w:pStyle w:val="ListBullet"/>
      </w:pPr>
      <w:r>
        <w:t>Professional, calm, and clean font (e.g. Open Sans, Lato, Montserrat)</w:t>
      </w:r>
    </w:p>
    <w:p>
      <w:pPr>
        <w:pStyle w:val="ListBullet"/>
      </w:pPr>
      <w:r>
        <w:t>Use of white space for better readability</w:t>
      </w:r>
    </w:p>
    <w:p>
      <w:pPr>
        <w:pStyle w:val="ListBullet"/>
      </w:pPr>
      <w:r>
        <w:t>Mobile and tablet responsive design</w:t>
      </w:r>
    </w:p>
    <w:p>
      <w:pPr>
        <w:pStyle w:val="ListBullet"/>
      </w:pPr>
      <w:r>
        <w:t>Smooth navigation bar (sticky header)</w:t>
      </w:r>
    </w:p>
    <w:p>
      <w:pPr>
        <w:pStyle w:val="ListBullet"/>
      </w:pPr>
      <w:r>
        <w:t>Animations kept minimal for faster loading</w:t>
      </w:r>
    </w:p>
    <w:p>
      <w:pPr>
        <w:pStyle w:val="Heading1"/>
      </w:pPr>
      <w:r>
        <w:t>About Us</w:t>
      </w:r>
    </w:p>
    <w:p>
      <w:pPr>
        <w:pStyle w:val="ListBullet"/>
      </w:pPr>
      <w:r>
        <w:t>Simple intro to Omar and the brand’s values</w:t>
      </w:r>
    </w:p>
    <w:p>
      <w:pPr>
        <w:pStyle w:val="ListBullet"/>
      </w:pPr>
      <w:r>
        <w:t>Professional background &amp; credibility</w:t>
      </w:r>
    </w:p>
    <w:p>
      <w:pPr>
        <w:pStyle w:val="ListBullet"/>
      </w:pPr>
      <w:r>
        <w:t>Mission: honest, clear, future-ready finance</w:t>
      </w:r>
    </w:p>
    <w:p>
      <w:pPr>
        <w:pStyle w:val="ListBullet"/>
      </w:pPr>
      <w:r>
        <w:t>Call-to-action: 'Let’s Talk'</w:t>
      </w:r>
    </w:p>
    <w:p>
      <w:pPr>
        <w:pStyle w:val="Heading1"/>
      </w:pPr>
      <w:r>
        <w:t>Services</w:t>
      </w:r>
    </w:p>
    <w:p>
      <w:pPr>
        <w:pStyle w:val="ListBullet"/>
      </w:pPr>
      <w:r>
        <w:t>Bookkeeping for business owners and landlords</w:t>
      </w:r>
    </w:p>
    <w:p>
      <w:pPr>
        <w:pStyle w:val="ListBullet"/>
      </w:pPr>
      <w:r>
        <w:t>Tax Planning: income, CGT, inheritance, property</w:t>
      </w:r>
    </w:p>
    <w:p>
      <w:pPr>
        <w:pStyle w:val="ListBullet"/>
      </w:pPr>
      <w:r>
        <w:t>Virtual CFO: cashflow, KPIs, monthly reviews</w:t>
      </w:r>
    </w:p>
    <w:p>
      <w:pPr>
        <w:pStyle w:val="ListBullet"/>
      </w:pPr>
      <w:r>
        <w:t>Property Structuring: UK company vs personal, Morocco links</w:t>
      </w:r>
    </w:p>
    <w:p>
      <w:pPr>
        <w:pStyle w:val="Heading1"/>
      </w:pPr>
      <w:r>
        <w:t>Client Area (Optional)</w:t>
      </w:r>
    </w:p>
    <w:p>
      <w:pPr>
        <w:pStyle w:val="ListBullet"/>
      </w:pPr>
      <w:r>
        <w:t>Secure login to access or upload files</w:t>
      </w:r>
    </w:p>
    <w:p>
      <w:pPr>
        <w:pStyle w:val="ListBullet"/>
      </w:pPr>
      <w:r>
        <w:t>Easy payment links (Stripe or GoCardless)</w:t>
      </w:r>
    </w:p>
    <w:p>
      <w:pPr>
        <w:pStyle w:val="ListBullet"/>
      </w:pPr>
      <w:r>
        <w:t>Client checklist or onboarding form</w:t>
      </w:r>
    </w:p>
    <w:p>
      <w:pPr>
        <w:pStyle w:val="Heading1"/>
      </w:pPr>
      <w:r>
        <w:t>Blog/Insights</w:t>
      </w:r>
    </w:p>
    <w:p>
      <w:pPr>
        <w:pStyle w:val="ListBullet"/>
      </w:pPr>
      <w:r>
        <w:t>Short, helpful articles for business owners</w:t>
      </w:r>
    </w:p>
    <w:p>
      <w:pPr>
        <w:pStyle w:val="ListBullet"/>
      </w:pPr>
      <w:r>
        <w:t>Examples: 'Landlord Tax Tips', 'Company vs Personal Property Buying'</w:t>
      </w:r>
    </w:p>
    <w:p>
      <w:pPr>
        <w:pStyle w:val="ListBullet"/>
      </w:pPr>
      <w:r>
        <w:t>Update regularly for SEO and trust-building</w:t>
      </w:r>
    </w:p>
    <w:p>
      <w:pPr>
        <w:pStyle w:val="Heading1"/>
      </w:pPr>
      <w:r>
        <w:t>Contact Page</w:t>
      </w:r>
    </w:p>
    <w:p>
      <w:pPr>
        <w:pStyle w:val="ListBullet"/>
      </w:pPr>
      <w:r>
        <w:t>Short contact form: Name, Email, Phone, Message</w:t>
      </w:r>
    </w:p>
    <w:p>
      <w:pPr>
        <w:pStyle w:val="ListBullet"/>
      </w:pPr>
      <w:r>
        <w:t>Calendar link for consultations</w:t>
      </w:r>
    </w:p>
    <w:p>
      <w:pPr>
        <w:pStyle w:val="ListBullet"/>
      </w:pPr>
      <w:r>
        <w:t>WhatsApp icon, email, and phone contact</w:t>
      </w:r>
    </w:p>
    <w:p>
      <w:pPr>
        <w:pStyle w:val="ListBullet"/>
      </w:pPr>
      <w:r>
        <w:t>Embedded Google Map of registered office (optional)</w:t>
      </w:r>
    </w:p>
    <w:p>
      <w:pPr>
        <w:pStyle w:val="Heading1"/>
      </w:pPr>
      <w:r>
        <w:t>Legal</w:t>
      </w:r>
    </w:p>
    <w:p>
      <w:pPr>
        <w:pStyle w:val="ListBullet"/>
      </w:pPr>
      <w:r>
        <w:t>Privacy Policy</w:t>
      </w:r>
    </w:p>
    <w:p>
      <w:pPr>
        <w:pStyle w:val="ListBullet"/>
      </w:pPr>
      <w:r>
        <w:t>Terms of Service</w:t>
      </w:r>
    </w:p>
    <w:p>
      <w:pPr>
        <w:pStyle w:val="ListBullet"/>
      </w:pPr>
      <w:r>
        <w:t>Cookie Notice</w:t>
      </w:r>
    </w:p>
    <w:p>
      <w:pPr>
        <w:pStyle w:val="ListBullet"/>
      </w:pPr>
      <w:r>
        <w:t>Data security and GDPR mention</w:t>
      </w:r>
    </w:p>
    <w:p>
      <w:pPr>
        <w:pStyle w:val="Heading1"/>
      </w:pPr>
      <w:r>
        <w:t>Extra Features (Future Add-Ons)</w:t>
      </w:r>
    </w:p>
    <w:p>
      <w:pPr>
        <w:pStyle w:val="ListBullet"/>
      </w:pPr>
      <w:r>
        <w:t>Client reviews carousel</w:t>
      </w:r>
    </w:p>
    <w:p>
      <w:pPr>
        <w:pStyle w:val="ListBullet"/>
      </w:pPr>
      <w:r>
        <w:t>Live chat plugin (e.g. Tawk.to or Crisp)</w:t>
      </w:r>
    </w:p>
    <w:p>
      <w:pPr>
        <w:pStyle w:val="ListBullet"/>
      </w:pPr>
      <w:r>
        <w:t>Success stories or client results section</w:t>
      </w:r>
    </w:p>
    <w:p>
      <w:pPr>
        <w:pStyle w:val="ListBullet"/>
      </w:pPr>
      <w:r>
        <w:t>Multi-language toggle (English, French, Arabic)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