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39710" w14:textId="77777777" w:rsidR="001D3938" w:rsidRPr="001D3938" w:rsidRDefault="001D3938" w:rsidP="00586CDA">
      <w:pPr>
        <w:spacing w:line="360" w:lineRule="auto"/>
        <w:jc w:val="both"/>
        <w:rPr>
          <w:rFonts w:ascii="Times New Roman" w:hAnsi="Times New Roman" w:cs="Times New Roman"/>
          <w:b/>
          <w:color w:val="000000" w:themeColor="text1"/>
          <w:sz w:val="24"/>
          <w:szCs w:val="24"/>
        </w:rPr>
      </w:pPr>
      <w:r w:rsidRPr="001D3938">
        <w:rPr>
          <w:rFonts w:ascii="Times New Roman" w:hAnsi="Times New Roman" w:cs="Times New Roman"/>
          <w:b/>
          <w:color w:val="000000" w:themeColor="text1"/>
          <w:sz w:val="24"/>
          <w:szCs w:val="24"/>
        </w:rPr>
        <w:t>For the past 2 decades or so, researchers have viewed alcoholism from a “biomedical” point of view. Many researchers thought that it was only a matter of time before a gene for alcoholism would be found. Recently, many researchers have agreed that biology plays a role in addiction but suggest that biology is only one factor in the development of alcoholism. Based on what we know to date, discuss factors associated with alcoholism. Then, determine which factors programs such as Alcoholics Anonymous address in its 12 steps to recovery. Based on your findings, do you think the 12-step program is an effective method for alcoholism treatment?</w:t>
      </w:r>
    </w:p>
    <w:p w14:paraId="325712EF" w14:textId="77777777" w:rsidR="001D3938" w:rsidRPr="001D3938" w:rsidRDefault="001D3938" w:rsidP="00586CDA">
      <w:pPr>
        <w:spacing w:line="360" w:lineRule="auto"/>
        <w:jc w:val="both"/>
        <w:rPr>
          <w:rFonts w:ascii="Times New Roman" w:hAnsi="Times New Roman" w:cs="Times New Roman"/>
          <w:b/>
          <w:color w:val="000000" w:themeColor="text1"/>
          <w:sz w:val="24"/>
          <w:szCs w:val="24"/>
        </w:rPr>
      </w:pPr>
      <w:r w:rsidRPr="001D3938">
        <w:rPr>
          <w:rFonts w:ascii="Times New Roman" w:hAnsi="Times New Roman" w:cs="Times New Roman"/>
          <w:b/>
          <w:color w:val="000000" w:themeColor="text1"/>
          <w:sz w:val="24"/>
          <w:szCs w:val="24"/>
        </w:rPr>
        <w:t>Comment on 2 of your classmate’s reflections. If you agree or disagree with their stance justify your thoughts in your response.</w:t>
      </w:r>
    </w:p>
    <w:p w14:paraId="67D7CBD7" w14:textId="77777777" w:rsidR="00186B30" w:rsidRPr="00186B30" w:rsidRDefault="00B95113" w:rsidP="00186B30">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AF7710">
        <w:rPr>
          <w:rFonts w:ascii="Times New Roman" w:hAnsi="Times New Roman" w:cs="Times New Roman"/>
          <w:b/>
          <w:color w:val="000000" w:themeColor="text1"/>
          <w:sz w:val="24"/>
          <w:szCs w:val="24"/>
        </w:rPr>
        <w:t>Post:</w:t>
      </w:r>
      <w:r w:rsidRPr="008113C9">
        <w:rPr>
          <w:rFonts w:ascii="Times New Roman" w:hAnsi="Times New Roman" w:cs="Times New Roman"/>
          <w:color w:val="000000" w:themeColor="text1"/>
          <w:sz w:val="24"/>
          <w:szCs w:val="24"/>
        </w:rPr>
        <w:t xml:space="preserve"> </w:t>
      </w:r>
      <w:r w:rsidR="00186B30" w:rsidRPr="00186B30">
        <w:rPr>
          <w:rFonts w:ascii="Times New Roman" w:hAnsi="Times New Roman" w:cs="Times New Roman"/>
          <w:color w:val="000000" w:themeColor="text1"/>
          <w:sz w:val="24"/>
          <w:szCs w:val="24"/>
        </w:rPr>
        <w:t>The factors associated with alcoholism are Psychological Factors, Personality Factors, Drinking History Factors, Genetic Factors, Familial Factors, Environmental Factors, Religious Factors, Social and Cultural Factors, Age Factors, Educational Factors, Career Factors, Known Specific Risk Factors such as:</w:t>
      </w:r>
    </w:p>
    <w:p w14:paraId="65F48095" w14:textId="77777777" w:rsidR="00186B30" w:rsidRDefault="00186B30" w:rsidP="00AE101A">
      <w:pPr>
        <w:pStyle w:val="ListParagraph"/>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86B30">
        <w:rPr>
          <w:rFonts w:ascii="Times New Roman" w:hAnsi="Times New Roman" w:cs="Times New Roman"/>
          <w:color w:val="000000" w:themeColor="text1"/>
          <w:sz w:val="24"/>
          <w:szCs w:val="24"/>
        </w:rPr>
        <w:t>Consuming in excess of 15 drinks for every week for men or 12 drinks for every week for ladies.</w:t>
      </w:r>
    </w:p>
    <w:p w14:paraId="457EEBF3" w14:textId="312E988D" w:rsidR="00186B30" w:rsidRDefault="00186B30" w:rsidP="00705B48">
      <w:pPr>
        <w:pStyle w:val="ListParagraph"/>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86B30">
        <w:rPr>
          <w:rFonts w:ascii="Times New Roman" w:hAnsi="Times New Roman" w:cs="Times New Roman"/>
          <w:color w:val="000000" w:themeColor="text1"/>
          <w:sz w:val="24"/>
          <w:szCs w:val="24"/>
        </w:rPr>
        <w:t>Hard-core drinking (expending more than at least 5 drinks in a 2-hour time frame for men or at least 4 drinks in a 2-hour duration for ladies).</w:t>
      </w:r>
    </w:p>
    <w:p w14:paraId="2B0463F4" w14:textId="77777777" w:rsidR="00186B30" w:rsidRDefault="00186B30" w:rsidP="00314166">
      <w:pPr>
        <w:pStyle w:val="ListParagraph"/>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86B30">
        <w:rPr>
          <w:rFonts w:ascii="Times New Roman" w:hAnsi="Times New Roman" w:cs="Times New Roman"/>
          <w:color w:val="000000" w:themeColor="text1"/>
          <w:sz w:val="24"/>
          <w:szCs w:val="24"/>
        </w:rPr>
        <w:t>Having a natural relative to liquor abuse or illicit drug use.</w:t>
      </w:r>
    </w:p>
    <w:p w14:paraId="2DEAA2EF" w14:textId="77777777" w:rsidR="00186B30" w:rsidRDefault="00186B30" w:rsidP="00BE6379">
      <w:pPr>
        <w:pStyle w:val="ListParagraph"/>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86B30">
        <w:rPr>
          <w:rFonts w:ascii="Times New Roman" w:hAnsi="Times New Roman" w:cs="Times New Roman"/>
          <w:color w:val="000000" w:themeColor="text1"/>
          <w:sz w:val="24"/>
          <w:szCs w:val="24"/>
        </w:rPr>
        <w:t>Having an emotional wellness condition, for example, bipolar turmoil, depression, or nervousness.</w:t>
      </w:r>
    </w:p>
    <w:p w14:paraId="7BEBDE30" w14:textId="77777777" w:rsidR="00186B30" w:rsidRDefault="00186B30" w:rsidP="003E70A4">
      <w:pPr>
        <w:pStyle w:val="ListParagraph"/>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86B30">
        <w:rPr>
          <w:rFonts w:ascii="Times New Roman" w:hAnsi="Times New Roman" w:cs="Times New Roman"/>
          <w:color w:val="000000" w:themeColor="text1"/>
          <w:sz w:val="24"/>
          <w:szCs w:val="24"/>
        </w:rPr>
        <w:t>Encountering companion strain to drink, particularly as a youthful grown-up.</w:t>
      </w:r>
    </w:p>
    <w:p w14:paraId="38DE5631" w14:textId="77777777" w:rsidR="00186B30" w:rsidRDefault="00186B30" w:rsidP="00020195">
      <w:pPr>
        <w:pStyle w:val="ListParagraph"/>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86B30">
        <w:rPr>
          <w:rFonts w:ascii="Times New Roman" w:hAnsi="Times New Roman" w:cs="Times New Roman"/>
          <w:color w:val="000000" w:themeColor="text1"/>
          <w:sz w:val="24"/>
          <w:szCs w:val="24"/>
        </w:rPr>
        <w:t>Having low confidence or self-esteem.</w:t>
      </w:r>
    </w:p>
    <w:p w14:paraId="59D5B2CB" w14:textId="77777777" w:rsidR="00186B30" w:rsidRDefault="00186B30" w:rsidP="00251F73">
      <w:pPr>
        <w:pStyle w:val="ListParagraph"/>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86B30">
        <w:rPr>
          <w:rFonts w:ascii="Times New Roman" w:hAnsi="Times New Roman" w:cs="Times New Roman"/>
          <w:color w:val="000000" w:themeColor="text1"/>
          <w:sz w:val="24"/>
          <w:szCs w:val="24"/>
        </w:rPr>
        <w:t>Encountering abnormal amounts of pressure.</w:t>
      </w:r>
    </w:p>
    <w:p w14:paraId="0B168609" w14:textId="5E72167D" w:rsidR="00186B30" w:rsidRPr="00186B30" w:rsidRDefault="00186B30" w:rsidP="00251F73">
      <w:pPr>
        <w:pStyle w:val="ListParagraph"/>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86B30">
        <w:rPr>
          <w:rFonts w:ascii="Times New Roman" w:hAnsi="Times New Roman" w:cs="Times New Roman"/>
          <w:color w:val="000000" w:themeColor="text1"/>
          <w:sz w:val="24"/>
          <w:szCs w:val="24"/>
        </w:rPr>
        <w:t>Dwelling in a family or culture where liquor use is normal and acknowledged.</w:t>
      </w:r>
    </w:p>
    <w:p w14:paraId="2955FEA2" w14:textId="77777777" w:rsidR="00A25477" w:rsidRDefault="00186B30" w:rsidP="00A25477">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vertAlign w:val="superscript"/>
        </w:rPr>
      </w:pPr>
      <w:r w:rsidRPr="00186B30">
        <w:rPr>
          <w:rFonts w:ascii="Times New Roman" w:hAnsi="Times New Roman" w:cs="Times New Roman"/>
          <w:color w:val="000000" w:themeColor="text1"/>
          <w:sz w:val="24"/>
          <w:szCs w:val="24"/>
        </w:rPr>
        <w:t>The factors associated with alcoholism involve in Alcoholics Anonymous -12 steps to recovery programs are Psychological Factors, Drinking History Factors, Social Factors and, Religious Factors.</w:t>
      </w:r>
      <w:r w:rsidR="00A25477" w:rsidRPr="00A25477">
        <w:t xml:space="preserve"> </w:t>
      </w:r>
      <w:r w:rsidR="00A25477" w:rsidRPr="00A25477">
        <w:rPr>
          <w:rFonts w:ascii="Times New Roman" w:hAnsi="Times New Roman" w:cs="Times New Roman"/>
          <w:color w:val="000000" w:themeColor="text1"/>
          <w:sz w:val="24"/>
          <w:szCs w:val="24"/>
        </w:rPr>
        <w:t>One investigation found that 67% of the general population who went to in any event 27 weeks of AA gatherings during their first year of treatment stayed abstinent at the 16-year development. Just 34% of the individuals who did not take an interest in the AA program stayed abstinent.</w:t>
      </w:r>
      <w:r w:rsidR="00A25477" w:rsidRPr="00A25477">
        <w:rPr>
          <w:rFonts w:ascii="Times New Roman" w:hAnsi="Times New Roman" w:cs="Times New Roman"/>
          <w:color w:val="000000" w:themeColor="text1"/>
          <w:sz w:val="24"/>
          <w:szCs w:val="24"/>
          <w:vertAlign w:val="superscript"/>
        </w:rPr>
        <w:t>1</w:t>
      </w:r>
    </w:p>
    <w:p w14:paraId="71D6B9C0" w14:textId="14F0D739" w:rsidR="00586CDA" w:rsidRDefault="00A25477" w:rsidP="00A25477">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A25477">
        <w:rPr>
          <w:rFonts w:ascii="Times New Roman" w:hAnsi="Times New Roman" w:cs="Times New Roman"/>
          <w:color w:val="000000" w:themeColor="text1"/>
          <w:sz w:val="24"/>
          <w:szCs w:val="24"/>
        </w:rPr>
        <w:lastRenderedPageBreak/>
        <w:t>Another examination recommends that AA can positively affect an individual's progress into collectedness. It found that cooperation in AA anticipated restraint from liquor.</w:t>
      </w:r>
      <w:r w:rsidRPr="00A25477">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vertAlign w:val="superscript"/>
        </w:rPr>
        <w:t xml:space="preserve"> </w:t>
      </w:r>
      <w:r w:rsidRPr="00A25477">
        <w:rPr>
          <w:rFonts w:ascii="Times New Roman" w:hAnsi="Times New Roman" w:cs="Times New Roman"/>
          <w:color w:val="000000" w:themeColor="text1"/>
          <w:sz w:val="24"/>
          <w:szCs w:val="24"/>
        </w:rPr>
        <w:t>One theory is that AA may help individuals acknowledge and remain in treatment.</w:t>
      </w:r>
      <w:r w:rsidRPr="00A25477">
        <w:rPr>
          <w:rFonts w:ascii="Times New Roman" w:hAnsi="Times New Roman" w:cs="Times New Roman"/>
          <w:color w:val="000000" w:themeColor="text1"/>
          <w:sz w:val="24"/>
          <w:szCs w:val="24"/>
          <w:vertAlign w:val="superscript"/>
        </w:rPr>
        <w:t>3</w:t>
      </w:r>
      <w:r w:rsidRPr="00A25477">
        <w:rPr>
          <w:rFonts w:ascii="Times New Roman" w:hAnsi="Times New Roman" w:cs="Times New Roman"/>
          <w:color w:val="000000" w:themeColor="text1"/>
          <w:sz w:val="24"/>
          <w:szCs w:val="24"/>
        </w:rPr>
        <w:t xml:space="preserve"> AA has been observed to be the best for heavy drinkers without other mental issues. Also, it appears to complete superior employment than different types of treatment of rousing absolute forbearance as opposed to just diminished drinking.</w:t>
      </w:r>
      <w:r w:rsidRPr="00A25477">
        <w:rPr>
          <w:rFonts w:ascii="Times New Roman" w:hAnsi="Times New Roman" w:cs="Times New Roman"/>
          <w:color w:val="000000" w:themeColor="text1"/>
          <w:sz w:val="24"/>
          <w:szCs w:val="24"/>
          <w:vertAlign w:val="superscript"/>
        </w:rPr>
        <w:t>4</w:t>
      </w:r>
      <w:r w:rsidRPr="00A25477">
        <w:rPr>
          <w:rFonts w:ascii="Times New Roman" w:hAnsi="Times New Roman" w:cs="Times New Roman"/>
          <w:color w:val="000000" w:themeColor="text1"/>
          <w:sz w:val="24"/>
          <w:szCs w:val="24"/>
        </w:rPr>
        <w:t xml:space="preserve"> According to these studies, I think that think the 12-step program is an effective method for alcoholism treatment.</w:t>
      </w:r>
    </w:p>
    <w:p w14:paraId="767D5163" w14:textId="606DA432" w:rsidR="00A25477" w:rsidRPr="00A25477" w:rsidRDefault="00A25477" w:rsidP="00A25477">
      <w:pPr>
        <w:shd w:val="clear" w:color="auto" w:fill="FFFFFF"/>
        <w:spacing w:before="100" w:beforeAutospacing="1" w:after="100" w:afterAutospacing="1" w:line="360" w:lineRule="auto"/>
        <w:jc w:val="center"/>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Works Cited</w:t>
      </w:r>
    </w:p>
    <w:p w14:paraId="07746C84" w14:textId="32EA906C" w:rsidR="00A25477" w:rsidRPr="00A25477" w:rsidRDefault="00A25477" w:rsidP="00A25477">
      <w:pPr>
        <w:shd w:val="clear" w:color="auto" w:fill="FFFFFF"/>
        <w:spacing w:after="375" w:line="375" w:lineRule="atLeast"/>
        <w:jc w:val="both"/>
        <w:rPr>
          <w:rFonts w:ascii="Times New Roman" w:hAnsi="Times New Roman" w:cs="Times New Roman"/>
          <w:color w:val="000000" w:themeColor="text1"/>
          <w:sz w:val="24"/>
          <w:szCs w:val="24"/>
        </w:rPr>
      </w:pPr>
      <w:r w:rsidRPr="00A25477">
        <w:rPr>
          <w:rFonts w:ascii="Times New Roman" w:hAnsi="Times New Roman" w:cs="Times New Roman"/>
          <w:color w:val="000000" w:themeColor="text1"/>
          <w:sz w:val="24"/>
          <w:szCs w:val="24"/>
        </w:rPr>
        <w:t xml:space="preserve">[1]. Moos R.H. &amp; Moos B.S. (2006). </w:t>
      </w:r>
      <w:r w:rsidRPr="00A25477">
        <w:rPr>
          <w:rFonts w:ascii="Times New Roman" w:hAnsi="Times New Roman" w:cs="Times New Roman"/>
          <w:i/>
          <w:iCs/>
          <w:color w:val="000000" w:themeColor="text1"/>
          <w:sz w:val="24"/>
          <w:szCs w:val="24"/>
        </w:rPr>
        <w:t>Participation in treatment and Alcoholics Anonymous: a 16-year follow-up of initially untreated individuals</w:t>
      </w:r>
      <w:r w:rsidRPr="00A25477">
        <w:rPr>
          <w:rFonts w:ascii="Times New Roman" w:hAnsi="Times New Roman" w:cs="Times New Roman"/>
          <w:color w:val="000000" w:themeColor="text1"/>
          <w:sz w:val="24"/>
          <w:szCs w:val="24"/>
        </w:rPr>
        <w:t>. Journal of Clinical Psychology, 62 (6). 735-750.</w:t>
      </w:r>
    </w:p>
    <w:p w14:paraId="1873C884" w14:textId="5B6FB3EF" w:rsidR="00A25477" w:rsidRPr="00A25477" w:rsidRDefault="00A25477" w:rsidP="00A25477">
      <w:pPr>
        <w:shd w:val="clear" w:color="auto" w:fill="FFFFFF"/>
        <w:spacing w:after="375" w:line="375" w:lineRule="atLeast"/>
        <w:jc w:val="both"/>
        <w:rPr>
          <w:rFonts w:ascii="Times New Roman" w:hAnsi="Times New Roman" w:cs="Times New Roman"/>
          <w:color w:val="000000" w:themeColor="text1"/>
          <w:sz w:val="24"/>
          <w:szCs w:val="24"/>
        </w:rPr>
      </w:pPr>
      <w:r w:rsidRPr="00A25477">
        <w:rPr>
          <w:rFonts w:ascii="Times New Roman" w:hAnsi="Times New Roman" w:cs="Times New Roman"/>
          <w:color w:val="000000" w:themeColor="text1"/>
          <w:sz w:val="24"/>
          <w:szCs w:val="24"/>
        </w:rPr>
        <w:t xml:space="preserve">[2]. Connors G.J., </w:t>
      </w:r>
      <w:proofErr w:type="spellStart"/>
      <w:r w:rsidRPr="00A25477">
        <w:rPr>
          <w:rFonts w:ascii="Times New Roman" w:hAnsi="Times New Roman" w:cs="Times New Roman"/>
          <w:color w:val="000000" w:themeColor="text1"/>
          <w:sz w:val="24"/>
          <w:szCs w:val="24"/>
        </w:rPr>
        <w:t>Tonigan</w:t>
      </w:r>
      <w:proofErr w:type="spellEnd"/>
      <w:r w:rsidRPr="00A25477">
        <w:rPr>
          <w:rFonts w:ascii="Times New Roman" w:hAnsi="Times New Roman" w:cs="Times New Roman"/>
          <w:color w:val="000000" w:themeColor="text1"/>
          <w:sz w:val="24"/>
          <w:szCs w:val="24"/>
        </w:rPr>
        <w:t xml:space="preserve"> J.S. &amp; Miller W.R. (2001). </w:t>
      </w:r>
      <w:r w:rsidRPr="00A25477">
        <w:rPr>
          <w:rFonts w:ascii="Times New Roman" w:hAnsi="Times New Roman" w:cs="Times New Roman"/>
          <w:i/>
          <w:iCs/>
          <w:color w:val="000000" w:themeColor="text1"/>
          <w:sz w:val="24"/>
          <w:szCs w:val="24"/>
        </w:rPr>
        <w:t>A longitudinal model of intake symptomatology, AA participation, and outcome: retrospective study of the Project MATCH outpatient and aftercare samples</w:t>
      </w:r>
      <w:r w:rsidRPr="00A25477">
        <w:rPr>
          <w:rFonts w:ascii="Times New Roman" w:hAnsi="Times New Roman" w:cs="Times New Roman"/>
          <w:color w:val="000000" w:themeColor="text1"/>
          <w:sz w:val="24"/>
          <w:szCs w:val="24"/>
        </w:rPr>
        <w:t>. Journal of Studies on Alcohol, 62. 817-825.</w:t>
      </w:r>
    </w:p>
    <w:p w14:paraId="2CE02B26" w14:textId="05C20339" w:rsidR="00A25477" w:rsidRPr="00A25477" w:rsidRDefault="00A25477" w:rsidP="00A25477">
      <w:pPr>
        <w:shd w:val="clear" w:color="auto" w:fill="FFFFFF"/>
        <w:spacing w:after="375" w:line="375" w:lineRule="atLeast"/>
        <w:jc w:val="both"/>
        <w:rPr>
          <w:rFonts w:ascii="Times New Roman" w:hAnsi="Times New Roman" w:cs="Times New Roman"/>
          <w:color w:val="000000" w:themeColor="text1"/>
          <w:sz w:val="24"/>
          <w:szCs w:val="24"/>
        </w:rPr>
      </w:pPr>
      <w:r w:rsidRPr="00A25477">
        <w:rPr>
          <w:rFonts w:ascii="Times New Roman" w:hAnsi="Times New Roman" w:cs="Times New Roman"/>
          <w:color w:val="000000" w:themeColor="text1"/>
          <w:sz w:val="24"/>
          <w:szCs w:val="24"/>
        </w:rPr>
        <w:t xml:space="preserve">[3]. </w:t>
      </w:r>
      <w:proofErr w:type="spellStart"/>
      <w:r w:rsidRPr="00A25477">
        <w:rPr>
          <w:rFonts w:ascii="Times New Roman" w:hAnsi="Times New Roman" w:cs="Times New Roman"/>
          <w:color w:val="000000" w:themeColor="text1"/>
          <w:sz w:val="24"/>
          <w:szCs w:val="24"/>
        </w:rPr>
        <w:t>Ferri</w:t>
      </w:r>
      <w:proofErr w:type="spellEnd"/>
      <w:r w:rsidRPr="00A25477">
        <w:rPr>
          <w:rFonts w:ascii="Times New Roman" w:hAnsi="Times New Roman" w:cs="Times New Roman"/>
          <w:color w:val="000000" w:themeColor="text1"/>
          <w:sz w:val="24"/>
          <w:szCs w:val="24"/>
        </w:rPr>
        <w:t xml:space="preserve">, M., Amato, L., &amp; </w:t>
      </w:r>
      <w:proofErr w:type="spellStart"/>
      <w:r w:rsidRPr="00A25477">
        <w:rPr>
          <w:rFonts w:ascii="Times New Roman" w:hAnsi="Times New Roman" w:cs="Times New Roman"/>
          <w:color w:val="000000" w:themeColor="text1"/>
          <w:sz w:val="24"/>
          <w:szCs w:val="24"/>
        </w:rPr>
        <w:t>Davoli</w:t>
      </w:r>
      <w:proofErr w:type="spellEnd"/>
      <w:r w:rsidRPr="00A25477">
        <w:rPr>
          <w:rFonts w:ascii="Times New Roman" w:hAnsi="Times New Roman" w:cs="Times New Roman"/>
          <w:color w:val="000000" w:themeColor="text1"/>
          <w:sz w:val="24"/>
          <w:szCs w:val="24"/>
        </w:rPr>
        <w:t xml:space="preserve">, M. (2006). </w:t>
      </w:r>
      <w:r w:rsidRPr="00A25477">
        <w:rPr>
          <w:rFonts w:ascii="Times New Roman" w:hAnsi="Times New Roman" w:cs="Times New Roman"/>
          <w:i/>
          <w:iCs/>
          <w:color w:val="000000" w:themeColor="text1"/>
          <w:sz w:val="24"/>
          <w:szCs w:val="24"/>
        </w:rPr>
        <w:t xml:space="preserve">Alcoholics Anonymous and other 12-step </w:t>
      </w:r>
      <w:proofErr w:type="spellStart"/>
      <w:r w:rsidRPr="00A25477">
        <w:rPr>
          <w:rFonts w:ascii="Times New Roman" w:hAnsi="Times New Roman" w:cs="Times New Roman"/>
          <w:i/>
          <w:iCs/>
          <w:color w:val="000000" w:themeColor="text1"/>
          <w:sz w:val="24"/>
          <w:szCs w:val="24"/>
        </w:rPr>
        <w:t>programmes</w:t>
      </w:r>
      <w:proofErr w:type="spellEnd"/>
      <w:r w:rsidRPr="00A25477">
        <w:rPr>
          <w:rFonts w:ascii="Times New Roman" w:hAnsi="Times New Roman" w:cs="Times New Roman"/>
          <w:i/>
          <w:iCs/>
          <w:color w:val="000000" w:themeColor="text1"/>
          <w:sz w:val="24"/>
          <w:szCs w:val="24"/>
        </w:rPr>
        <w:t xml:space="preserve"> for alcohol dependence</w:t>
      </w:r>
      <w:r w:rsidRPr="00A25477">
        <w:rPr>
          <w:rFonts w:ascii="Times New Roman" w:hAnsi="Times New Roman" w:cs="Times New Roman"/>
          <w:color w:val="000000" w:themeColor="text1"/>
          <w:sz w:val="24"/>
          <w:szCs w:val="24"/>
        </w:rPr>
        <w:t>. Cochrane Database of Systematic Reviews, Issue 3.</w:t>
      </w:r>
    </w:p>
    <w:p w14:paraId="7CA01EA5" w14:textId="19ACE52D" w:rsidR="00B46CDA" w:rsidRPr="00A25477" w:rsidRDefault="00A25477" w:rsidP="00A25477">
      <w:pPr>
        <w:shd w:val="clear" w:color="auto" w:fill="FFFFFF"/>
        <w:spacing w:after="375" w:line="375" w:lineRule="atLeast"/>
        <w:jc w:val="both"/>
        <w:rPr>
          <w:rFonts w:ascii="Times New Roman" w:hAnsi="Times New Roman" w:cs="Times New Roman"/>
          <w:color w:val="000000" w:themeColor="text1"/>
          <w:sz w:val="24"/>
          <w:szCs w:val="24"/>
        </w:rPr>
      </w:pPr>
      <w:r w:rsidRPr="00A25477">
        <w:rPr>
          <w:rFonts w:ascii="Times New Roman" w:hAnsi="Times New Roman" w:cs="Times New Roman"/>
          <w:color w:val="000000" w:themeColor="text1"/>
          <w:sz w:val="24"/>
          <w:szCs w:val="24"/>
        </w:rPr>
        <w:t>[4]. Project MATCH Research Group. (1998</w:t>
      </w:r>
      <w:r w:rsidRPr="00A25477">
        <w:rPr>
          <w:rFonts w:ascii="Times New Roman" w:hAnsi="Times New Roman" w:cs="Times New Roman"/>
          <w:i/>
          <w:iCs/>
          <w:color w:val="000000" w:themeColor="text1"/>
          <w:sz w:val="24"/>
          <w:szCs w:val="24"/>
        </w:rPr>
        <w:t>). Matching alcoholism treatments to client heterogeneity: Project MATCH three-year drinking outcomes. Alcoholism</w:t>
      </w:r>
      <w:r w:rsidRPr="00A25477">
        <w:rPr>
          <w:rFonts w:ascii="Times New Roman" w:hAnsi="Times New Roman" w:cs="Times New Roman"/>
          <w:color w:val="000000" w:themeColor="text1"/>
          <w:sz w:val="24"/>
          <w:szCs w:val="24"/>
        </w:rPr>
        <w:t>: Clinical and Experimental Research, 22 (6): 1300-1311.</w:t>
      </w:r>
    </w:p>
    <w:p w14:paraId="6B326392" w14:textId="44798645" w:rsidR="00B95113" w:rsidRPr="006F7C48" w:rsidRDefault="00B95113" w:rsidP="00872CAC">
      <w:pPr>
        <w:pStyle w:val="NormalWeb"/>
        <w:jc w:val="both"/>
      </w:pPr>
      <w:r w:rsidRPr="00AF7710">
        <w:rPr>
          <w:b/>
          <w:color w:val="000000" w:themeColor="text1"/>
        </w:rPr>
        <w:t>Reply 1:</w:t>
      </w:r>
      <w:r w:rsidR="00EA20E3">
        <w:rPr>
          <w:b/>
          <w:color w:val="000000" w:themeColor="text1"/>
        </w:rPr>
        <w:t xml:space="preserve"> </w:t>
      </w:r>
      <w:r w:rsidR="00872CAC" w:rsidRPr="00872CAC">
        <w:t>I completely agree with you, Saud! There are also some factors associated with alcoholism which are Personality Factors, Drinking History Factors, Genetic Factors, Familial Factors, and  Religious Factors. Besides, A long haul study directed by the National Institute on Alcohol Abuse and Alcoholism (NIAAA) found that individuals with liquor abuse who both got formal treatment and went to an AA gathering had a superior shot of remaining calm than the individuals who just gotten formal treatment.</w:t>
      </w:r>
    </w:p>
    <w:p w14:paraId="3BFE366B" w14:textId="31750B6C" w:rsidR="00D33044" w:rsidRPr="00872CAC" w:rsidRDefault="00B95113" w:rsidP="000963C4">
      <w:pPr>
        <w:pStyle w:val="Heading2"/>
        <w:shd w:val="clear" w:color="auto" w:fill="FFFFFF"/>
        <w:spacing w:before="0" w:line="345" w:lineRule="atLeast"/>
        <w:jc w:val="both"/>
        <w:rPr>
          <w:rFonts w:ascii="Helvetica" w:hAnsi="Helvetica" w:cs="Helvetica"/>
          <w:color w:val="2D3B45"/>
        </w:rPr>
      </w:pPr>
      <w:r w:rsidRPr="00872CAC">
        <w:rPr>
          <w:rFonts w:ascii="Times New Roman" w:eastAsia="Times New Roman" w:hAnsi="Times New Roman" w:cs="Times New Roman"/>
          <w:b/>
          <w:color w:val="000000" w:themeColor="text1"/>
          <w:sz w:val="24"/>
          <w:szCs w:val="24"/>
        </w:rPr>
        <w:t>Reply 2:</w:t>
      </w:r>
      <w:r w:rsidR="00F5236D">
        <w:rPr>
          <w:b/>
          <w:color w:val="000000" w:themeColor="text1"/>
        </w:rPr>
        <w:t xml:space="preserve"> </w:t>
      </w:r>
      <w:bookmarkStart w:id="0" w:name="_GoBack"/>
      <w:r w:rsidR="00872CAC" w:rsidRPr="00872CAC">
        <w:rPr>
          <w:rFonts w:ascii="Times New Roman" w:eastAsia="Times New Roman" w:hAnsi="Times New Roman" w:cs="Times New Roman"/>
          <w:color w:val="auto"/>
          <w:sz w:val="24"/>
          <w:szCs w:val="24"/>
        </w:rPr>
        <w:t xml:space="preserve">Your response is well elaborated and awesome </w:t>
      </w:r>
      <w:hyperlink r:id="rId5" w:tooltip="Author's name" w:history="1">
        <w:proofErr w:type="spellStart"/>
        <w:r w:rsidR="00872CAC" w:rsidRPr="00872CAC">
          <w:rPr>
            <w:rFonts w:ascii="Times New Roman" w:eastAsia="Times New Roman" w:hAnsi="Times New Roman" w:cs="Times New Roman"/>
            <w:color w:val="auto"/>
            <w:sz w:val="24"/>
            <w:szCs w:val="24"/>
          </w:rPr>
          <w:t>Abdulmalyk</w:t>
        </w:r>
        <w:proofErr w:type="spellEnd"/>
      </w:hyperlink>
      <w:r w:rsidR="00872CAC">
        <w:rPr>
          <w:rFonts w:ascii="Times New Roman" w:eastAsia="Times New Roman" w:hAnsi="Times New Roman" w:cs="Times New Roman"/>
          <w:color w:val="auto"/>
          <w:sz w:val="24"/>
          <w:szCs w:val="24"/>
        </w:rPr>
        <w:t xml:space="preserve">. Besides these, </w:t>
      </w:r>
      <w:r w:rsidR="00872CAC" w:rsidRPr="000963C4">
        <w:rPr>
          <w:rFonts w:ascii="Times New Roman" w:eastAsia="Times New Roman" w:hAnsi="Times New Roman" w:cs="Times New Roman"/>
          <w:color w:val="auto"/>
          <w:sz w:val="24"/>
          <w:szCs w:val="24"/>
        </w:rPr>
        <w:t>t</w:t>
      </w:r>
      <w:r w:rsidR="00872CAC" w:rsidRPr="000963C4">
        <w:rPr>
          <w:rFonts w:ascii="Times New Roman" w:eastAsia="Times New Roman" w:hAnsi="Times New Roman" w:cs="Times New Roman"/>
          <w:color w:val="auto"/>
          <w:sz w:val="24"/>
          <w:szCs w:val="24"/>
        </w:rPr>
        <w:t>here are also some factors associated with alcoholism which are Drinking History Factors</w:t>
      </w:r>
      <w:r w:rsidR="000963C4" w:rsidRPr="000963C4">
        <w:rPr>
          <w:rFonts w:ascii="Times New Roman" w:eastAsia="Times New Roman" w:hAnsi="Times New Roman" w:cs="Times New Roman"/>
          <w:color w:val="auto"/>
          <w:sz w:val="24"/>
          <w:szCs w:val="24"/>
        </w:rPr>
        <w:t xml:space="preserve"> </w:t>
      </w:r>
      <w:r w:rsidR="00872CAC" w:rsidRPr="000963C4">
        <w:rPr>
          <w:rFonts w:ascii="Times New Roman" w:eastAsia="Times New Roman" w:hAnsi="Times New Roman" w:cs="Times New Roman"/>
          <w:color w:val="auto"/>
          <w:sz w:val="24"/>
          <w:szCs w:val="24"/>
        </w:rPr>
        <w:t>and  Religious Factors.</w:t>
      </w:r>
      <w:r w:rsidR="000963C4" w:rsidRPr="000963C4">
        <w:rPr>
          <w:rFonts w:ascii="Times New Roman" w:eastAsia="Times New Roman" w:hAnsi="Times New Roman" w:cs="Times New Roman"/>
          <w:color w:val="auto"/>
          <w:sz w:val="24"/>
          <w:szCs w:val="24"/>
        </w:rPr>
        <w:t xml:space="preserve"> </w:t>
      </w:r>
      <w:r w:rsidR="000963C4" w:rsidRPr="000963C4">
        <w:rPr>
          <w:rFonts w:ascii="Times New Roman" w:eastAsia="Times New Roman" w:hAnsi="Times New Roman" w:cs="Times New Roman"/>
          <w:color w:val="auto"/>
          <w:sz w:val="24"/>
          <w:szCs w:val="24"/>
        </w:rPr>
        <w:t xml:space="preserve">People who complete rehab frequently keep taking an interest in gatherings </w:t>
      </w:r>
      <w:r w:rsidR="000963C4" w:rsidRPr="000963C4">
        <w:rPr>
          <w:rFonts w:ascii="Times New Roman" w:eastAsia="Times New Roman" w:hAnsi="Times New Roman" w:cs="Times New Roman"/>
          <w:color w:val="auto"/>
          <w:sz w:val="24"/>
          <w:szCs w:val="24"/>
        </w:rPr>
        <w:t>since</w:t>
      </w:r>
      <w:r w:rsidR="000963C4" w:rsidRPr="000963C4">
        <w:rPr>
          <w:rFonts w:ascii="Times New Roman" w:eastAsia="Times New Roman" w:hAnsi="Times New Roman" w:cs="Times New Roman"/>
          <w:color w:val="auto"/>
          <w:sz w:val="24"/>
          <w:szCs w:val="24"/>
        </w:rPr>
        <w:t xml:space="preserve"> the 12 Steps help them center around balance. Most specialists trust that the 12-Step recovery treatment program that is redone to a person's needs is the best strategy to accomplish and look after recuperation.</w:t>
      </w:r>
      <w:bookmarkEnd w:id="0"/>
    </w:p>
    <w:sectPr w:rsidR="00D33044" w:rsidRPr="00872CAC" w:rsidSect="0067322B">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F4901"/>
    <w:multiLevelType w:val="multilevel"/>
    <w:tmpl w:val="01A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96EBB"/>
    <w:multiLevelType w:val="hybridMultilevel"/>
    <w:tmpl w:val="7FA0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4"/>
    <w:rsid w:val="000963C4"/>
    <w:rsid w:val="000A020D"/>
    <w:rsid w:val="00186B30"/>
    <w:rsid w:val="001B678C"/>
    <w:rsid w:val="001D3938"/>
    <w:rsid w:val="002C5A7C"/>
    <w:rsid w:val="00473FB8"/>
    <w:rsid w:val="00586CDA"/>
    <w:rsid w:val="0059221A"/>
    <w:rsid w:val="006319A8"/>
    <w:rsid w:val="0067322B"/>
    <w:rsid w:val="006861FC"/>
    <w:rsid w:val="006C1F24"/>
    <w:rsid w:val="006E0994"/>
    <w:rsid w:val="006E7088"/>
    <w:rsid w:val="006F40F6"/>
    <w:rsid w:val="006F7C48"/>
    <w:rsid w:val="007E51FE"/>
    <w:rsid w:val="008113C9"/>
    <w:rsid w:val="00872CAC"/>
    <w:rsid w:val="008C1B99"/>
    <w:rsid w:val="00957EF8"/>
    <w:rsid w:val="00A25477"/>
    <w:rsid w:val="00AC3ECC"/>
    <w:rsid w:val="00AF7710"/>
    <w:rsid w:val="00B46CDA"/>
    <w:rsid w:val="00B95113"/>
    <w:rsid w:val="00BD6998"/>
    <w:rsid w:val="00C122CE"/>
    <w:rsid w:val="00C73882"/>
    <w:rsid w:val="00D33044"/>
    <w:rsid w:val="00EA20E3"/>
    <w:rsid w:val="00EE1A42"/>
    <w:rsid w:val="00F5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2856"/>
  <w15:chartTrackingRefBased/>
  <w15:docId w15:val="{3A102648-9858-40CA-8F60-46883613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2">
    <w:name w:val="heading 2"/>
    <w:basedOn w:val="Normal"/>
    <w:next w:val="Normal"/>
    <w:link w:val="Heading2Char"/>
    <w:uiPriority w:val="9"/>
    <w:unhideWhenUsed/>
    <w:qFormat/>
    <w:rsid w:val="00872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6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21A"/>
    <w:rPr>
      <w:color w:val="0000FF"/>
      <w:u w:val="single"/>
    </w:rPr>
  </w:style>
  <w:style w:type="character" w:customStyle="1" w:styleId="Heading3Char">
    <w:name w:val="Heading 3 Char"/>
    <w:basedOn w:val="DefaultParagraphFont"/>
    <w:link w:val="Heading3"/>
    <w:uiPriority w:val="9"/>
    <w:rsid w:val="00B46CDA"/>
    <w:rPr>
      <w:rFonts w:ascii="Times New Roman" w:eastAsia="Times New Roman" w:hAnsi="Times New Roman" w:cs="Times New Roman"/>
      <w:b/>
      <w:bCs/>
      <w:sz w:val="27"/>
      <w:szCs w:val="27"/>
    </w:rPr>
  </w:style>
  <w:style w:type="paragraph" w:styleId="ListParagraph">
    <w:name w:val="List Paragraph"/>
    <w:basedOn w:val="Normal"/>
    <w:uiPriority w:val="34"/>
    <w:qFormat/>
    <w:rsid w:val="00186B30"/>
    <w:pPr>
      <w:ind w:left="720"/>
      <w:contextualSpacing/>
    </w:pPr>
  </w:style>
  <w:style w:type="character" w:styleId="Emphasis">
    <w:name w:val="Emphasis"/>
    <w:basedOn w:val="DefaultParagraphFont"/>
    <w:uiPriority w:val="20"/>
    <w:qFormat/>
    <w:rsid w:val="00A25477"/>
    <w:rPr>
      <w:i/>
      <w:iCs/>
    </w:rPr>
  </w:style>
  <w:style w:type="character" w:customStyle="1" w:styleId="Heading2Char">
    <w:name w:val="Heading 2 Char"/>
    <w:basedOn w:val="DefaultParagraphFont"/>
    <w:link w:val="Heading2"/>
    <w:uiPriority w:val="9"/>
    <w:rsid w:val="00872C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2724">
      <w:bodyDiv w:val="1"/>
      <w:marLeft w:val="0"/>
      <w:marRight w:val="0"/>
      <w:marTop w:val="0"/>
      <w:marBottom w:val="0"/>
      <w:divBdr>
        <w:top w:val="none" w:sz="0" w:space="0" w:color="auto"/>
        <w:left w:val="none" w:sz="0" w:space="0" w:color="auto"/>
        <w:bottom w:val="none" w:sz="0" w:space="0" w:color="auto"/>
        <w:right w:val="none" w:sz="0" w:space="0" w:color="auto"/>
      </w:divBdr>
    </w:div>
    <w:div w:id="239292832">
      <w:bodyDiv w:val="1"/>
      <w:marLeft w:val="0"/>
      <w:marRight w:val="0"/>
      <w:marTop w:val="0"/>
      <w:marBottom w:val="0"/>
      <w:divBdr>
        <w:top w:val="none" w:sz="0" w:space="0" w:color="auto"/>
        <w:left w:val="none" w:sz="0" w:space="0" w:color="auto"/>
        <w:bottom w:val="none" w:sz="0" w:space="0" w:color="auto"/>
        <w:right w:val="none" w:sz="0" w:space="0" w:color="auto"/>
      </w:divBdr>
    </w:div>
    <w:div w:id="329453702">
      <w:bodyDiv w:val="1"/>
      <w:marLeft w:val="0"/>
      <w:marRight w:val="0"/>
      <w:marTop w:val="0"/>
      <w:marBottom w:val="0"/>
      <w:divBdr>
        <w:top w:val="none" w:sz="0" w:space="0" w:color="auto"/>
        <w:left w:val="none" w:sz="0" w:space="0" w:color="auto"/>
        <w:bottom w:val="none" w:sz="0" w:space="0" w:color="auto"/>
        <w:right w:val="none" w:sz="0" w:space="0" w:color="auto"/>
      </w:divBdr>
    </w:div>
    <w:div w:id="515196057">
      <w:bodyDiv w:val="1"/>
      <w:marLeft w:val="0"/>
      <w:marRight w:val="0"/>
      <w:marTop w:val="0"/>
      <w:marBottom w:val="0"/>
      <w:divBdr>
        <w:top w:val="none" w:sz="0" w:space="0" w:color="auto"/>
        <w:left w:val="none" w:sz="0" w:space="0" w:color="auto"/>
        <w:bottom w:val="none" w:sz="0" w:space="0" w:color="auto"/>
        <w:right w:val="none" w:sz="0" w:space="0" w:color="auto"/>
      </w:divBdr>
    </w:div>
    <w:div w:id="517430608">
      <w:bodyDiv w:val="1"/>
      <w:marLeft w:val="0"/>
      <w:marRight w:val="0"/>
      <w:marTop w:val="0"/>
      <w:marBottom w:val="0"/>
      <w:divBdr>
        <w:top w:val="none" w:sz="0" w:space="0" w:color="auto"/>
        <w:left w:val="none" w:sz="0" w:space="0" w:color="auto"/>
        <w:bottom w:val="none" w:sz="0" w:space="0" w:color="auto"/>
        <w:right w:val="none" w:sz="0" w:space="0" w:color="auto"/>
      </w:divBdr>
    </w:div>
    <w:div w:id="529344486">
      <w:bodyDiv w:val="1"/>
      <w:marLeft w:val="0"/>
      <w:marRight w:val="0"/>
      <w:marTop w:val="0"/>
      <w:marBottom w:val="0"/>
      <w:divBdr>
        <w:top w:val="none" w:sz="0" w:space="0" w:color="auto"/>
        <w:left w:val="none" w:sz="0" w:space="0" w:color="auto"/>
        <w:bottom w:val="none" w:sz="0" w:space="0" w:color="auto"/>
        <w:right w:val="none" w:sz="0" w:space="0" w:color="auto"/>
      </w:divBdr>
    </w:div>
    <w:div w:id="826437790">
      <w:bodyDiv w:val="1"/>
      <w:marLeft w:val="0"/>
      <w:marRight w:val="0"/>
      <w:marTop w:val="0"/>
      <w:marBottom w:val="0"/>
      <w:divBdr>
        <w:top w:val="none" w:sz="0" w:space="0" w:color="auto"/>
        <w:left w:val="none" w:sz="0" w:space="0" w:color="auto"/>
        <w:bottom w:val="none" w:sz="0" w:space="0" w:color="auto"/>
        <w:right w:val="none" w:sz="0" w:space="0" w:color="auto"/>
      </w:divBdr>
    </w:div>
    <w:div w:id="877401352">
      <w:bodyDiv w:val="1"/>
      <w:marLeft w:val="0"/>
      <w:marRight w:val="0"/>
      <w:marTop w:val="0"/>
      <w:marBottom w:val="0"/>
      <w:divBdr>
        <w:top w:val="none" w:sz="0" w:space="0" w:color="auto"/>
        <w:left w:val="none" w:sz="0" w:space="0" w:color="auto"/>
        <w:bottom w:val="none" w:sz="0" w:space="0" w:color="auto"/>
        <w:right w:val="none" w:sz="0" w:space="0" w:color="auto"/>
      </w:divBdr>
    </w:div>
    <w:div w:id="903877602">
      <w:bodyDiv w:val="1"/>
      <w:marLeft w:val="0"/>
      <w:marRight w:val="0"/>
      <w:marTop w:val="0"/>
      <w:marBottom w:val="0"/>
      <w:divBdr>
        <w:top w:val="none" w:sz="0" w:space="0" w:color="auto"/>
        <w:left w:val="none" w:sz="0" w:space="0" w:color="auto"/>
        <w:bottom w:val="none" w:sz="0" w:space="0" w:color="auto"/>
        <w:right w:val="none" w:sz="0" w:space="0" w:color="auto"/>
      </w:divBdr>
    </w:div>
    <w:div w:id="1159729708">
      <w:bodyDiv w:val="1"/>
      <w:marLeft w:val="0"/>
      <w:marRight w:val="0"/>
      <w:marTop w:val="0"/>
      <w:marBottom w:val="0"/>
      <w:divBdr>
        <w:top w:val="none" w:sz="0" w:space="0" w:color="auto"/>
        <w:left w:val="none" w:sz="0" w:space="0" w:color="auto"/>
        <w:bottom w:val="none" w:sz="0" w:space="0" w:color="auto"/>
        <w:right w:val="none" w:sz="0" w:space="0" w:color="auto"/>
      </w:divBdr>
    </w:div>
    <w:div w:id="1199321186">
      <w:bodyDiv w:val="1"/>
      <w:marLeft w:val="0"/>
      <w:marRight w:val="0"/>
      <w:marTop w:val="0"/>
      <w:marBottom w:val="0"/>
      <w:divBdr>
        <w:top w:val="none" w:sz="0" w:space="0" w:color="auto"/>
        <w:left w:val="none" w:sz="0" w:space="0" w:color="auto"/>
        <w:bottom w:val="none" w:sz="0" w:space="0" w:color="auto"/>
        <w:right w:val="none" w:sz="0" w:space="0" w:color="auto"/>
      </w:divBdr>
    </w:div>
    <w:div w:id="1310937139">
      <w:bodyDiv w:val="1"/>
      <w:marLeft w:val="0"/>
      <w:marRight w:val="0"/>
      <w:marTop w:val="0"/>
      <w:marBottom w:val="0"/>
      <w:divBdr>
        <w:top w:val="none" w:sz="0" w:space="0" w:color="auto"/>
        <w:left w:val="none" w:sz="0" w:space="0" w:color="auto"/>
        <w:bottom w:val="none" w:sz="0" w:space="0" w:color="auto"/>
        <w:right w:val="none" w:sz="0" w:space="0" w:color="auto"/>
      </w:divBdr>
    </w:div>
    <w:div w:id="1535263183">
      <w:bodyDiv w:val="1"/>
      <w:marLeft w:val="0"/>
      <w:marRight w:val="0"/>
      <w:marTop w:val="0"/>
      <w:marBottom w:val="0"/>
      <w:divBdr>
        <w:top w:val="none" w:sz="0" w:space="0" w:color="auto"/>
        <w:left w:val="none" w:sz="0" w:space="0" w:color="auto"/>
        <w:bottom w:val="none" w:sz="0" w:space="0" w:color="auto"/>
        <w:right w:val="none" w:sz="0" w:space="0" w:color="auto"/>
      </w:divBdr>
    </w:div>
    <w:div w:id="1608385709">
      <w:bodyDiv w:val="1"/>
      <w:marLeft w:val="0"/>
      <w:marRight w:val="0"/>
      <w:marTop w:val="0"/>
      <w:marBottom w:val="0"/>
      <w:divBdr>
        <w:top w:val="none" w:sz="0" w:space="0" w:color="auto"/>
        <w:left w:val="none" w:sz="0" w:space="0" w:color="auto"/>
        <w:bottom w:val="none" w:sz="0" w:space="0" w:color="auto"/>
        <w:right w:val="none" w:sz="0" w:space="0" w:color="auto"/>
      </w:divBdr>
    </w:div>
    <w:div w:id="1674331441">
      <w:bodyDiv w:val="1"/>
      <w:marLeft w:val="0"/>
      <w:marRight w:val="0"/>
      <w:marTop w:val="0"/>
      <w:marBottom w:val="0"/>
      <w:divBdr>
        <w:top w:val="none" w:sz="0" w:space="0" w:color="auto"/>
        <w:left w:val="none" w:sz="0" w:space="0" w:color="auto"/>
        <w:bottom w:val="none" w:sz="0" w:space="0" w:color="auto"/>
        <w:right w:val="none" w:sz="0" w:space="0" w:color="auto"/>
      </w:divBdr>
    </w:div>
    <w:div w:id="1703742595">
      <w:bodyDiv w:val="1"/>
      <w:marLeft w:val="0"/>
      <w:marRight w:val="0"/>
      <w:marTop w:val="0"/>
      <w:marBottom w:val="0"/>
      <w:divBdr>
        <w:top w:val="none" w:sz="0" w:space="0" w:color="auto"/>
        <w:left w:val="none" w:sz="0" w:space="0" w:color="auto"/>
        <w:bottom w:val="none" w:sz="0" w:space="0" w:color="auto"/>
        <w:right w:val="none" w:sz="0" w:space="0" w:color="auto"/>
      </w:divBdr>
    </w:div>
    <w:div w:id="1761634116">
      <w:bodyDiv w:val="1"/>
      <w:marLeft w:val="0"/>
      <w:marRight w:val="0"/>
      <w:marTop w:val="0"/>
      <w:marBottom w:val="0"/>
      <w:divBdr>
        <w:top w:val="none" w:sz="0" w:space="0" w:color="auto"/>
        <w:left w:val="none" w:sz="0" w:space="0" w:color="auto"/>
        <w:bottom w:val="none" w:sz="0" w:space="0" w:color="auto"/>
        <w:right w:val="none" w:sz="0" w:space="0" w:color="auto"/>
      </w:divBdr>
    </w:div>
    <w:div w:id="1771394694">
      <w:bodyDiv w:val="1"/>
      <w:marLeft w:val="0"/>
      <w:marRight w:val="0"/>
      <w:marTop w:val="0"/>
      <w:marBottom w:val="0"/>
      <w:divBdr>
        <w:top w:val="none" w:sz="0" w:space="0" w:color="auto"/>
        <w:left w:val="none" w:sz="0" w:space="0" w:color="auto"/>
        <w:bottom w:val="none" w:sz="0" w:space="0" w:color="auto"/>
        <w:right w:val="none" w:sz="0" w:space="0" w:color="auto"/>
      </w:divBdr>
    </w:div>
    <w:div w:id="1787238836">
      <w:bodyDiv w:val="1"/>
      <w:marLeft w:val="0"/>
      <w:marRight w:val="0"/>
      <w:marTop w:val="0"/>
      <w:marBottom w:val="0"/>
      <w:divBdr>
        <w:top w:val="none" w:sz="0" w:space="0" w:color="auto"/>
        <w:left w:val="none" w:sz="0" w:space="0" w:color="auto"/>
        <w:bottom w:val="none" w:sz="0" w:space="0" w:color="auto"/>
        <w:right w:val="none" w:sz="0" w:space="0" w:color="auto"/>
      </w:divBdr>
    </w:div>
    <w:div w:id="1845435717">
      <w:bodyDiv w:val="1"/>
      <w:marLeft w:val="0"/>
      <w:marRight w:val="0"/>
      <w:marTop w:val="0"/>
      <w:marBottom w:val="0"/>
      <w:divBdr>
        <w:top w:val="none" w:sz="0" w:space="0" w:color="auto"/>
        <w:left w:val="none" w:sz="0" w:space="0" w:color="auto"/>
        <w:bottom w:val="none" w:sz="0" w:space="0" w:color="auto"/>
        <w:right w:val="none" w:sz="0" w:space="0" w:color="auto"/>
      </w:divBdr>
    </w:div>
    <w:div w:id="1896116487">
      <w:bodyDiv w:val="1"/>
      <w:marLeft w:val="0"/>
      <w:marRight w:val="0"/>
      <w:marTop w:val="0"/>
      <w:marBottom w:val="0"/>
      <w:divBdr>
        <w:top w:val="none" w:sz="0" w:space="0" w:color="auto"/>
        <w:left w:val="none" w:sz="0" w:space="0" w:color="auto"/>
        <w:bottom w:val="none" w:sz="0" w:space="0" w:color="auto"/>
        <w:right w:val="none" w:sz="0" w:space="0" w:color="auto"/>
      </w:divBdr>
    </w:div>
    <w:div w:id="1901359520">
      <w:bodyDiv w:val="1"/>
      <w:marLeft w:val="0"/>
      <w:marRight w:val="0"/>
      <w:marTop w:val="0"/>
      <w:marBottom w:val="0"/>
      <w:divBdr>
        <w:top w:val="none" w:sz="0" w:space="0" w:color="auto"/>
        <w:left w:val="none" w:sz="0" w:space="0" w:color="auto"/>
        <w:bottom w:val="none" w:sz="0" w:space="0" w:color="auto"/>
        <w:right w:val="none" w:sz="0" w:space="0" w:color="auto"/>
      </w:divBdr>
    </w:div>
    <w:div w:id="1994989026">
      <w:bodyDiv w:val="1"/>
      <w:marLeft w:val="0"/>
      <w:marRight w:val="0"/>
      <w:marTop w:val="0"/>
      <w:marBottom w:val="0"/>
      <w:divBdr>
        <w:top w:val="none" w:sz="0" w:space="0" w:color="auto"/>
        <w:left w:val="none" w:sz="0" w:space="0" w:color="auto"/>
        <w:bottom w:val="none" w:sz="0" w:space="0" w:color="auto"/>
        <w:right w:val="none" w:sz="0" w:space="0" w:color="auto"/>
      </w:divBdr>
    </w:div>
    <w:div w:id="1999845174">
      <w:bodyDiv w:val="1"/>
      <w:marLeft w:val="0"/>
      <w:marRight w:val="0"/>
      <w:marTop w:val="0"/>
      <w:marBottom w:val="0"/>
      <w:divBdr>
        <w:top w:val="none" w:sz="0" w:space="0" w:color="auto"/>
        <w:left w:val="none" w:sz="0" w:space="0" w:color="auto"/>
        <w:bottom w:val="none" w:sz="0" w:space="0" w:color="auto"/>
        <w:right w:val="none" w:sz="0" w:space="0" w:color="auto"/>
      </w:divBdr>
    </w:div>
    <w:div w:id="20222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rganstate.instructure.com/courses/324/users/49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19</cp:revision>
  <dcterms:created xsi:type="dcterms:W3CDTF">2019-06-03T10:04:00Z</dcterms:created>
  <dcterms:modified xsi:type="dcterms:W3CDTF">2019-06-10T12:03:00Z</dcterms:modified>
</cp:coreProperties>
</file>