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1101" w14:textId="77777777" w:rsidR="00936589" w:rsidRDefault="0093658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936589" w14:paraId="7DA2D9C3" w14:textId="77777777">
        <w:tc>
          <w:tcPr>
            <w:tcW w:w="1615" w:type="dxa"/>
          </w:tcPr>
          <w:p w14:paraId="341B2B1B" w14:textId="08868622" w:rsidR="00936589" w:rsidRDefault="00760D01">
            <w:r>
              <w:t>Cultural</w:t>
            </w:r>
          </w:p>
        </w:tc>
        <w:tc>
          <w:tcPr>
            <w:tcW w:w="7735" w:type="dxa"/>
          </w:tcPr>
          <w:p w14:paraId="11517930" w14:textId="77777777" w:rsidR="00936589" w:rsidRPr="00760D01" w:rsidRDefault="00936589">
            <w:pPr>
              <w:rPr>
                <w:i/>
                <w:iCs/>
                <w:u w:val="single"/>
              </w:rPr>
            </w:pPr>
          </w:p>
        </w:tc>
      </w:tr>
      <w:tr w:rsidR="00B91839" w14:paraId="5081BD7B" w14:textId="77777777" w:rsidTr="00010808">
        <w:tc>
          <w:tcPr>
            <w:tcW w:w="1615" w:type="dxa"/>
          </w:tcPr>
          <w:p w14:paraId="63760838" w14:textId="77777777" w:rsidR="00B91839" w:rsidRDefault="00B91839" w:rsidP="00010808"/>
        </w:tc>
        <w:tc>
          <w:tcPr>
            <w:tcW w:w="7735" w:type="dxa"/>
          </w:tcPr>
          <w:p w14:paraId="42264068" w14:textId="77777777" w:rsidR="00B91839" w:rsidRPr="00865A72" w:rsidRDefault="00B91839" w:rsidP="0001080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Philipppine cultural and artistic landmarks of the past millenium</w:t>
            </w:r>
            <w:r>
              <w:t xml:space="preserve"> / Jamie C. Laya. Manila: National Commission for Culture and the Arts, 2001.</w:t>
            </w:r>
          </w:p>
        </w:tc>
      </w:tr>
      <w:tr w:rsidR="00B91839" w14:paraId="501CD737" w14:textId="77777777" w:rsidTr="00010808">
        <w:tc>
          <w:tcPr>
            <w:tcW w:w="1615" w:type="dxa"/>
          </w:tcPr>
          <w:p w14:paraId="1C4F0083" w14:textId="77777777" w:rsidR="00B91839" w:rsidRDefault="00B91839" w:rsidP="00010808"/>
        </w:tc>
        <w:tc>
          <w:tcPr>
            <w:tcW w:w="7735" w:type="dxa"/>
          </w:tcPr>
          <w:p w14:paraId="1DD3597D" w14:textId="77777777" w:rsidR="00B91839" w:rsidRPr="00865A72" w:rsidRDefault="00B91839" w:rsidP="00010808">
            <w:r>
              <w:rPr>
                <w:i/>
                <w:iCs/>
                <w:u w:val="single"/>
              </w:rPr>
              <w:t>A cultural worker’s first manual: essays in appreciating the everyday</w:t>
            </w:r>
            <w:r>
              <w:t xml:space="preserve"> / Felice Prudente Sta. Maria. Pasig City: Anvil Publishing, 2001.</w:t>
            </w:r>
          </w:p>
        </w:tc>
      </w:tr>
      <w:tr w:rsidR="00760D01" w14:paraId="4AEF099D" w14:textId="77777777">
        <w:tc>
          <w:tcPr>
            <w:tcW w:w="1615" w:type="dxa"/>
          </w:tcPr>
          <w:p w14:paraId="6F359D81" w14:textId="77777777" w:rsidR="00760D01" w:rsidRDefault="00760D01"/>
        </w:tc>
        <w:tc>
          <w:tcPr>
            <w:tcW w:w="7735" w:type="dxa"/>
          </w:tcPr>
          <w:p w14:paraId="76E85AC4" w14:textId="026AB954" w:rsidR="00760D01" w:rsidRPr="00760D01" w:rsidRDefault="00760D01">
            <w:r>
              <w:rPr>
                <w:i/>
                <w:iCs/>
                <w:u w:val="single"/>
              </w:rPr>
              <w:t>Culture and community in the philippine fiesta and creations</w:t>
            </w:r>
            <w:r>
              <w:t xml:space="preserve"> / Florentino H. Hornedo. </w:t>
            </w:r>
            <w:r w:rsidRPr="00760D01">
              <w:t>Manila</w:t>
            </w:r>
            <w:r>
              <w:t>:</w:t>
            </w:r>
            <w:r w:rsidRPr="00760D01">
              <w:t xml:space="preserve"> University of Santo Tomas Publishing House</w:t>
            </w:r>
            <w:r>
              <w:t>,</w:t>
            </w:r>
            <w:r w:rsidRPr="00760D01">
              <w:t xml:space="preserve"> 2000.</w:t>
            </w:r>
          </w:p>
        </w:tc>
      </w:tr>
      <w:tr w:rsidR="00760D01" w14:paraId="795B0B1B" w14:textId="77777777">
        <w:tc>
          <w:tcPr>
            <w:tcW w:w="1615" w:type="dxa"/>
          </w:tcPr>
          <w:p w14:paraId="446C0CA4" w14:textId="77777777" w:rsidR="00760D01" w:rsidRDefault="00760D01"/>
        </w:tc>
        <w:tc>
          <w:tcPr>
            <w:tcW w:w="7735" w:type="dxa"/>
          </w:tcPr>
          <w:p w14:paraId="002DD543" w14:textId="712A6985" w:rsidR="00760D01" w:rsidRPr="00760D01" w:rsidRDefault="00760D01">
            <w:r>
              <w:rPr>
                <w:i/>
                <w:iCs/>
                <w:u w:val="single"/>
              </w:rPr>
              <w:t xml:space="preserve">Mga </w:t>
            </w:r>
            <w:r w:rsidR="003A2243">
              <w:rPr>
                <w:i/>
                <w:iCs/>
                <w:u w:val="single"/>
              </w:rPr>
              <w:t>kuwentong</w:t>
            </w:r>
            <w:r>
              <w:rPr>
                <w:i/>
                <w:iCs/>
                <w:u w:val="single"/>
              </w:rPr>
              <w:t>-bayan ng mindanao</w:t>
            </w:r>
            <w:r>
              <w:t xml:space="preserve"> / Arthur P. Casanova. Manila: Navotas Press, 2002.</w:t>
            </w:r>
          </w:p>
        </w:tc>
      </w:tr>
      <w:tr w:rsidR="003A2243" w14:paraId="61B76DE2" w14:textId="77777777">
        <w:tc>
          <w:tcPr>
            <w:tcW w:w="1615" w:type="dxa"/>
          </w:tcPr>
          <w:p w14:paraId="69B1AA87" w14:textId="77777777" w:rsidR="003A2243" w:rsidRDefault="003A2243" w:rsidP="003A2243"/>
        </w:tc>
        <w:tc>
          <w:tcPr>
            <w:tcW w:w="7735" w:type="dxa"/>
          </w:tcPr>
          <w:p w14:paraId="5FE7FBE5" w14:textId="6FAD8933" w:rsidR="003A2243" w:rsidRPr="003A2243" w:rsidRDefault="003A2243" w:rsidP="003A2243">
            <w:r>
              <w:rPr>
                <w:i/>
                <w:iCs/>
                <w:u w:val="single"/>
              </w:rPr>
              <w:t>Encyclopedia of philippine folk beliefs and customs</w:t>
            </w:r>
            <w:r>
              <w:t xml:space="preserve"> / Francisco Demetrio. Cagayan de Oro City: Xavier University, 1991.</w:t>
            </w:r>
          </w:p>
        </w:tc>
      </w:tr>
      <w:tr w:rsidR="003A2243" w14:paraId="5C27BB1D" w14:textId="77777777">
        <w:tc>
          <w:tcPr>
            <w:tcW w:w="1615" w:type="dxa"/>
          </w:tcPr>
          <w:p w14:paraId="453EB53A" w14:textId="77777777" w:rsidR="003A2243" w:rsidRDefault="003A2243" w:rsidP="003A2243"/>
        </w:tc>
        <w:tc>
          <w:tcPr>
            <w:tcW w:w="7735" w:type="dxa"/>
          </w:tcPr>
          <w:p w14:paraId="11BB5E92" w14:textId="4BC633D6" w:rsidR="003A2243" w:rsidRPr="003A2243" w:rsidRDefault="003A2243" w:rsidP="003A2243">
            <w:r>
              <w:rPr>
                <w:i/>
                <w:iCs/>
                <w:u w:val="single"/>
              </w:rPr>
              <w:t>The filipino values and visions</w:t>
            </w:r>
            <w:r>
              <w:t xml:space="preserve"> / Vicente C. Sotto III. Manila: </w:t>
            </w:r>
            <w:r w:rsidRPr="003A2243">
              <w:t>Mary Jo Educational Supply, 1996.</w:t>
            </w:r>
          </w:p>
        </w:tc>
      </w:tr>
      <w:tr w:rsidR="003A2243" w14:paraId="4C05BD37" w14:textId="77777777">
        <w:tc>
          <w:tcPr>
            <w:tcW w:w="1615" w:type="dxa"/>
          </w:tcPr>
          <w:p w14:paraId="787BE570" w14:textId="77777777" w:rsidR="003A2243" w:rsidRDefault="003A2243" w:rsidP="003A2243"/>
        </w:tc>
        <w:tc>
          <w:tcPr>
            <w:tcW w:w="7735" w:type="dxa"/>
          </w:tcPr>
          <w:p w14:paraId="441DF325" w14:textId="16C64F90" w:rsidR="003A2243" w:rsidRPr="003A2243" w:rsidRDefault="003A2243" w:rsidP="003A2243">
            <w:r>
              <w:rPr>
                <w:i/>
                <w:iCs/>
                <w:u w:val="single"/>
              </w:rPr>
              <w:t>Understanding the positiveness of filipino values</w:t>
            </w:r>
            <w:r>
              <w:t xml:space="preserve"> / Tomas Quintin D. Andres. Manila: Rex Book Store, 1996.</w:t>
            </w:r>
          </w:p>
        </w:tc>
      </w:tr>
      <w:tr w:rsidR="003A2243" w14:paraId="40ECACDA" w14:textId="77777777">
        <w:tc>
          <w:tcPr>
            <w:tcW w:w="1615" w:type="dxa"/>
          </w:tcPr>
          <w:p w14:paraId="360C0BDA" w14:textId="77777777" w:rsidR="003A2243" w:rsidRDefault="003A2243" w:rsidP="003A2243"/>
        </w:tc>
        <w:tc>
          <w:tcPr>
            <w:tcW w:w="7735" w:type="dxa"/>
          </w:tcPr>
          <w:p w14:paraId="072F6970" w14:textId="50315A6E" w:rsidR="003A2243" w:rsidRPr="003A2243" w:rsidRDefault="003A2243" w:rsidP="003A2243">
            <w:r>
              <w:rPr>
                <w:i/>
                <w:iCs/>
                <w:u w:val="single"/>
              </w:rPr>
              <w:t>Developing positive behavior by filipino values</w:t>
            </w:r>
            <w:r>
              <w:t xml:space="preserve"> / Tomas Q. Andres. </w:t>
            </w:r>
            <w:r w:rsidR="00C33533">
              <w:t>Manila: Divine Word Publications, 1991.</w:t>
            </w:r>
          </w:p>
        </w:tc>
      </w:tr>
      <w:tr w:rsidR="00C33533" w14:paraId="2BA950F1" w14:textId="77777777">
        <w:tc>
          <w:tcPr>
            <w:tcW w:w="1615" w:type="dxa"/>
          </w:tcPr>
          <w:p w14:paraId="4F7CAB0D" w14:textId="77777777" w:rsidR="00C33533" w:rsidRDefault="00C33533" w:rsidP="003A2243"/>
        </w:tc>
        <w:tc>
          <w:tcPr>
            <w:tcW w:w="7735" w:type="dxa"/>
          </w:tcPr>
          <w:p w14:paraId="7CBAF72C" w14:textId="4D15462F" w:rsidR="00C33533" w:rsidRPr="00C33533" w:rsidRDefault="00C33533" w:rsidP="003A2243">
            <w:r>
              <w:rPr>
                <w:i/>
                <w:iCs/>
                <w:u w:val="single"/>
              </w:rPr>
              <w:t>The indigeneous people of the philippines</w:t>
            </w:r>
            <w:r>
              <w:t xml:space="preserve"> / Quezon City: Rex Book Store, 2000.</w:t>
            </w:r>
          </w:p>
        </w:tc>
      </w:tr>
      <w:tr w:rsidR="00C33533" w14:paraId="26155BDF" w14:textId="77777777">
        <w:tc>
          <w:tcPr>
            <w:tcW w:w="1615" w:type="dxa"/>
          </w:tcPr>
          <w:p w14:paraId="78CF19F0" w14:textId="77777777" w:rsidR="00C33533" w:rsidRDefault="00C33533" w:rsidP="003A2243"/>
        </w:tc>
        <w:tc>
          <w:tcPr>
            <w:tcW w:w="7735" w:type="dxa"/>
          </w:tcPr>
          <w:p w14:paraId="3C230220" w14:textId="7ECDE89A" w:rsidR="00C33533" w:rsidRPr="00C33533" w:rsidRDefault="00C33533" w:rsidP="003A2243">
            <w:r>
              <w:rPr>
                <w:i/>
                <w:iCs/>
                <w:u w:val="single"/>
              </w:rPr>
              <w:t>Aswang(monsters) and supernaturalism: nocturnal dieties</w:t>
            </w:r>
            <w:r>
              <w:t xml:space="preserve"> / Alta Grace Q. de Gracia. Manila: Rex Book Store, 2011.</w:t>
            </w:r>
          </w:p>
        </w:tc>
      </w:tr>
      <w:tr w:rsidR="00C33533" w14:paraId="515820A3" w14:textId="77777777">
        <w:tc>
          <w:tcPr>
            <w:tcW w:w="1615" w:type="dxa"/>
          </w:tcPr>
          <w:p w14:paraId="7CB73E16" w14:textId="77777777" w:rsidR="00C33533" w:rsidRDefault="00C33533" w:rsidP="003A2243"/>
        </w:tc>
        <w:tc>
          <w:tcPr>
            <w:tcW w:w="7735" w:type="dxa"/>
          </w:tcPr>
          <w:p w14:paraId="1CD5CE4D" w14:textId="113B6FE1" w:rsidR="00C33533" w:rsidRPr="004A507E" w:rsidRDefault="004A507E" w:rsidP="003A2243">
            <w:r>
              <w:rPr>
                <w:i/>
                <w:iCs/>
                <w:u w:val="single"/>
              </w:rPr>
              <w:t>Hanap buhay 2001</w:t>
            </w:r>
            <w:r>
              <w:t xml:space="preserve"> / Jeanette Isabelle V. Loanzon. Manila: UST Publishing House, 2001.</w:t>
            </w:r>
          </w:p>
        </w:tc>
      </w:tr>
      <w:tr w:rsidR="004A507E" w14:paraId="62D09333" w14:textId="77777777">
        <w:tc>
          <w:tcPr>
            <w:tcW w:w="1615" w:type="dxa"/>
          </w:tcPr>
          <w:p w14:paraId="64433681" w14:textId="77777777" w:rsidR="004A507E" w:rsidRDefault="004A507E" w:rsidP="003A2243"/>
        </w:tc>
        <w:tc>
          <w:tcPr>
            <w:tcW w:w="7735" w:type="dxa"/>
          </w:tcPr>
          <w:p w14:paraId="018EEAC1" w14:textId="07BC64C1" w:rsidR="004A507E" w:rsidRPr="004A507E" w:rsidRDefault="004A507E" w:rsidP="003A2243">
            <w:r>
              <w:rPr>
                <w:i/>
                <w:iCs/>
                <w:u w:val="single"/>
              </w:rPr>
              <w:t>Inside philippine society: interpretations of everyday life</w:t>
            </w:r>
            <w:r>
              <w:t xml:space="preserve"> / Niels Mulder. Quezon City: New Day Publishers, 1997.</w:t>
            </w:r>
          </w:p>
        </w:tc>
      </w:tr>
      <w:tr w:rsidR="004A507E" w14:paraId="217246B9" w14:textId="77777777">
        <w:tc>
          <w:tcPr>
            <w:tcW w:w="1615" w:type="dxa"/>
          </w:tcPr>
          <w:p w14:paraId="28239F96" w14:textId="77777777" w:rsidR="004A507E" w:rsidRDefault="004A507E" w:rsidP="003A2243"/>
        </w:tc>
        <w:tc>
          <w:tcPr>
            <w:tcW w:w="7735" w:type="dxa"/>
          </w:tcPr>
          <w:p w14:paraId="79ADF3E3" w14:textId="65CC84E5" w:rsidR="004A507E" w:rsidRPr="004A507E" w:rsidRDefault="004A507E" w:rsidP="003A2243">
            <w:r>
              <w:rPr>
                <w:i/>
                <w:iCs/>
                <w:u w:val="single"/>
              </w:rPr>
              <w:t>Binisaya nga kinabuhi[visayan life]</w:t>
            </w:r>
            <w:r>
              <w:t xml:space="preserve"> / Iwao Ushijima, Cynthia Neri Zayas. Quezon City: CSSP Publications, 1996.</w:t>
            </w:r>
          </w:p>
        </w:tc>
      </w:tr>
      <w:tr w:rsidR="004A507E" w14:paraId="1FD44C0A" w14:textId="77777777">
        <w:tc>
          <w:tcPr>
            <w:tcW w:w="1615" w:type="dxa"/>
          </w:tcPr>
          <w:p w14:paraId="4D0B3D42" w14:textId="77777777" w:rsidR="004A507E" w:rsidRDefault="004A507E" w:rsidP="003A2243"/>
        </w:tc>
        <w:tc>
          <w:tcPr>
            <w:tcW w:w="7735" w:type="dxa"/>
          </w:tcPr>
          <w:p w14:paraId="4339EA0A" w14:textId="48F9F1CC" w:rsidR="004A507E" w:rsidRPr="004A507E" w:rsidRDefault="004A507E" w:rsidP="003A2243">
            <w:r>
              <w:rPr>
                <w:i/>
                <w:iCs/>
                <w:u w:val="single"/>
              </w:rPr>
              <w:t>Working with indigenous peoples: a philippine source book</w:t>
            </w:r>
            <w:r>
              <w:t xml:space="preserve"> / Leonardo N. Mercado. Manila: Divine Word Publications, 1994.</w:t>
            </w:r>
          </w:p>
        </w:tc>
      </w:tr>
      <w:tr w:rsidR="004A507E" w14:paraId="5AC62634" w14:textId="77777777">
        <w:tc>
          <w:tcPr>
            <w:tcW w:w="1615" w:type="dxa"/>
          </w:tcPr>
          <w:p w14:paraId="5E91DDD0" w14:textId="77777777" w:rsidR="004A507E" w:rsidRDefault="004A507E" w:rsidP="003A2243"/>
        </w:tc>
        <w:tc>
          <w:tcPr>
            <w:tcW w:w="7735" w:type="dxa"/>
          </w:tcPr>
          <w:p w14:paraId="1CF76ABA" w14:textId="7B92AB33" w:rsidR="004A507E" w:rsidRPr="004A507E" w:rsidRDefault="004A507E" w:rsidP="003A2243">
            <w:r>
              <w:rPr>
                <w:i/>
                <w:iCs/>
                <w:u w:val="single"/>
              </w:rPr>
              <w:t>Values education for the filipino</w:t>
            </w:r>
            <w:r>
              <w:t xml:space="preserve"> /</w:t>
            </w:r>
          </w:p>
        </w:tc>
      </w:tr>
    </w:tbl>
    <w:p w14:paraId="1895BABE" w14:textId="77777777" w:rsidR="00936589" w:rsidRDefault="00936589"/>
    <w:sectPr w:rsidR="009365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1D06B5-D3D6-41F9-8B18-8455F6EE6B26}"/>
    <w:embedItalic r:id="rId2" w:fontKey="{A5F7F7A5-60C5-4610-BF3B-C389782D6D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3A4B9CD-18B8-46E5-A371-446BF6967C7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589"/>
    <w:rsid w:val="001A4546"/>
    <w:rsid w:val="003A2243"/>
    <w:rsid w:val="004A507E"/>
    <w:rsid w:val="00760D01"/>
    <w:rsid w:val="00936589"/>
    <w:rsid w:val="00B30DFD"/>
    <w:rsid w:val="00B91839"/>
    <w:rsid w:val="00C33533"/>
    <w:rsid w:val="00E62186"/>
    <w:rsid w:val="00EC30F1"/>
    <w:rsid w:val="00FC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10D3"/>
  <w15:docId w15:val="{89CDFB61-C966-4445-A0C7-4C43D9D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0FF75-A921-4C62-AEED-DC54F305D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</cp:revision>
  <dcterms:created xsi:type="dcterms:W3CDTF">2026-09-14T08:09:00Z</dcterms:created>
  <dcterms:modified xsi:type="dcterms:W3CDTF">2026-09-14T08:37:00Z</dcterms:modified>
</cp:coreProperties>
</file>