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264151" w14:textId="68759314" w:rsidR="0032167C" w:rsidRDefault="0032167C" w:rsidP="002E66F1">
      <w:pPr>
        <w:shd w:val="clear" w:color="auto" w:fill="FFFFFF"/>
        <w:spacing w:after="0" w:line="240" w:lineRule="auto"/>
        <w:outlineLvl w:val="0"/>
        <w:rPr>
          <w:rFonts w:ascii="Times New Roman" w:eastAsia="Times New Roman" w:hAnsi="Times New Roman" w:cs="Times New Roman"/>
          <w:b/>
          <w:bCs/>
          <w:kern w:val="36"/>
          <w:sz w:val="28"/>
          <w:szCs w:val="28"/>
          <w14:ligatures w14:val="none"/>
        </w:rPr>
      </w:pPr>
      <w:r>
        <w:rPr>
          <w:rFonts w:ascii="Times New Roman" w:eastAsia="Times New Roman" w:hAnsi="Times New Roman" w:cs="Times New Roman"/>
          <w:b/>
          <w:bCs/>
          <w:kern w:val="36"/>
          <w:sz w:val="28"/>
          <w:szCs w:val="28"/>
          <w14:ligatures w14:val="none"/>
        </w:rPr>
        <w:t>TEXT 1</w:t>
      </w:r>
    </w:p>
    <w:p w14:paraId="4C4FB5E8" w14:textId="77777777" w:rsidR="0032167C" w:rsidRDefault="0032167C" w:rsidP="002E66F1">
      <w:pPr>
        <w:shd w:val="clear" w:color="auto" w:fill="FFFFFF"/>
        <w:spacing w:after="0" w:line="240" w:lineRule="auto"/>
        <w:outlineLvl w:val="0"/>
        <w:rPr>
          <w:rFonts w:ascii="Times New Roman" w:eastAsia="Times New Roman" w:hAnsi="Times New Roman" w:cs="Times New Roman"/>
          <w:b/>
          <w:bCs/>
          <w:kern w:val="36"/>
          <w:sz w:val="28"/>
          <w:szCs w:val="28"/>
          <w14:ligatures w14:val="none"/>
        </w:rPr>
      </w:pPr>
    </w:p>
    <w:p w14:paraId="765E1330" w14:textId="54C2A44F" w:rsidR="002B50C7" w:rsidRPr="00C75570" w:rsidRDefault="002B50C7" w:rsidP="002E66F1">
      <w:pPr>
        <w:shd w:val="clear" w:color="auto" w:fill="FFFFFF"/>
        <w:spacing w:after="0" w:line="240" w:lineRule="auto"/>
        <w:outlineLvl w:val="0"/>
        <w:rPr>
          <w:rFonts w:ascii="Times New Roman" w:eastAsia="Times New Roman" w:hAnsi="Times New Roman" w:cs="Times New Roman"/>
          <w:b/>
          <w:bCs/>
          <w:kern w:val="36"/>
          <w:sz w:val="28"/>
          <w:szCs w:val="28"/>
          <w14:ligatures w14:val="none"/>
        </w:rPr>
      </w:pPr>
      <w:r w:rsidRPr="00C75570">
        <w:rPr>
          <w:rFonts w:ascii="Times New Roman" w:eastAsia="Times New Roman" w:hAnsi="Times New Roman" w:cs="Times New Roman"/>
          <w:b/>
          <w:bCs/>
          <w:kern w:val="36"/>
          <w:sz w:val="28"/>
          <w:szCs w:val="28"/>
          <w14:ligatures w14:val="none"/>
        </w:rPr>
        <w:t>It’s time for museums to return their stolen treasures</w:t>
      </w:r>
    </w:p>
    <w:p w14:paraId="49273E23" w14:textId="77777777" w:rsidR="000F77B1" w:rsidRPr="00B938DD" w:rsidRDefault="000F77B1" w:rsidP="002E66F1">
      <w:pPr>
        <w:shd w:val="clear" w:color="auto" w:fill="FFFFFF"/>
        <w:spacing w:after="0" w:line="240" w:lineRule="auto"/>
        <w:outlineLvl w:val="0"/>
        <w:rPr>
          <w:rFonts w:ascii="Times New Roman" w:eastAsia="Times New Roman" w:hAnsi="Times New Roman" w:cs="Times New Roman"/>
          <w:bCs/>
          <w:kern w:val="36"/>
          <w:sz w:val="24"/>
          <w:szCs w:val="24"/>
          <w14:ligatures w14:val="none"/>
        </w:rPr>
      </w:pPr>
    </w:p>
    <w:p w14:paraId="12130C81" w14:textId="3FA84511" w:rsidR="002E66F1" w:rsidRPr="00B938DD" w:rsidRDefault="00B938DD" w:rsidP="002E66F1">
      <w:pPr>
        <w:shd w:val="clear" w:color="auto" w:fill="FFFFFF"/>
        <w:spacing w:after="0" w:line="240" w:lineRule="auto"/>
        <w:outlineLvl w:val="0"/>
        <w:rPr>
          <w:rFonts w:eastAsia="Times New Roman" w:cstheme="minorHAnsi"/>
          <w:bCs/>
          <w:kern w:val="36"/>
          <w14:ligatures w14:val="none"/>
        </w:rPr>
      </w:pPr>
      <w:r w:rsidRPr="00B938DD">
        <w:rPr>
          <w:rFonts w:eastAsia="Times New Roman" w:cstheme="minorHAnsi"/>
          <w:bCs/>
          <w:kern w:val="36"/>
          <w14:ligatures w14:val="none"/>
        </w:rPr>
        <w:t>The Museum</w:t>
      </w:r>
      <w:r w:rsidR="000F77B1" w:rsidRPr="00B938DD">
        <w:rPr>
          <w:rFonts w:eastAsia="Times New Roman" w:cstheme="minorHAnsi"/>
          <w:bCs/>
          <w:kern w:val="36"/>
          <w14:ligatures w14:val="none"/>
        </w:rPr>
        <w:t xml:space="preserve"> Journal</w:t>
      </w:r>
    </w:p>
    <w:p w14:paraId="6DD3D738" w14:textId="77777777" w:rsidR="00BD39F5" w:rsidRPr="00B938DD" w:rsidRDefault="00BD39F5" w:rsidP="002E66F1">
      <w:pPr>
        <w:spacing w:after="0"/>
        <w:rPr>
          <w:rFonts w:cstheme="minorHAnsi"/>
        </w:rPr>
      </w:pPr>
      <w:r w:rsidRPr="00B938DD">
        <w:rPr>
          <w:rFonts w:cstheme="minorHAnsi"/>
        </w:rPr>
        <w:t>Geoffrey Robertson</w:t>
      </w:r>
    </w:p>
    <w:p w14:paraId="72F47FD8" w14:textId="77777777" w:rsidR="00BD39F5" w:rsidRPr="00B938DD" w:rsidRDefault="00BD39F5" w:rsidP="00BD39F5">
      <w:pPr>
        <w:rPr>
          <w:rFonts w:cstheme="minorHAnsi"/>
        </w:rPr>
      </w:pPr>
      <w:r w:rsidRPr="00B938DD">
        <w:rPr>
          <w:rFonts w:cstheme="minorHAnsi"/>
        </w:rPr>
        <w:t>June 11, 2020</w:t>
      </w:r>
    </w:p>
    <w:p w14:paraId="28D96F17" w14:textId="77777777" w:rsidR="00BD39F5" w:rsidRPr="00BD39F5" w:rsidRDefault="00BD39F5" w:rsidP="00BD39F5">
      <w:r w:rsidRPr="00BD39F5">
        <w:t xml:space="preserve">Western museums are beset with demands to give back stolen property – the cultural heritage of oppressed people plundered by colonial armies in the 19th century or taken unfairly by grasping missionaries or </w:t>
      </w:r>
      <w:r w:rsidR="00753F6A">
        <w:t xml:space="preserve">notorious </w:t>
      </w:r>
      <w:r w:rsidRPr="00BD39F5">
        <w:t>ambassadors.</w:t>
      </w:r>
    </w:p>
    <w:p w14:paraId="3887954E" w14:textId="77777777" w:rsidR="00BD39F5" w:rsidRPr="00BD39F5" w:rsidRDefault="00BD39F5" w:rsidP="00BD39F5">
      <w:r w:rsidRPr="00BD39F5">
        <w:t>No less than 90% of African cultural property resides in European museums, according to a report commissioned by French President Emmanuel Macron, who has decided that much of it must be returned. However, the British Museum has refused to give back to Greece the half of the Parthenon Marbles stolen by Lord Elgin.</w:t>
      </w:r>
    </w:p>
    <w:p w14:paraId="4477A3E8" w14:textId="77777777" w:rsidR="00BD39F5" w:rsidRPr="00BD39F5" w:rsidRDefault="00BD39F5" w:rsidP="00BD39F5">
      <w:r w:rsidRPr="00BD39F5">
        <w:t>In law, a thief is not allowed to keep his or her ill-gotten gains, no matter how long ago they were taken, or how much he or she may have improved them. In the past, a lot of cultural property was wrongfully extracted from places that are now independent states. They want the loot sent back to where it was created and to the people for whom it has most meaning.</w:t>
      </w:r>
    </w:p>
    <w:p w14:paraId="3CD7DB91" w14:textId="77777777" w:rsidR="00BD39F5" w:rsidRPr="00BD39F5" w:rsidRDefault="00BD39F5" w:rsidP="00BD39F5">
      <w:r w:rsidRPr="00BD39F5">
        <w:t>Mighty museums such as the Metropolitan in New York, the Getty, the Louvre, the British Museum and the Humboldt Forum in Berlin have locked up the precious legacy of other lands taken in wars of aggression or by theft or duplicity. They have refused demands to return them although many were taken by colonial armies in the course of what would now be regarded as crimes against humanity. They argue that they are entitled to keep “the spoils of war” – although that doctrine is now rejected by international law – or else rely on that school playground philosophy of “finders’ keepers” no matter how unconscionable the finding.</w:t>
      </w:r>
    </w:p>
    <w:p w14:paraId="400F0CD0" w14:textId="77777777" w:rsidR="00BD39F5" w:rsidRPr="00BD39F5" w:rsidRDefault="00BD39F5" w:rsidP="00BD39F5">
      <w:r w:rsidRPr="00BD39F5">
        <w:t>Elgin never even offered to pay for the marbles because he knew the Ottomans (in occupation of Athens at the time) would never sell, so he lavishly bribed local officials to turn a blind eye while his workmen ripped the statues off the temple walls. Now, the British Museum falsely claims that Elgin acted lawfully and refuses to allow the two halves of this greatest extant wonder of the ancient world to be reunited in the new Acropolis Museum, the place where it can best be appreciated.</w:t>
      </w:r>
    </w:p>
    <w:p w14:paraId="1C6B57D0" w14:textId="77777777" w:rsidR="00BD39F5" w:rsidRPr="00BD39F5" w:rsidRDefault="00BD39F5" w:rsidP="00BD39F5">
      <w:r w:rsidRPr="00BD39F5">
        <w:t>In 2017, President Macron declared that “African cultural heritage can no longer remain a prisoner of European museums.” He is sending back to Nigeria some of the Benin Bronzes, bought by the French after they were seized in a barbaric “punishment raid” by the British army in 1897. The British Museum holds many more but its trustees refuse even to discuss returning this evidence of an advanced 16th century African civilization.</w:t>
      </w:r>
    </w:p>
    <w:p w14:paraId="5D148EA4" w14:textId="77777777" w:rsidR="00BD39F5" w:rsidRDefault="00BD39F5" w:rsidP="00BD39F5">
      <w:r w:rsidRPr="00BD39F5">
        <w:t>London’s Victoria &amp; Albert Museum is just as bad: It recently exhibited some of the plunder from the Battle of Magdala, the conclusion of the British Army’s 1868 expedition to Abyssinia, including the gold crown of its still-venerated Christian king. This invasion amounted to a crime of aggression but the display merely noted that it was “controversial.” British curators seem grateful for colonial atrocities that brought back treasures to Britain. They display them with euphemistic labels and avoid critical accounts of the manner in which they were seized.</w:t>
      </w:r>
    </w:p>
    <w:p w14:paraId="3E1B80A8" w14:textId="77777777" w:rsidR="00BD39F5" w:rsidRPr="00BD39F5" w:rsidRDefault="00BD39F5" w:rsidP="00BD39F5">
      <w:r w:rsidRPr="00BD39F5">
        <w:lastRenderedPageBreak/>
        <w:t>Countries that have been conquered or colonized in the past are now determined to reclaim their treasures and President Macron’s declaration has been hailed as providing “justice at last” to the victims of the colonial plundering. The principle that wrongfully acquired property should be returned has been recognized by courts in England, Ireland and the US which have ruled that nation states have “sovereignty” over items that constitute “keys to their heritage.” Human rights treaties support these claims by endorsing a “right to culture” while a UN Declaration on the Rights of Indigenous People entitles them to return of property “taken without their free, prior and informed consent.” The laws of most advanced countries require that art seized by the Nazis should be returned – why not cultural property stolen at the same time by the Japanese army from many Asian countries, or the plunder of colonial armies?</w:t>
      </w:r>
    </w:p>
    <w:p w14:paraId="4023958E" w14:textId="77777777" w:rsidR="00BD39F5" w:rsidRPr="00BD39F5" w:rsidRDefault="00BD39F5" w:rsidP="00BD39F5">
      <w:r w:rsidRPr="00BD39F5">
        <w:t>There must, of course, be exceptions. Preservation of priceless antiquities is essential, and it would not be right to return them to countries plagued by civil war or to museums where they will be in danger, whether from corrupt curators or lack of air conditioning. The right to restitution should also be denied to states that will use them to propagate false history or which trample on the rights of the very people in the name of whose culture they demand restitution.</w:t>
      </w:r>
    </w:p>
    <w:p w14:paraId="302D5156" w14:textId="77777777" w:rsidR="00BD39F5" w:rsidRPr="00BD39F5" w:rsidRDefault="00BD39F5" w:rsidP="00BD39F5">
      <w:r w:rsidRPr="00BD39F5">
        <w:t>An international convention will be needed to make these distinctions, or at least an agreed set of ethical rules for museums to decide on restitution claims. They need not apply to all antiquities, but only to those of significance either because they are “keys to the history” of a nation, or have a religious or spiritual connection to a past that remains relevant today.</w:t>
      </w:r>
    </w:p>
    <w:p w14:paraId="55962788" w14:textId="77777777" w:rsidR="00BD39F5" w:rsidRPr="00BD39F5" w:rsidRDefault="00BD39F5" w:rsidP="00BD39F5">
      <w:r w:rsidRPr="00BD39F5">
        <w:t>For items of universal importance, such as the Elgin Marbles or the Rosetta Stone, the question should turn on where they can best be studied and appreciated – the former, obviously, in the new Acropolis Museum that is dedicated to telling their story, but the latter should stay in the British Museum where it was deciphered and remains the most popular exhibit.</w:t>
      </w:r>
    </w:p>
    <w:p w14:paraId="7C777DB2" w14:textId="77777777" w:rsidR="00BD39F5" w:rsidRPr="00BD39F5" w:rsidRDefault="00BD39F5" w:rsidP="00BD39F5">
      <w:r w:rsidRPr="00BD39F5">
        <w:t>The issue is complicated by colonial “finders’ keepers” laws in Britain and other European countries which prevent national museums from parting with their possessions, even if stolen or obtained by force of arms. These will need amendments to give museum trustees a discretion to return and trustees themselves will have to change.</w:t>
      </w:r>
    </w:p>
    <w:p w14:paraId="1A0A3CF7" w14:textId="77777777" w:rsidR="0032167C" w:rsidRDefault="0032167C" w:rsidP="0032167C">
      <w:pPr>
        <w:pStyle w:val="Heading1"/>
        <w:shd w:val="clear" w:color="auto" w:fill="FFFFFF"/>
        <w:spacing w:before="0" w:beforeAutospacing="0" w:after="0" w:afterAutospacing="0"/>
        <w:contextualSpacing/>
        <w:rPr>
          <w:color w:val="242424"/>
          <w:spacing w:val="-3"/>
          <w:sz w:val="28"/>
          <w:szCs w:val="28"/>
        </w:rPr>
      </w:pPr>
    </w:p>
    <w:p w14:paraId="5BB47DA3" w14:textId="6B14DA5E" w:rsidR="0032167C" w:rsidRDefault="0032167C" w:rsidP="0032167C">
      <w:pPr>
        <w:pStyle w:val="Heading1"/>
        <w:shd w:val="clear" w:color="auto" w:fill="FFFFFF"/>
        <w:spacing w:before="0" w:beforeAutospacing="0" w:after="0" w:afterAutospacing="0"/>
        <w:contextualSpacing/>
        <w:rPr>
          <w:color w:val="242424"/>
          <w:spacing w:val="-3"/>
          <w:sz w:val="28"/>
          <w:szCs w:val="28"/>
        </w:rPr>
      </w:pPr>
      <w:r>
        <w:rPr>
          <w:color w:val="242424"/>
          <w:spacing w:val="-3"/>
          <w:sz w:val="28"/>
          <w:szCs w:val="28"/>
        </w:rPr>
        <w:t>TEXT 2</w:t>
      </w:r>
    </w:p>
    <w:p w14:paraId="279A7204" w14:textId="77777777" w:rsidR="0032167C" w:rsidRDefault="0032167C" w:rsidP="0032167C">
      <w:pPr>
        <w:pStyle w:val="Heading1"/>
        <w:shd w:val="clear" w:color="auto" w:fill="FFFFFF"/>
        <w:spacing w:before="0" w:beforeAutospacing="0" w:after="0" w:afterAutospacing="0"/>
        <w:contextualSpacing/>
        <w:rPr>
          <w:color w:val="242424"/>
          <w:spacing w:val="-3"/>
          <w:sz w:val="28"/>
          <w:szCs w:val="28"/>
        </w:rPr>
      </w:pPr>
    </w:p>
    <w:p w14:paraId="209AB9F9" w14:textId="33E65D6A" w:rsidR="000F77B1" w:rsidRDefault="006B0606" w:rsidP="0032167C">
      <w:pPr>
        <w:pStyle w:val="Heading1"/>
        <w:shd w:val="clear" w:color="auto" w:fill="FFFFFF"/>
        <w:spacing w:before="0" w:beforeAutospacing="0" w:after="0" w:afterAutospacing="0"/>
        <w:contextualSpacing/>
        <w:rPr>
          <w:color w:val="242424"/>
          <w:spacing w:val="-3"/>
          <w:sz w:val="28"/>
          <w:szCs w:val="28"/>
        </w:rPr>
      </w:pPr>
      <w:r w:rsidRPr="00C50E03">
        <w:rPr>
          <w:color w:val="242424"/>
          <w:spacing w:val="-3"/>
          <w:sz w:val="28"/>
          <w:szCs w:val="28"/>
        </w:rPr>
        <w:t xml:space="preserve">The Case Against Repatriation </w:t>
      </w:r>
    </w:p>
    <w:p w14:paraId="4DB9F602" w14:textId="77777777" w:rsidR="000F77B1" w:rsidRPr="00B938DD" w:rsidRDefault="000F77B1" w:rsidP="000F77B1">
      <w:pPr>
        <w:shd w:val="clear" w:color="auto" w:fill="FFFFFF"/>
        <w:spacing w:after="0" w:line="240" w:lineRule="auto"/>
        <w:outlineLvl w:val="0"/>
        <w:rPr>
          <w:rFonts w:eastAsia="Times New Roman" w:cstheme="minorHAnsi"/>
          <w:bCs/>
          <w:kern w:val="36"/>
          <w14:ligatures w14:val="none"/>
        </w:rPr>
      </w:pPr>
    </w:p>
    <w:p w14:paraId="495F1054" w14:textId="3B3BD991" w:rsidR="000F77B1" w:rsidRPr="00B938DD" w:rsidRDefault="00B938DD" w:rsidP="000F77B1">
      <w:pPr>
        <w:shd w:val="clear" w:color="auto" w:fill="FFFFFF"/>
        <w:spacing w:after="0" w:line="240" w:lineRule="auto"/>
        <w:outlineLvl w:val="0"/>
      </w:pPr>
      <w:r w:rsidRPr="00B938DD">
        <w:t>Museum Interna</w:t>
      </w:r>
      <w:r>
        <w:t>tiona</w:t>
      </w:r>
      <w:r w:rsidRPr="00B938DD">
        <w:t>l Journal</w:t>
      </w:r>
    </w:p>
    <w:p w14:paraId="0E28CF32" w14:textId="7F2BC88E" w:rsidR="00BD39F5" w:rsidRPr="00B938DD" w:rsidRDefault="00BD39F5" w:rsidP="000F77B1">
      <w:pPr>
        <w:shd w:val="clear" w:color="auto" w:fill="FFFFFF"/>
        <w:spacing w:after="0" w:line="240" w:lineRule="auto"/>
        <w:outlineLvl w:val="0"/>
        <w:rPr>
          <w:rFonts w:eastAsia="Times New Roman" w:cstheme="minorHAnsi"/>
          <w:bCs/>
          <w:kern w:val="36"/>
          <w14:ligatures w14:val="none"/>
        </w:rPr>
      </w:pPr>
      <w:r w:rsidRPr="00B938DD">
        <w:rPr>
          <w:rFonts w:eastAsia="Times New Roman" w:cstheme="minorHAnsi"/>
          <w:bCs/>
          <w:kern w:val="36"/>
          <w14:ligatures w14:val="none"/>
        </w:rPr>
        <w:t xml:space="preserve">Ishaan H. </w:t>
      </w:r>
      <w:proofErr w:type="spellStart"/>
      <w:r w:rsidRPr="00B938DD">
        <w:rPr>
          <w:rFonts w:eastAsia="Times New Roman" w:cstheme="minorHAnsi"/>
          <w:bCs/>
          <w:kern w:val="36"/>
          <w14:ligatures w14:val="none"/>
        </w:rPr>
        <w:t>Jajodia</w:t>
      </w:r>
      <w:proofErr w:type="spellEnd"/>
      <w:r w:rsidR="006B0606" w:rsidRPr="00B938DD">
        <w:rPr>
          <w:rFonts w:eastAsia="Times New Roman" w:cstheme="minorHAnsi"/>
          <w:bCs/>
          <w:kern w:val="36"/>
          <w14:ligatures w14:val="none"/>
        </w:rPr>
        <w:t xml:space="preserve"> </w:t>
      </w:r>
    </w:p>
    <w:p w14:paraId="4EA1622B" w14:textId="77777777" w:rsidR="00BD39F5" w:rsidRPr="000F77B1" w:rsidRDefault="00BD39F5" w:rsidP="000F77B1">
      <w:pPr>
        <w:shd w:val="clear" w:color="auto" w:fill="FFFFFF"/>
        <w:spacing w:after="0" w:line="240" w:lineRule="auto"/>
        <w:outlineLvl w:val="0"/>
        <w:rPr>
          <w:rFonts w:eastAsia="Times New Roman" w:cstheme="minorHAnsi"/>
          <w:bCs/>
          <w:kern w:val="36"/>
          <w14:ligatures w14:val="none"/>
        </w:rPr>
      </w:pPr>
      <w:r w:rsidRPr="000F77B1">
        <w:rPr>
          <w:rFonts w:eastAsia="Times New Roman" w:cstheme="minorHAnsi"/>
          <w:bCs/>
          <w:kern w:val="36"/>
          <w14:ligatures w14:val="none"/>
        </w:rPr>
        <w:t>April 12, 2018</w:t>
      </w:r>
    </w:p>
    <w:p w14:paraId="648A9797" w14:textId="77777777" w:rsidR="0032167C" w:rsidRDefault="0032167C" w:rsidP="00BD39F5"/>
    <w:p w14:paraId="203FDD85" w14:textId="06A0DEA8" w:rsidR="00BD39F5" w:rsidRPr="00BD39F5" w:rsidRDefault="00BD39F5" w:rsidP="00BD39F5">
      <w:r w:rsidRPr="00BD39F5">
        <w:t>During the peak of the British Empire, arts and antiquities flowed freely from the states of the Commonwealth to London and beyond. In the eyes of the public, two major institutions, the Victoria &amp; Albert and The British Museum, hold the majority of these artefacts that are now being disputed by governments globally. Yet, the reality is that these very artefacts were largely signed over by the very people who owned them, through legally enforceable contracts that are still preserved.</w:t>
      </w:r>
    </w:p>
    <w:p w14:paraId="4D21FF3F" w14:textId="77777777" w:rsidR="00BD39F5" w:rsidRPr="00BD39F5" w:rsidRDefault="00BD39F5" w:rsidP="00BD39F5">
      <w:r w:rsidRPr="00BD39F5">
        <w:lastRenderedPageBreak/>
        <w:t>Less than a century after the British left India, most of the monum</w:t>
      </w:r>
      <w:r w:rsidR="0002607B">
        <w:t xml:space="preserve">ents we </w:t>
      </w:r>
      <w:r w:rsidRPr="00BD39F5">
        <w:t xml:space="preserve">have </w:t>
      </w:r>
      <w:r w:rsidR="0002607B">
        <w:t xml:space="preserve">left </w:t>
      </w:r>
      <w:r w:rsidRPr="00BD39F5">
        <w:t xml:space="preserve">are in ruins. Scant little remains of the Coronation </w:t>
      </w:r>
      <w:proofErr w:type="spellStart"/>
      <w:r w:rsidRPr="00BD39F5">
        <w:t>Durbaar</w:t>
      </w:r>
      <w:proofErr w:type="spellEnd"/>
      <w:r w:rsidRPr="00BD39F5">
        <w:t xml:space="preserve"> and the massive construction exercises undertaken for the visit of the Emperor to </w:t>
      </w:r>
      <w:proofErr w:type="spellStart"/>
      <w:r w:rsidRPr="00BD39F5">
        <w:t>Lutyen’s</w:t>
      </w:r>
      <w:proofErr w:type="spellEnd"/>
      <w:r w:rsidRPr="00BD39F5">
        <w:t xml:space="preserve"> Delhi. Stuart Freedman’s blog post details the few statues that remain. This evidences the approach to cultural heritage and the amnesia with which we regard our own heritage. If we cannot be trusted to preserve monuments just over a hundred years old, then, how can we be trusted with our cultural treasures?</w:t>
      </w:r>
    </w:p>
    <w:p w14:paraId="2C49FC1D" w14:textId="77777777" w:rsidR="00BD39F5" w:rsidRPr="00BD39F5" w:rsidRDefault="00BD39F5" w:rsidP="00BD39F5">
      <w:r w:rsidRPr="00BD39F5">
        <w:t xml:space="preserve">It is also important to remember that the British Government pays for the upkeep and exhibition of the artefacts. The Arts Council in the UK, one of the main bodies that pays for museums, announced a GBP 622 million budget in 2016. In comparison, that year, India allocated GBP 272 million to the arts and culture, in its entirety. The disparity is even greater when considering per capita spending — India has a population of over 1.3 billion, while the UK has a population of just over 65 </w:t>
      </w:r>
      <w:r w:rsidRPr="00BD39F5">
        <w:rPr>
          <w:b/>
          <w:bCs/>
        </w:rPr>
        <w:t>m</w:t>
      </w:r>
      <w:r w:rsidRPr="00BD39F5">
        <w:t xml:space="preserve">illion. It is no wonder </w:t>
      </w:r>
      <w:r w:rsidR="00E47342" w:rsidRPr="00BD39F5">
        <w:t>then</w:t>
      </w:r>
      <w:r w:rsidRPr="00BD39F5">
        <w:t>, in both absolute and per-capita terms, India’s approach towards its cultural heritage is severely lacking. Conservation and preservation is extremely expensive, and is therefore an intentional act. Repatriation of artefacts would mean sending them to their graves, for India is unwilling to allocate the resources it needs to even take care of them.</w:t>
      </w:r>
    </w:p>
    <w:p w14:paraId="2D59B16A" w14:textId="77777777" w:rsidR="00BD39F5" w:rsidRPr="00BD39F5" w:rsidRDefault="00BD39F5" w:rsidP="00BD39F5">
      <w:r w:rsidRPr="00BD39F5">
        <w:t>The next exhibit in my case is the erstwhile Prince of Wales museum</w:t>
      </w:r>
      <w:r w:rsidR="00E432C3">
        <w:t xml:space="preserve"> in India</w:t>
      </w:r>
      <w:r w:rsidRPr="00BD39F5">
        <w:t xml:space="preserve">. The museum itself is extremely tacky—a visit to the natural history section will all but confirm your worst fears. Meant to be Western India’s premier museum, and inaugurated by Edward VII when he visited India as the Prince of Wales, the museum is now an empty shell that houses broken fragments. Exposure to the elements has left most of the exhibits in the corridors in a sorry state of affairs, crumbling. Conservation is almost non-existent. Manuscripts seem to fall apart at their edges and museum staff are ignorant about any conservation practices. What purpose would </w:t>
      </w:r>
      <w:r w:rsidR="00FB3092">
        <w:t xml:space="preserve">sending these back to their home country </w:t>
      </w:r>
      <w:r w:rsidRPr="00BD39F5">
        <w:t>serve except to quicken the deterioration and demise of these artefacts?</w:t>
      </w:r>
    </w:p>
    <w:p w14:paraId="64F7F0EB" w14:textId="77777777" w:rsidR="00BD39F5" w:rsidRPr="00BD39F5" w:rsidRDefault="00BD39F5" w:rsidP="00BD39F5">
      <w:r w:rsidRPr="00BD39F5">
        <w:t xml:space="preserve">If such is the case of museums in the financial capital of India, what about the rest of the country? A fifth century AD bust of Buddha was stolen from another museum in 2005, according to </w:t>
      </w:r>
      <w:r w:rsidR="00371660">
        <w:t>sources</w:t>
      </w:r>
      <w:r w:rsidRPr="00BD39F5">
        <w:t xml:space="preserve">. In December 2013, a </w:t>
      </w:r>
      <w:r w:rsidR="00371660" w:rsidRPr="00BD39F5">
        <w:t>2,200-year-old</w:t>
      </w:r>
      <w:r w:rsidRPr="00BD39F5">
        <w:t xml:space="preserve"> lion </w:t>
      </w:r>
      <w:r w:rsidR="00371660">
        <w:t xml:space="preserve">statue </w:t>
      </w:r>
      <w:r w:rsidRPr="00BD39F5">
        <w:t>was broken “while it was being shifted from its gallery.” A 2012 Parliamentary committee report stated: “Our museums are in a bad shape. Only 10% of the acquisitions are put on display and those are not even rotated regularly.”</w:t>
      </w:r>
    </w:p>
    <w:p w14:paraId="16E2572B" w14:textId="77777777" w:rsidR="00BD39F5" w:rsidRPr="00BD39F5" w:rsidRDefault="00BD39F5" w:rsidP="00BD39F5">
      <w:r w:rsidRPr="00BD39F5">
        <w:t>If we find ourselves unable to take care of the little we have remaining, after years of wanton destruction, theft, and vandalism by citizens of India, we need to look outwards. The stellar exhibits at the V</w:t>
      </w:r>
      <w:r w:rsidR="00F50A84">
        <w:t xml:space="preserve">ictoria </w:t>
      </w:r>
      <w:r w:rsidRPr="00BD39F5">
        <w:t>&amp;</w:t>
      </w:r>
      <w:r w:rsidR="00F50A84">
        <w:t xml:space="preserve"> </w:t>
      </w:r>
      <w:r w:rsidRPr="00BD39F5">
        <w:t>A</w:t>
      </w:r>
      <w:r w:rsidR="00F50A84">
        <w:t xml:space="preserve">lbert museum </w:t>
      </w:r>
      <w:r w:rsidRPr="00BD39F5">
        <w:t>in London and The British Museum provide excellent guidance to the approaches that museums must take towards artefacts from cultures that are not their own. The Nehru Gallery for South Asian art, the entrance of which borders Canova’s wonderful statuary, takes the viewer through a journey that begins much before the British came to the Indian subcontinent.</w:t>
      </w:r>
    </w:p>
    <w:p w14:paraId="0436C067" w14:textId="77777777" w:rsidR="00BD39F5" w:rsidRPr="00BD39F5" w:rsidRDefault="00BD39F5" w:rsidP="00BD39F5">
      <w:r w:rsidRPr="00BD39F5">
        <w:t>Think of the V</w:t>
      </w:r>
      <w:r w:rsidR="00F50A84">
        <w:t xml:space="preserve">ictoria </w:t>
      </w:r>
      <w:r w:rsidRPr="00BD39F5">
        <w:t>&amp;</w:t>
      </w:r>
      <w:r w:rsidR="00F50A84">
        <w:t xml:space="preserve"> </w:t>
      </w:r>
      <w:r w:rsidRPr="00BD39F5">
        <w:t>A</w:t>
      </w:r>
      <w:r w:rsidR="00F50A84">
        <w:t xml:space="preserve">lbert museum </w:t>
      </w:r>
      <w:r w:rsidR="00F50A84" w:rsidRPr="00BD39F5">
        <w:t>as</w:t>
      </w:r>
      <w:r w:rsidRPr="00BD39F5">
        <w:t xml:space="preserve"> an asylum </w:t>
      </w:r>
      <w:proofErr w:type="spellStart"/>
      <w:r w:rsidRPr="00BD39F5">
        <w:t>centre</w:t>
      </w:r>
      <w:proofErr w:type="spellEnd"/>
      <w:r w:rsidRPr="00BD39F5">
        <w:t>. The objects housed in its hallowed halls would not have survived the tumultuous relationship that their countries of origin had with their own histories and cultures during the last century. Examples of Persian figurative art would not have survived the iconoclasm of the Islamic Revolution and the violent coup d’etat that deposed the Shah. Most of the Indian art and textiles there would have been fodder for termites and thieves, had it not been taken for safekeeping. The collection of Tibetan thangkas would have not survived the Chinese invasion and destruction of Tibet. These objects are at the V</w:t>
      </w:r>
      <w:r w:rsidR="00F50A84">
        <w:t xml:space="preserve">ictoria </w:t>
      </w:r>
      <w:r w:rsidRPr="00BD39F5">
        <w:t>&amp;</w:t>
      </w:r>
      <w:r w:rsidR="00F50A84">
        <w:t xml:space="preserve"> </w:t>
      </w:r>
      <w:r w:rsidRPr="00BD39F5">
        <w:t>A</w:t>
      </w:r>
      <w:r w:rsidR="00F50A84">
        <w:t xml:space="preserve">lbert </w:t>
      </w:r>
      <w:r w:rsidRPr="00BD39F5">
        <w:t xml:space="preserve">because their countries of origin would </w:t>
      </w:r>
      <w:r w:rsidRPr="00BD39F5">
        <w:lastRenderedPageBreak/>
        <w:t>have left no trace at them, and by virtue of that, a museum in South Kensington is sometimes the only surviving cultural trace of what once was, and what will never be in those countries.</w:t>
      </w:r>
    </w:p>
    <w:p w14:paraId="437FD03D" w14:textId="77777777" w:rsidR="00BD39F5" w:rsidRDefault="00BD39F5" w:rsidP="00BD39F5">
      <w:r w:rsidRPr="00BD39F5">
        <w:t>The question of ownership may not be as complicated as we imagine it to be. Simply put, a nation-state does not deserve any claim to the cultural heritage it aspires to associate itself with unless it proves to be willing and able to provide for the preservation of both intangible and tangible forms of heritage.</w:t>
      </w:r>
      <w:r w:rsidR="00EB2BBE">
        <w:t xml:space="preserve"> It</w:t>
      </w:r>
      <w:r w:rsidRPr="00BD39F5">
        <w:t xml:space="preserve"> would be unethical and immoral for </w:t>
      </w:r>
      <w:r w:rsidR="00EB2BBE">
        <w:t xml:space="preserve">museums </w:t>
      </w:r>
      <w:r w:rsidRPr="00BD39F5">
        <w:t>to send these objects to their</w:t>
      </w:r>
      <w:r w:rsidR="00EB2BBE">
        <w:t xml:space="preserve"> </w:t>
      </w:r>
      <w:r w:rsidR="008B2B11">
        <w:t>c</w:t>
      </w:r>
      <w:r w:rsidR="00EB2BBE">
        <w:t>ountries</w:t>
      </w:r>
      <w:r w:rsidR="008B2B11">
        <w:t xml:space="preserve"> of origin</w:t>
      </w:r>
      <w:r w:rsidRPr="00BD39F5">
        <w:t>—most of them will land up either like the fifth century AD bust, stolen, or like the lion statue that was broken by museum staff.</w:t>
      </w:r>
    </w:p>
    <w:p w14:paraId="19647D11" w14:textId="77777777" w:rsidR="003C5F15" w:rsidRDefault="003C5F15" w:rsidP="00BD39F5"/>
    <w:sectPr w:rsidR="003C5F15" w:rsidSect="0032167C">
      <w:headerReference w:type="even" r:id="rId7"/>
      <w:headerReference w:type="default" r:id="rId8"/>
      <w:footerReference w:type="even" r:id="rId9"/>
      <w:footerReference w:type="default" r:id="rId10"/>
      <w:headerReference w:type="first" r:id="rId11"/>
      <w:footerReference w:type="first" r:id="rId12"/>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AE8473" w14:textId="77777777" w:rsidR="00012EC9" w:rsidRDefault="00012EC9" w:rsidP="00CA499C">
      <w:pPr>
        <w:spacing w:after="0" w:line="240" w:lineRule="auto"/>
      </w:pPr>
      <w:r>
        <w:separator/>
      </w:r>
    </w:p>
  </w:endnote>
  <w:endnote w:type="continuationSeparator" w:id="0">
    <w:p w14:paraId="63EF6F01" w14:textId="77777777" w:rsidR="00012EC9" w:rsidRDefault="00012EC9" w:rsidP="00CA4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747438" w14:textId="77777777" w:rsidR="00CA499C" w:rsidRDefault="00CA49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13353090"/>
      <w:docPartObj>
        <w:docPartGallery w:val="Page Numbers (Bottom of Page)"/>
        <w:docPartUnique/>
      </w:docPartObj>
    </w:sdtPr>
    <w:sdtEndPr>
      <w:rPr>
        <w:noProof/>
      </w:rPr>
    </w:sdtEndPr>
    <w:sdtContent>
      <w:p w14:paraId="5A546843" w14:textId="77777777" w:rsidR="00CA499C" w:rsidRDefault="00CA499C">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7330AAAD" w14:textId="77777777" w:rsidR="00CA499C" w:rsidRDefault="00CA49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1362CF" w14:textId="77777777" w:rsidR="00CA499C" w:rsidRDefault="00CA49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BB95F1" w14:textId="77777777" w:rsidR="00012EC9" w:rsidRDefault="00012EC9" w:rsidP="00CA499C">
      <w:pPr>
        <w:spacing w:after="0" w:line="240" w:lineRule="auto"/>
      </w:pPr>
      <w:r>
        <w:separator/>
      </w:r>
    </w:p>
  </w:footnote>
  <w:footnote w:type="continuationSeparator" w:id="0">
    <w:p w14:paraId="2D5AB9BB" w14:textId="77777777" w:rsidR="00012EC9" w:rsidRDefault="00012EC9" w:rsidP="00CA4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E3C93B" w14:textId="77777777" w:rsidR="00CA499C" w:rsidRDefault="00CA49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2790092"/>
      <w:docPartObj>
        <w:docPartGallery w:val="Page Numbers (Top of Page)"/>
        <w:docPartUnique/>
      </w:docPartObj>
    </w:sdtPr>
    <w:sdtEndPr>
      <w:rPr>
        <w:noProof/>
      </w:rPr>
    </w:sdtEndPr>
    <w:sdtContent>
      <w:p w14:paraId="188DD7D7" w14:textId="77777777" w:rsidR="00CA499C" w:rsidRDefault="00CA499C">
        <w:pPr>
          <w:pStyle w:val="Header"/>
          <w:jc w:val="center"/>
        </w:pPr>
        <w:r>
          <w:fldChar w:fldCharType="begin"/>
        </w:r>
        <w:r>
          <w:instrText xml:space="preserve"> PAGE   \* MERGEFORMAT </w:instrText>
        </w:r>
        <w:r>
          <w:fldChar w:fldCharType="separate"/>
        </w:r>
        <w:r>
          <w:rPr>
            <w:noProof/>
          </w:rPr>
          <w:t>1</w:t>
        </w:r>
        <w:r>
          <w:rPr>
            <w:noProof/>
          </w:rPr>
          <w:fldChar w:fldCharType="end"/>
        </w:r>
      </w:p>
    </w:sdtContent>
  </w:sdt>
  <w:p w14:paraId="149E02EA" w14:textId="77777777" w:rsidR="00CA499C" w:rsidRDefault="00CA49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FB6D53" w14:textId="77777777" w:rsidR="00CA499C" w:rsidRDefault="00CA499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39F5"/>
    <w:rsid w:val="00012EC9"/>
    <w:rsid w:val="0002607B"/>
    <w:rsid w:val="000F77B1"/>
    <w:rsid w:val="000F7FF9"/>
    <w:rsid w:val="00164F80"/>
    <w:rsid w:val="001D2F45"/>
    <w:rsid w:val="002B50C7"/>
    <w:rsid w:val="002E66F1"/>
    <w:rsid w:val="0032167C"/>
    <w:rsid w:val="00371660"/>
    <w:rsid w:val="003C5F15"/>
    <w:rsid w:val="006B0606"/>
    <w:rsid w:val="00730BF5"/>
    <w:rsid w:val="00741F5E"/>
    <w:rsid w:val="00753F6A"/>
    <w:rsid w:val="008B2B11"/>
    <w:rsid w:val="008D40DE"/>
    <w:rsid w:val="0093220C"/>
    <w:rsid w:val="00990A68"/>
    <w:rsid w:val="009E0224"/>
    <w:rsid w:val="00A06A66"/>
    <w:rsid w:val="00AC7011"/>
    <w:rsid w:val="00B84B96"/>
    <w:rsid w:val="00B938DD"/>
    <w:rsid w:val="00BC577E"/>
    <w:rsid w:val="00BD39F5"/>
    <w:rsid w:val="00BF21E0"/>
    <w:rsid w:val="00C50E03"/>
    <w:rsid w:val="00C75570"/>
    <w:rsid w:val="00CA499C"/>
    <w:rsid w:val="00E432C3"/>
    <w:rsid w:val="00E47342"/>
    <w:rsid w:val="00EB2BBE"/>
    <w:rsid w:val="00F50A84"/>
    <w:rsid w:val="00FB309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168A5"/>
  <w15:chartTrackingRefBased/>
  <w15:docId w15:val="{2770A53A-D892-43AF-BFFB-023DE1DBA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B50C7"/>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st3">
    <w:name w:val="test3"/>
    <w:basedOn w:val="DefaultParagraphFont"/>
    <w:rsid w:val="00AC7011"/>
  </w:style>
  <w:style w:type="paragraph" w:styleId="NormalWeb">
    <w:name w:val="Normal (Web)"/>
    <w:basedOn w:val="Normal"/>
    <w:uiPriority w:val="99"/>
    <w:semiHidden/>
    <w:unhideWhenUsed/>
    <w:rsid w:val="00AC701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2B50C7"/>
    <w:rPr>
      <w:rFonts w:ascii="Times New Roman" w:eastAsia="Times New Roman" w:hAnsi="Times New Roman" w:cs="Times New Roman"/>
      <w:b/>
      <w:bCs/>
      <w:kern w:val="36"/>
      <w:sz w:val="48"/>
      <w:szCs w:val="48"/>
      <w14:ligatures w14:val="none"/>
    </w:rPr>
  </w:style>
  <w:style w:type="paragraph" w:styleId="Header">
    <w:name w:val="header"/>
    <w:basedOn w:val="Normal"/>
    <w:link w:val="HeaderChar"/>
    <w:uiPriority w:val="99"/>
    <w:unhideWhenUsed/>
    <w:rsid w:val="00CA49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499C"/>
  </w:style>
  <w:style w:type="paragraph" w:styleId="Footer">
    <w:name w:val="footer"/>
    <w:basedOn w:val="Normal"/>
    <w:link w:val="FooterChar"/>
    <w:uiPriority w:val="99"/>
    <w:unhideWhenUsed/>
    <w:rsid w:val="00CA49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49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634814">
      <w:bodyDiv w:val="1"/>
      <w:marLeft w:val="0"/>
      <w:marRight w:val="0"/>
      <w:marTop w:val="0"/>
      <w:marBottom w:val="0"/>
      <w:divBdr>
        <w:top w:val="none" w:sz="0" w:space="0" w:color="auto"/>
        <w:left w:val="none" w:sz="0" w:space="0" w:color="auto"/>
        <w:bottom w:val="none" w:sz="0" w:space="0" w:color="auto"/>
        <w:right w:val="none" w:sz="0" w:space="0" w:color="auto"/>
      </w:divBdr>
    </w:div>
    <w:div w:id="833885590">
      <w:bodyDiv w:val="1"/>
      <w:marLeft w:val="0"/>
      <w:marRight w:val="0"/>
      <w:marTop w:val="0"/>
      <w:marBottom w:val="0"/>
      <w:divBdr>
        <w:top w:val="none" w:sz="0" w:space="0" w:color="auto"/>
        <w:left w:val="none" w:sz="0" w:space="0" w:color="auto"/>
        <w:bottom w:val="none" w:sz="0" w:space="0" w:color="auto"/>
        <w:right w:val="none" w:sz="0" w:space="0" w:color="auto"/>
      </w:divBdr>
    </w:div>
    <w:div w:id="1109470501">
      <w:bodyDiv w:val="1"/>
      <w:marLeft w:val="0"/>
      <w:marRight w:val="0"/>
      <w:marTop w:val="0"/>
      <w:marBottom w:val="0"/>
      <w:divBdr>
        <w:top w:val="none" w:sz="0" w:space="0" w:color="auto"/>
        <w:left w:val="none" w:sz="0" w:space="0" w:color="auto"/>
        <w:bottom w:val="none" w:sz="0" w:space="0" w:color="auto"/>
        <w:right w:val="none" w:sz="0" w:space="0" w:color="auto"/>
      </w:divBdr>
    </w:div>
    <w:div w:id="1200119458">
      <w:bodyDiv w:val="1"/>
      <w:marLeft w:val="0"/>
      <w:marRight w:val="0"/>
      <w:marTop w:val="0"/>
      <w:marBottom w:val="0"/>
      <w:divBdr>
        <w:top w:val="none" w:sz="0" w:space="0" w:color="auto"/>
        <w:left w:val="none" w:sz="0" w:space="0" w:color="auto"/>
        <w:bottom w:val="none" w:sz="0" w:space="0" w:color="auto"/>
        <w:right w:val="none" w:sz="0" w:space="0" w:color="auto"/>
      </w:divBdr>
    </w:div>
    <w:div w:id="1254779989">
      <w:bodyDiv w:val="1"/>
      <w:marLeft w:val="0"/>
      <w:marRight w:val="0"/>
      <w:marTop w:val="0"/>
      <w:marBottom w:val="0"/>
      <w:divBdr>
        <w:top w:val="none" w:sz="0" w:space="0" w:color="auto"/>
        <w:left w:val="none" w:sz="0" w:space="0" w:color="auto"/>
        <w:bottom w:val="none" w:sz="0" w:space="0" w:color="auto"/>
        <w:right w:val="none" w:sz="0" w:space="0" w:color="auto"/>
      </w:divBdr>
    </w:div>
    <w:div w:id="1288006394">
      <w:bodyDiv w:val="1"/>
      <w:marLeft w:val="0"/>
      <w:marRight w:val="0"/>
      <w:marTop w:val="0"/>
      <w:marBottom w:val="0"/>
      <w:divBdr>
        <w:top w:val="none" w:sz="0" w:space="0" w:color="auto"/>
        <w:left w:val="none" w:sz="0" w:space="0" w:color="auto"/>
        <w:bottom w:val="none" w:sz="0" w:space="0" w:color="auto"/>
        <w:right w:val="none" w:sz="0" w:space="0" w:color="auto"/>
      </w:divBdr>
    </w:div>
    <w:div w:id="1325622373">
      <w:bodyDiv w:val="1"/>
      <w:marLeft w:val="0"/>
      <w:marRight w:val="0"/>
      <w:marTop w:val="0"/>
      <w:marBottom w:val="0"/>
      <w:divBdr>
        <w:top w:val="none" w:sz="0" w:space="0" w:color="auto"/>
        <w:left w:val="none" w:sz="0" w:space="0" w:color="auto"/>
        <w:bottom w:val="none" w:sz="0" w:space="0" w:color="auto"/>
        <w:right w:val="none" w:sz="0" w:space="0" w:color="auto"/>
      </w:divBdr>
    </w:div>
    <w:div w:id="1886019111">
      <w:bodyDiv w:val="1"/>
      <w:marLeft w:val="0"/>
      <w:marRight w:val="0"/>
      <w:marTop w:val="0"/>
      <w:marBottom w:val="0"/>
      <w:divBdr>
        <w:top w:val="none" w:sz="0" w:space="0" w:color="auto"/>
        <w:left w:val="none" w:sz="0" w:space="0" w:color="auto"/>
        <w:bottom w:val="none" w:sz="0" w:space="0" w:color="auto"/>
        <w:right w:val="none" w:sz="0" w:space="0" w:color="auto"/>
      </w:divBdr>
      <w:divsChild>
        <w:div w:id="1962690241">
          <w:marLeft w:val="0"/>
          <w:marRight w:val="0"/>
          <w:marTop w:val="0"/>
          <w:marBottom w:val="150"/>
          <w:divBdr>
            <w:top w:val="none" w:sz="0" w:space="0" w:color="auto"/>
            <w:left w:val="none" w:sz="0" w:space="0" w:color="auto"/>
            <w:bottom w:val="none" w:sz="0" w:space="0" w:color="auto"/>
            <w:right w:val="none" w:sz="0" w:space="0" w:color="auto"/>
          </w:divBdr>
        </w:div>
        <w:div w:id="1701471352">
          <w:marLeft w:val="0"/>
          <w:marRight w:val="0"/>
          <w:marTop w:val="0"/>
          <w:marBottom w:val="0"/>
          <w:divBdr>
            <w:top w:val="none" w:sz="0" w:space="0" w:color="auto"/>
            <w:left w:val="none" w:sz="0" w:space="0" w:color="auto"/>
            <w:bottom w:val="none" w:sz="0" w:space="0" w:color="auto"/>
            <w:right w:val="none" w:sz="0" w:space="0" w:color="auto"/>
          </w:divBdr>
        </w:div>
      </w:divsChild>
    </w:div>
    <w:div w:id="20968983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E50FD4-DF08-47C1-B33C-DEF27DF86A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1627</Words>
  <Characters>9277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Gorman</dc:creator>
  <cp:keywords/>
  <dc:description/>
  <cp:lastModifiedBy>mcs</cp:lastModifiedBy>
  <cp:revision>34</cp:revision>
  <cp:lastPrinted>2024-12-18T12:01:00Z</cp:lastPrinted>
  <dcterms:created xsi:type="dcterms:W3CDTF">2024-12-02T05:39:00Z</dcterms:created>
  <dcterms:modified xsi:type="dcterms:W3CDTF">2024-12-18T12:02:00Z</dcterms:modified>
</cp:coreProperties>
</file>