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417CE" w14:textId="77777777" w:rsidR="004B04B3" w:rsidRDefault="004B04B3" w:rsidP="004B04B3">
      <w:pPr>
        <w:rPr>
          <w:rFonts w:ascii="Exo 2" w:hAnsi="Exo 2"/>
          <w:sz w:val="32"/>
          <w:szCs w:val="32"/>
          <w:lang w:val="en-GB"/>
        </w:rPr>
      </w:pPr>
    </w:p>
    <w:p w14:paraId="2AE224D6" w14:textId="77777777" w:rsidR="004B04B3" w:rsidRDefault="004B04B3" w:rsidP="004B04B3">
      <w:pPr>
        <w:jc w:val="center"/>
        <w:rPr>
          <w:rFonts w:ascii="Exo 2" w:hAnsi="Exo 2"/>
          <w:sz w:val="32"/>
          <w:szCs w:val="32"/>
          <w:lang w:val="en-GB"/>
        </w:rPr>
      </w:pPr>
    </w:p>
    <w:p w14:paraId="40ABE7E7" w14:textId="77777777" w:rsidR="004B04B3" w:rsidRPr="00C10976" w:rsidRDefault="004B04B3" w:rsidP="004B04B3">
      <w:pPr>
        <w:jc w:val="center"/>
        <w:rPr>
          <w:rFonts w:ascii="Exo 2" w:hAnsi="Exo 2"/>
          <w:sz w:val="32"/>
          <w:szCs w:val="32"/>
          <w:lang w:val="en-GB"/>
        </w:rPr>
      </w:pPr>
      <w:r>
        <w:rPr>
          <w:rFonts w:ascii="Exo 2" w:hAnsi="Exo 2"/>
          <w:sz w:val="32"/>
          <w:szCs w:val="32"/>
          <w:lang w:val="en-GB"/>
        </w:rPr>
        <w:t>[</w:t>
      </w:r>
      <w:r w:rsidRPr="00C10976">
        <w:rPr>
          <w:rFonts w:ascii="Exo 2" w:hAnsi="Exo 2"/>
          <w:i/>
          <w:iCs/>
          <w:sz w:val="32"/>
          <w:szCs w:val="32"/>
          <w:lang w:val="en-GB"/>
        </w:rPr>
        <w:t>Company Logo</w:t>
      </w:r>
      <w:r>
        <w:rPr>
          <w:rFonts w:ascii="Exo 2" w:hAnsi="Exo 2"/>
          <w:sz w:val="32"/>
          <w:szCs w:val="32"/>
          <w:lang w:val="en-GB"/>
        </w:rPr>
        <w:t>]</w:t>
      </w:r>
    </w:p>
    <w:p w14:paraId="1DEC71AC" w14:textId="77777777" w:rsidR="004B04B3" w:rsidRDefault="004B04B3" w:rsidP="004B04B3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12D1846A" w14:textId="77777777" w:rsidR="004B04B3" w:rsidRDefault="004B04B3" w:rsidP="004B04B3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306"/>
      </w:tblGrid>
      <w:tr w:rsidR="004B04B3" w:rsidRPr="00C10976" w14:paraId="272B11BE" w14:textId="77777777" w:rsidTr="0051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AD1A171" w14:textId="46700140" w:rsidR="004B04B3" w:rsidRPr="00C60BA4" w:rsidRDefault="004B04B3" w:rsidP="004B04B3">
            <w:pPr>
              <w:jc w:val="center"/>
              <w:rPr>
                <w:rFonts w:ascii="Exo 2" w:hAnsi="Exo 2"/>
                <w:sz w:val="52"/>
                <w:szCs w:val="52"/>
              </w:rPr>
            </w:pPr>
            <w:r w:rsidRPr="004B04B3">
              <w:rPr>
                <w:rFonts w:ascii="Exo 2" w:hAnsi="Exo 2"/>
                <w:sz w:val="52"/>
                <w:szCs w:val="52"/>
                <w:lang w:val="en-GB"/>
              </w:rPr>
              <w:t>D</w:t>
            </w:r>
            <w:r w:rsidRPr="004B04B3">
              <w:rPr>
                <w:rFonts w:ascii="Exo 2" w:hAnsi="Exo 2"/>
                <w:sz w:val="52"/>
                <w:szCs w:val="52"/>
              </w:rPr>
              <w:t>ATA PROTECTION OFFICER (DPO) JOB DESCRIPTION</w:t>
            </w:r>
          </w:p>
        </w:tc>
      </w:tr>
    </w:tbl>
    <w:p w14:paraId="3C11ABEE" w14:textId="77777777" w:rsidR="004B04B3" w:rsidRDefault="004B04B3" w:rsidP="004B04B3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0CFD9105" w14:textId="77777777" w:rsidR="004B04B3" w:rsidRDefault="004B04B3" w:rsidP="004B04B3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76B13232" w14:textId="77777777" w:rsidR="004B04B3" w:rsidRDefault="004B04B3" w:rsidP="004B04B3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06DFB003" w14:textId="77777777" w:rsidR="004B04B3" w:rsidRDefault="004B04B3" w:rsidP="004B04B3">
      <w:pPr>
        <w:jc w:val="center"/>
        <w:rPr>
          <w:rFonts w:ascii="Exo 2" w:hAnsi="Exo 2"/>
          <w:b/>
          <w:bCs/>
          <w:lang w:val="en-GB"/>
        </w:rPr>
      </w:pPr>
      <w:r w:rsidRPr="008206B5">
        <w:rPr>
          <w:rFonts w:ascii="Exo 2" w:hAnsi="Exo 2"/>
          <w:b/>
          <w:bCs/>
          <w:lang w:val="en-GB"/>
        </w:rPr>
        <w:t>DOCUMENT</w:t>
      </w:r>
      <w:r>
        <w:rPr>
          <w:rFonts w:ascii="Exo 2" w:hAnsi="Exo 2"/>
          <w:b/>
          <w:bCs/>
          <w:lang w:val="en-GB"/>
        </w:rPr>
        <w:t xml:space="preserve"> CONTROL</w:t>
      </w:r>
    </w:p>
    <w:p w14:paraId="4E7022B4" w14:textId="77777777" w:rsidR="004B04B3" w:rsidRPr="008206B5" w:rsidRDefault="004B04B3" w:rsidP="004B04B3">
      <w:pPr>
        <w:jc w:val="center"/>
        <w:rPr>
          <w:rFonts w:ascii="Exo 2" w:hAnsi="Exo 2"/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4"/>
        <w:gridCol w:w="5742"/>
      </w:tblGrid>
      <w:tr w:rsidR="004B04B3" w14:paraId="6BCCB547" w14:textId="77777777" w:rsidTr="005113B9">
        <w:tc>
          <w:tcPr>
            <w:tcW w:w="2689" w:type="dxa"/>
            <w:shd w:val="clear" w:color="auto" w:fill="E7E6E6" w:themeFill="background2"/>
          </w:tcPr>
          <w:p w14:paraId="3EF03566" w14:textId="77777777" w:rsidR="004B04B3" w:rsidRPr="008206B5" w:rsidRDefault="004B04B3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Version:</w:t>
            </w:r>
          </w:p>
        </w:tc>
        <w:tc>
          <w:tcPr>
            <w:tcW w:w="6327" w:type="dxa"/>
          </w:tcPr>
          <w:p w14:paraId="203D5403" w14:textId="77777777" w:rsidR="004B04B3" w:rsidRDefault="004B04B3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4B04B3" w14:paraId="0F94854D" w14:textId="77777777" w:rsidTr="005113B9">
        <w:tc>
          <w:tcPr>
            <w:tcW w:w="2689" w:type="dxa"/>
            <w:shd w:val="clear" w:color="auto" w:fill="E7E6E6" w:themeFill="background2"/>
          </w:tcPr>
          <w:p w14:paraId="27535BDB" w14:textId="77777777" w:rsidR="004B04B3" w:rsidRPr="008206B5" w:rsidRDefault="004B04B3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Date of version:</w:t>
            </w:r>
          </w:p>
        </w:tc>
        <w:tc>
          <w:tcPr>
            <w:tcW w:w="6327" w:type="dxa"/>
          </w:tcPr>
          <w:p w14:paraId="43F7AC29" w14:textId="77777777" w:rsidR="004B04B3" w:rsidRDefault="004B04B3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4B04B3" w14:paraId="6DF2ADDC" w14:textId="77777777" w:rsidTr="005113B9">
        <w:tc>
          <w:tcPr>
            <w:tcW w:w="2689" w:type="dxa"/>
            <w:shd w:val="clear" w:color="auto" w:fill="E7E6E6" w:themeFill="background2"/>
          </w:tcPr>
          <w:p w14:paraId="4FCA9DBC" w14:textId="77777777" w:rsidR="004B04B3" w:rsidRPr="008206B5" w:rsidRDefault="004B04B3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Document Author:</w:t>
            </w:r>
          </w:p>
        </w:tc>
        <w:tc>
          <w:tcPr>
            <w:tcW w:w="6327" w:type="dxa"/>
          </w:tcPr>
          <w:p w14:paraId="2B120911" w14:textId="77777777" w:rsidR="004B04B3" w:rsidRDefault="004B04B3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4B04B3" w14:paraId="33259A62" w14:textId="77777777" w:rsidTr="005113B9">
        <w:tc>
          <w:tcPr>
            <w:tcW w:w="2689" w:type="dxa"/>
            <w:shd w:val="clear" w:color="auto" w:fill="E7E6E6" w:themeFill="background2"/>
          </w:tcPr>
          <w:p w14:paraId="1204C537" w14:textId="77777777" w:rsidR="004B04B3" w:rsidRPr="008206B5" w:rsidRDefault="004B04B3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Approved by:</w:t>
            </w:r>
          </w:p>
        </w:tc>
        <w:tc>
          <w:tcPr>
            <w:tcW w:w="6327" w:type="dxa"/>
          </w:tcPr>
          <w:p w14:paraId="5C0E7EDC" w14:textId="77777777" w:rsidR="004B04B3" w:rsidRDefault="004B04B3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4B04B3" w14:paraId="61A18181" w14:textId="77777777" w:rsidTr="005113B9">
        <w:tc>
          <w:tcPr>
            <w:tcW w:w="2689" w:type="dxa"/>
            <w:shd w:val="clear" w:color="auto" w:fill="E7E6E6" w:themeFill="background2"/>
          </w:tcPr>
          <w:p w14:paraId="44A080FC" w14:textId="77777777" w:rsidR="004B04B3" w:rsidRPr="008206B5" w:rsidRDefault="004B04B3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Document Owner:</w:t>
            </w:r>
          </w:p>
        </w:tc>
        <w:tc>
          <w:tcPr>
            <w:tcW w:w="6327" w:type="dxa"/>
          </w:tcPr>
          <w:p w14:paraId="5C812627" w14:textId="77777777" w:rsidR="004B04B3" w:rsidRDefault="004B04B3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</w:tbl>
    <w:p w14:paraId="0BF21BD1" w14:textId="77777777" w:rsidR="004B04B3" w:rsidRDefault="004B04B3" w:rsidP="004B04B3">
      <w:pPr>
        <w:jc w:val="both"/>
        <w:rPr>
          <w:rFonts w:ascii="Exo 2" w:hAnsi="Exo 2"/>
          <w:lang w:val="en-GB"/>
        </w:rPr>
      </w:pPr>
    </w:p>
    <w:p w14:paraId="23432B88" w14:textId="77777777" w:rsidR="004B04B3" w:rsidRDefault="004B04B3" w:rsidP="004B04B3">
      <w:pPr>
        <w:jc w:val="both"/>
        <w:rPr>
          <w:rFonts w:ascii="Exo 2" w:hAnsi="Exo 2"/>
          <w:lang w:val="en-GB"/>
        </w:rPr>
      </w:pPr>
    </w:p>
    <w:p w14:paraId="62E9CE08" w14:textId="77777777" w:rsidR="004B04B3" w:rsidRDefault="004B04B3" w:rsidP="004B04B3">
      <w:pPr>
        <w:jc w:val="both"/>
        <w:rPr>
          <w:rFonts w:ascii="Exo 2" w:hAnsi="Exo 2"/>
          <w:b/>
          <w:bCs/>
          <w:lang w:val="en-GB"/>
        </w:rPr>
      </w:pPr>
      <w:r w:rsidRPr="008206B5">
        <w:rPr>
          <w:rFonts w:ascii="Exo 2" w:hAnsi="Exo 2"/>
          <w:b/>
          <w:bCs/>
          <w:lang w:val="en-GB"/>
        </w:rPr>
        <w:t>REVISION HISTORY</w:t>
      </w:r>
    </w:p>
    <w:p w14:paraId="3E91E9A4" w14:textId="77777777" w:rsidR="004B04B3" w:rsidRPr="008206B5" w:rsidRDefault="004B04B3" w:rsidP="004B04B3">
      <w:pPr>
        <w:jc w:val="both"/>
        <w:rPr>
          <w:rFonts w:ascii="Exo 2" w:hAnsi="Exo 2"/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597"/>
        <w:gridCol w:w="2028"/>
        <w:gridCol w:w="3430"/>
      </w:tblGrid>
      <w:tr w:rsidR="004B04B3" w14:paraId="7CC7991C" w14:textId="77777777" w:rsidTr="005113B9">
        <w:tc>
          <w:tcPr>
            <w:tcW w:w="1271" w:type="dxa"/>
            <w:shd w:val="clear" w:color="auto" w:fill="E7E6E6" w:themeFill="background2"/>
          </w:tcPr>
          <w:p w14:paraId="7EBCFF28" w14:textId="77777777" w:rsidR="004B04B3" w:rsidRPr="008206B5" w:rsidRDefault="004B04B3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VERSION</w:t>
            </w:r>
          </w:p>
        </w:tc>
        <w:tc>
          <w:tcPr>
            <w:tcW w:w="1701" w:type="dxa"/>
            <w:shd w:val="clear" w:color="auto" w:fill="E7E6E6" w:themeFill="background2"/>
          </w:tcPr>
          <w:p w14:paraId="3395A5C8" w14:textId="77777777" w:rsidR="004B04B3" w:rsidRPr="008206B5" w:rsidRDefault="004B04B3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>
              <w:rPr>
                <w:rFonts w:ascii="Exo 2" w:hAnsi="Exo 2"/>
                <w:b/>
                <w:bCs/>
                <w:lang w:val="en-GB"/>
              </w:rPr>
              <w:t xml:space="preserve">REVISION </w:t>
            </w:r>
            <w:r w:rsidRPr="008206B5">
              <w:rPr>
                <w:rFonts w:ascii="Exo 2" w:hAnsi="Exo 2"/>
                <w:b/>
                <w:bCs/>
                <w:lang w:val="en-GB"/>
              </w:rPr>
              <w:t>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0F05B410" w14:textId="77777777" w:rsidR="004B04B3" w:rsidRPr="008206B5" w:rsidRDefault="004B04B3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REVIS</w:t>
            </w:r>
            <w:r>
              <w:rPr>
                <w:rFonts w:ascii="Exo 2" w:hAnsi="Exo 2"/>
                <w:b/>
                <w:bCs/>
                <w:lang w:val="en-GB"/>
              </w:rPr>
              <w:t>ED BY</w:t>
            </w:r>
          </w:p>
        </w:tc>
        <w:tc>
          <w:tcPr>
            <w:tcW w:w="3776" w:type="dxa"/>
            <w:shd w:val="clear" w:color="auto" w:fill="E7E6E6" w:themeFill="background2"/>
          </w:tcPr>
          <w:p w14:paraId="68D98B73" w14:textId="77777777" w:rsidR="004B04B3" w:rsidRPr="008206B5" w:rsidRDefault="004B04B3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SUMMARY OF CHANGE</w:t>
            </w:r>
            <w:r>
              <w:rPr>
                <w:rFonts w:ascii="Exo 2" w:hAnsi="Exo 2"/>
                <w:b/>
                <w:bCs/>
                <w:lang w:val="en-GB"/>
              </w:rPr>
              <w:t>/SECTION REVISED</w:t>
            </w:r>
          </w:p>
        </w:tc>
      </w:tr>
      <w:tr w:rsidR="004B04B3" w14:paraId="133EA1D1" w14:textId="77777777" w:rsidTr="005113B9">
        <w:tc>
          <w:tcPr>
            <w:tcW w:w="1271" w:type="dxa"/>
          </w:tcPr>
          <w:p w14:paraId="1049BB50" w14:textId="77777777" w:rsidR="004B04B3" w:rsidRDefault="004B04B3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77A3B484" w14:textId="77777777" w:rsidR="004B04B3" w:rsidRDefault="004B04B3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5E511E98" w14:textId="77777777" w:rsidR="004B04B3" w:rsidRDefault="004B04B3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690F83C2" w14:textId="77777777" w:rsidR="004B04B3" w:rsidRDefault="004B04B3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4B04B3" w14:paraId="035041CA" w14:textId="77777777" w:rsidTr="005113B9">
        <w:tc>
          <w:tcPr>
            <w:tcW w:w="1271" w:type="dxa"/>
          </w:tcPr>
          <w:p w14:paraId="64D27776" w14:textId="77777777" w:rsidR="004B04B3" w:rsidRDefault="004B04B3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793DCDF8" w14:textId="77777777" w:rsidR="004B04B3" w:rsidRDefault="004B04B3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531396B5" w14:textId="77777777" w:rsidR="004B04B3" w:rsidRDefault="004B04B3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31898216" w14:textId="77777777" w:rsidR="004B04B3" w:rsidRDefault="004B04B3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4B04B3" w14:paraId="032D483A" w14:textId="77777777" w:rsidTr="005113B9">
        <w:tc>
          <w:tcPr>
            <w:tcW w:w="1271" w:type="dxa"/>
          </w:tcPr>
          <w:p w14:paraId="38F893E9" w14:textId="77777777" w:rsidR="004B04B3" w:rsidRDefault="004B04B3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334F2DF6" w14:textId="77777777" w:rsidR="004B04B3" w:rsidRDefault="004B04B3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7FA2F873" w14:textId="77777777" w:rsidR="004B04B3" w:rsidRDefault="004B04B3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2A225BEC" w14:textId="77777777" w:rsidR="004B04B3" w:rsidRDefault="004B04B3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</w:tbl>
    <w:p w14:paraId="7B38843A" w14:textId="77777777" w:rsidR="004B04B3" w:rsidRDefault="004B04B3" w:rsidP="004B04B3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7B108ADA" w14:textId="403F9E5C" w:rsidR="00921774" w:rsidRPr="004B04B3" w:rsidRDefault="004B04B3" w:rsidP="004B04B3">
      <w:pPr>
        <w:rPr>
          <w:rFonts w:ascii="Exo 2" w:hAnsi="Exo 2"/>
          <w:b/>
          <w:bCs/>
          <w:sz w:val="32"/>
          <w:szCs w:val="32"/>
          <w:lang w:val="en-GB"/>
        </w:rPr>
      </w:pPr>
      <w:r>
        <w:rPr>
          <w:rFonts w:ascii="Exo 2" w:hAnsi="Exo 2"/>
          <w:b/>
          <w:bCs/>
          <w:sz w:val="32"/>
          <w:szCs w:val="32"/>
          <w:lang w:val="en-GB"/>
        </w:rPr>
        <w:br w:type="page"/>
      </w:r>
    </w:p>
    <w:p w14:paraId="1A39C5A3" w14:textId="4BD79FF2" w:rsidR="00501818" w:rsidRPr="00B1257F" w:rsidRDefault="00B1257F" w:rsidP="00B1257F">
      <w:pPr>
        <w:jc w:val="both"/>
        <w:rPr>
          <w:rFonts w:ascii="Exo 2" w:hAnsi="Exo 2"/>
          <w:b/>
          <w:bCs/>
          <w:sz w:val="24"/>
          <w:szCs w:val="24"/>
        </w:rPr>
      </w:pPr>
      <w:r w:rsidRPr="00B1257F">
        <w:rPr>
          <w:rFonts w:ascii="Exo 2" w:hAnsi="Exo 2"/>
          <w:b/>
          <w:bCs/>
          <w:sz w:val="24"/>
          <w:szCs w:val="24"/>
        </w:rPr>
        <w:lastRenderedPageBreak/>
        <w:t>JOB SPECIFICATION</w:t>
      </w:r>
    </w:p>
    <w:p w14:paraId="04C4DA46" w14:textId="59C7AF70" w:rsidR="00C23B9C" w:rsidRPr="00D06CC1" w:rsidRDefault="00C23B9C" w:rsidP="00FC0AE9">
      <w:pPr>
        <w:pStyle w:val="ListParagraph"/>
        <w:numPr>
          <w:ilvl w:val="0"/>
          <w:numId w:val="2"/>
        </w:numPr>
        <w:ind w:left="709" w:hanging="709"/>
        <w:jc w:val="both"/>
        <w:rPr>
          <w:rFonts w:ascii="Exo 2" w:hAnsi="Exo 2"/>
          <w:sz w:val="24"/>
          <w:szCs w:val="24"/>
          <w:lang w:val="en-GB"/>
        </w:rPr>
      </w:pPr>
      <w:r w:rsidRPr="00D06CC1">
        <w:rPr>
          <w:rFonts w:ascii="Exo 2" w:hAnsi="Exo 2"/>
          <w:sz w:val="24"/>
          <w:szCs w:val="24"/>
          <w:lang w:val="en-GB"/>
        </w:rPr>
        <w:t>Advis</w:t>
      </w:r>
      <w:r w:rsidR="00585A80">
        <w:rPr>
          <w:rFonts w:ascii="Exo 2" w:hAnsi="Exo 2"/>
          <w:sz w:val="24"/>
          <w:szCs w:val="24"/>
          <w:lang w:val="en-GB"/>
        </w:rPr>
        <w:t>e</w:t>
      </w:r>
      <w:r w:rsidRPr="00D06CC1">
        <w:rPr>
          <w:rFonts w:ascii="Exo 2" w:hAnsi="Exo 2"/>
          <w:sz w:val="24"/>
          <w:szCs w:val="24"/>
          <w:lang w:val="en-GB"/>
        </w:rPr>
        <w:t xml:space="preserve"> </w:t>
      </w:r>
      <w:r w:rsidR="001B2406">
        <w:rPr>
          <w:rFonts w:ascii="Exo 2" w:hAnsi="Exo 2"/>
          <w:sz w:val="24"/>
          <w:szCs w:val="24"/>
          <w:lang w:val="en-GB"/>
        </w:rPr>
        <w:t>[</w:t>
      </w:r>
      <w:r w:rsidR="001B2406">
        <w:rPr>
          <w:rFonts w:ascii="Exo 2" w:hAnsi="Exo 2"/>
          <w:i/>
          <w:iCs/>
          <w:sz w:val="24"/>
          <w:szCs w:val="24"/>
          <w:lang w:val="en-GB"/>
        </w:rPr>
        <w:t>Name of Company</w:t>
      </w:r>
      <w:r w:rsidR="001B2406">
        <w:rPr>
          <w:rFonts w:ascii="Exo 2" w:hAnsi="Exo 2"/>
          <w:sz w:val="24"/>
          <w:szCs w:val="24"/>
          <w:lang w:val="en-GB"/>
        </w:rPr>
        <w:t>]</w:t>
      </w:r>
      <w:r w:rsidRPr="00D06CC1">
        <w:rPr>
          <w:rFonts w:ascii="Exo 2" w:hAnsi="Exo 2"/>
          <w:sz w:val="24"/>
          <w:szCs w:val="24"/>
          <w:lang w:val="en-GB"/>
        </w:rPr>
        <w:t xml:space="preserve"> </w:t>
      </w:r>
      <w:r w:rsidR="00443C1A" w:rsidRPr="00D06CC1">
        <w:rPr>
          <w:rFonts w:ascii="Exo 2" w:hAnsi="Exo 2"/>
          <w:sz w:val="24"/>
          <w:szCs w:val="24"/>
          <w:lang w:val="en-GB"/>
        </w:rPr>
        <w:t>on compliance with applicable data protection legislation in Nigeria including but not limited to the Nigeria Data Protection Regulation</w:t>
      </w:r>
      <w:r w:rsidR="001B2406">
        <w:rPr>
          <w:rFonts w:ascii="Exo 2" w:hAnsi="Exo 2"/>
          <w:sz w:val="24"/>
          <w:szCs w:val="24"/>
          <w:lang w:val="en-GB"/>
        </w:rPr>
        <w:t xml:space="preserve"> (NDPR)</w:t>
      </w:r>
      <w:r w:rsidR="00443C1A" w:rsidRPr="00D06CC1">
        <w:rPr>
          <w:rFonts w:ascii="Exo 2" w:hAnsi="Exo 2"/>
          <w:sz w:val="24"/>
          <w:szCs w:val="24"/>
          <w:lang w:val="en-GB"/>
        </w:rPr>
        <w:t xml:space="preserve">, the NITDA Act, </w:t>
      </w:r>
      <w:r w:rsidR="0049542A" w:rsidRPr="00D06CC1">
        <w:rPr>
          <w:rFonts w:ascii="Exo 2" w:hAnsi="Exo 2"/>
          <w:sz w:val="24"/>
          <w:szCs w:val="24"/>
          <w:lang w:val="en-GB"/>
        </w:rPr>
        <w:t>the NDPR Data Protection Implementation Framework etc.</w:t>
      </w:r>
    </w:p>
    <w:p w14:paraId="42CE519F" w14:textId="77777777" w:rsidR="00D873AF" w:rsidRPr="00D06CC1" w:rsidRDefault="00D873AF" w:rsidP="00FC0AE9">
      <w:pPr>
        <w:pStyle w:val="ListParagraph"/>
        <w:ind w:left="709"/>
        <w:jc w:val="both"/>
        <w:rPr>
          <w:rFonts w:ascii="Exo 2" w:hAnsi="Exo 2"/>
          <w:sz w:val="24"/>
          <w:szCs w:val="24"/>
          <w:lang w:val="en-GB"/>
        </w:rPr>
      </w:pPr>
    </w:p>
    <w:p w14:paraId="06B7C1F5" w14:textId="1F4071C5" w:rsidR="00D873AF" w:rsidRPr="00D06CC1" w:rsidRDefault="001B2406" w:rsidP="00FC0AE9">
      <w:pPr>
        <w:pStyle w:val="ListParagraph"/>
        <w:numPr>
          <w:ilvl w:val="0"/>
          <w:numId w:val="2"/>
        </w:numPr>
        <w:ind w:left="709" w:hanging="709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Liais</w:t>
      </w:r>
      <w:r w:rsidR="00585A80">
        <w:rPr>
          <w:rFonts w:ascii="Exo 2" w:hAnsi="Exo 2"/>
          <w:sz w:val="24"/>
          <w:szCs w:val="24"/>
          <w:lang w:val="en-GB"/>
        </w:rPr>
        <w:t>e</w:t>
      </w:r>
      <w:r w:rsidR="00D873AF" w:rsidRPr="00D06CC1">
        <w:rPr>
          <w:rFonts w:ascii="Exo 2" w:hAnsi="Exo 2"/>
          <w:sz w:val="24"/>
          <w:szCs w:val="24"/>
          <w:lang w:val="en-GB"/>
        </w:rPr>
        <w:t xml:space="preserve"> with the different </w:t>
      </w:r>
      <w:r w:rsidR="006A1AA0" w:rsidRPr="00D06CC1">
        <w:rPr>
          <w:rFonts w:ascii="Exo 2" w:hAnsi="Exo 2"/>
          <w:sz w:val="24"/>
          <w:szCs w:val="24"/>
          <w:lang w:val="en-GB"/>
        </w:rPr>
        <w:t>functions of</w:t>
      </w:r>
      <w:r>
        <w:rPr>
          <w:rFonts w:ascii="Exo 2" w:hAnsi="Exo 2"/>
          <w:sz w:val="24"/>
          <w:szCs w:val="24"/>
          <w:lang w:val="en-GB"/>
        </w:rPr>
        <w:t xml:space="preserve"> [</w:t>
      </w:r>
      <w:r>
        <w:rPr>
          <w:rFonts w:ascii="Exo 2" w:hAnsi="Exo 2"/>
          <w:i/>
          <w:iCs/>
          <w:sz w:val="24"/>
          <w:szCs w:val="24"/>
          <w:lang w:val="en-GB"/>
        </w:rPr>
        <w:t>Name of Company</w:t>
      </w:r>
      <w:r>
        <w:rPr>
          <w:rFonts w:ascii="Exo 2" w:hAnsi="Exo 2"/>
          <w:sz w:val="24"/>
          <w:szCs w:val="24"/>
          <w:lang w:val="en-GB"/>
        </w:rPr>
        <w:t>]</w:t>
      </w:r>
      <w:r w:rsidR="006A1AA0" w:rsidRPr="00D06CC1">
        <w:rPr>
          <w:rFonts w:ascii="Exo 2" w:hAnsi="Exo 2"/>
          <w:sz w:val="24"/>
          <w:szCs w:val="24"/>
          <w:lang w:val="en-GB"/>
        </w:rPr>
        <w:t xml:space="preserve"> </w:t>
      </w:r>
      <w:r w:rsidR="00195A3D" w:rsidRPr="00D06CC1">
        <w:rPr>
          <w:rFonts w:ascii="Exo 2" w:hAnsi="Exo 2"/>
          <w:sz w:val="24"/>
          <w:szCs w:val="24"/>
          <w:lang w:val="en-GB"/>
        </w:rPr>
        <w:t>that have responsibilities</w:t>
      </w:r>
      <w:r w:rsidR="00944134" w:rsidRPr="00D06CC1">
        <w:rPr>
          <w:rFonts w:ascii="Exo 2" w:hAnsi="Exo 2"/>
          <w:sz w:val="24"/>
          <w:szCs w:val="24"/>
          <w:lang w:val="en-GB"/>
        </w:rPr>
        <w:t xml:space="preserve"> involving the processing of Personal Data of employees, vendors, clients and other Data Subjects</w:t>
      </w:r>
      <w:r w:rsidR="00195A3D" w:rsidRPr="00D06CC1">
        <w:rPr>
          <w:rFonts w:ascii="Exo 2" w:hAnsi="Exo 2"/>
          <w:sz w:val="24"/>
          <w:szCs w:val="24"/>
          <w:lang w:val="en-GB"/>
        </w:rPr>
        <w:t xml:space="preserve"> including </w:t>
      </w:r>
      <w:r w:rsidR="00944134" w:rsidRPr="00D06CC1">
        <w:rPr>
          <w:rFonts w:ascii="Exo 2" w:hAnsi="Exo 2"/>
          <w:sz w:val="24"/>
          <w:szCs w:val="24"/>
          <w:lang w:val="en-GB"/>
        </w:rPr>
        <w:t>but not limited to</w:t>
      </w:r>
      <w:r w:rsidR="00195A3D" w:rsidRPr="00D06CC1">
        <w:rPr>
          <w:rFonts w:ascii="Exo 2" w:hAnsi="Exo 2"/>
          <w:sz w:val="24"/>
          <w:szCs w:val="24"/>
          <w:lang w:val="en-GB"/>
        </w:rPr>
        <w:t>– Human Resources, Sales and Marketing, Customer Service, Procurement, I.T.</w:t>
      </w:r>
    </w:p>
    <w:p w14:paraId="00E93624" w14:textId="77777777" w:rsidR="00195A3D" w:rsidRPr="00D06CC1" w:rsidRDefault="00195A3D" w:rsidP="00FC0AE9">
      <w:pPr>
        <w:pStyle w:val="ListParagraph"/>
        <w:jc w:val="both"/>
        <w:rPr>
          <w:rFonts w:ascii="Exo 2" w:hAnsi="Exo 2"/>
          <w:sz w:val="24"/>
          <w:szCs w:val="24"/>
          <w:lang w:val="en-GB"/>
        </w:rPr>
      </w:pPr>
    </w:p>
    <w:p w14:paraId="17A71BFB" w14:textId="054DEDD1" w:rsidR="00195A3D" w:rsidRPr="00D06CC1" w:rsidRDefault="00195A3D" w:rsidP="00FC0AE9">
      <w:pPr>
        <w:pStyle w:val="ListParagraph"/>
        <w:numPr>
          <w:ilvl w:val="0"/>
          <w:numId w:val="2"/>
        </w:numPr>
        <w:ind w:left="709" w:hanging="709"/>
        <w:jc w:val="both"/>
        <w:rPr>
          <w:rFonts w:ascii="Exo 2" w:hAnsi="Exo 2"/>
          <w:sz w:val="24"/>
          <w:szCs w:val="24"/>
          <w:lang w:val="en-GB"/>
        </w:rPr>
      </w:pPr>
      <w:r w:rsidRPr="00D06CC1">
        <w:rPr>
          <w:rFonts w:ascii="Exo 2" w:hAnsi="Exo 2"/>
          <w:sz w:val="24"/>
          <w:szCs w:val="24"/>
          <w:lang w:val="en-GB"/>
        </w:rPr>
        <w:t>The D</w:t>
      </w:r>
      <w:r w:rsidR="001B2406">
        <w:rPr>
          <w:rFonts w:ascii="Exo 2" w:hAnsi="Exo 2"/>
          <w:sz w:val="24"/>
          <w:szCs w:val="24"/>
          <w:lang w:val="en-GB"/>
        </w:rPr>
        <w:t xml:space="preserve">ata </w:t>
      </w:r>
      <w:r w:rsidRPr="00D06CC1">
        <w:rPr>
          <w:rFonts w:ascii="Exo 2" w:hAnsi="Exo 2"/>
          <w:sz w:val="24"/>
          <w:szCs w:val="24"/>
          <w:lang w:val="en-GB"/>
        </w:rPr>
        <w:t>P</w:t>
      </w:r>
      <w:r w:rsidR="001B2406">
        <w:rPr>
          <w:rFonts w:ascii="Exo 2" w:hAnsi="Exo 2"/>
          <w:sz w:val="24"/>
          <w:szCs w:val="24"/>
          <w:lang w:val="en-GB"/>
        </w:rPr>
        <w:t xml:space="preserve">rotection </w:t>
      </w:r>
      <w:r w:rsidRPr="00D06CC1">
        <w:rPr>
          <w:rFonts w:ascii="Exo 2" w:hAnsi="Exo 2"/>
          <w:sz w:val="24"/>
          <w:szCs w:val="24"/>
          <w:lang w:val="en-GB"/>
        </w:rPr>
        <w:t>O</w:t>
      </w:r>
      <w:r w:rsidR="001B2406">
        <w:rPr>
          <w:rFonts w:ascii="Exo 2" w:hAnsi="Exo 2"/>
          <w:sz w:val="24"/>
          <w:szCs w:val="24"/>
          <w:lang w:val="en-GB"/>
        </w:rPr>
        <w:t>fficer (DPO)</w:t>
      </w:r>
      <w:r w:rsidRPr="00D06CC1">
        <w:rPr>
          <w:rFonts w:ascii="Exo 2" w:hAnsi="Exo 2"/>
          <w:sz w:val="24"/>
          <w:szCs w:val="24"/>
          <w:lang w:val="en-GB"/>
        </w:rPr>
        <w:t xml:space="preserve"> </w:t>
      </w:r>
      <w:r w:rsidR="001B2406">
        <w:rPr>
          <w:rFonts w:ascii="Exo 2" w:hAnsi="Exo 2"/>
          <w:sz w:val="24"/>
          <w:szCs w:val="24"/>
          <w:lang w:val="en-GB"/>
        </w:rPr>
        <w:t xml:space="preserve">shall </w:t>
      </w:r>
      <w:r w:rsidR="00F96213" w:rsidRPr="00D06CC1">
        <w:rPr>
          <w:rFonts w:ascii="Exo 2" w:hAnsi="Exo 2"/>
          <w:sz w:val="24"/>
          <w:szCs w:val="24"/>
          <w:lang w:val="en-GB"/>
        </w:rPr>
        <w:t xml:space="preserve">be on the lookout for updates and changes to the provisions of relevant data protection legislation so as to effect these changes </w:t>
      </w:r>
      <w:r w:rsidR="00E7630B" w:rsidRPr="00D06CC1">
        <w:rPr>
          <w:rFonts w:ascii="Exo 2" w:hAnsi="Exo 2"/>
          <w:sz w:val="24"/>
          <w:szCs w:val="24"/>
          <w:lang w:val="en-GB"/>
        </w:rPr>
        <w:t xml:space="preserve">in the </w:t>
      </w:r>
      <w:r w:rsidR="001B2406">
        <w:rPr>
          <w:rFonts w:ascii="Exo 2" w:hAnsi="Exo 2"/>
          <w:sz w:val="24"/>
          <w:szCs w:val="24"/>
          <w:lang w:val="en-GB"/>
        </w:rPr>
        <w:t>[</w:t>
      </w:r>
      <w:r w:rsidR="001B2406">
        <w:rPr>
          <w:rFonts w:ascii="Exo 2" w:hAnsi="Exo 2"/>
          <w:i/>
          <w:iCs/>
          <w:sz w:val="24"/>
          <w:szCs w:val="24"/>
          <w:lang w:val="en-GB"/>
        </w:rPr>
        <w:t>Name of Company</w:t>
      </w:r>
      <w:r w:rsidR="001B2406">
        <w:rPr>
          <w:rFonts w:ascii="Exo 2" w:hAnsi="Exo 2"/>
          <w:sz w:val="24"/>
          <w:szCs w:val="24"/>
          <w:lang w:val="en-GB"/>
        </w:rPr>
        <w:t>]’s</w:t>
      </w:r>
      <w:r w:rsidR="00E7630B" w:rsidRPr="00D06CC1">
        <w:rPr>
          <w:rFonts w:ascii="Exo 2" w:hAnsi="Exo 2"/>
          <w:sz w:val="24"/>
          <w:szCs w:val="24"/>
          <w:lang w:val="en-GB"/>
        </w:rPr>
        <w:t xml:space="preserve"> policies and processes and also proffer accurate advice where necessary. </w:t>
      </w:r>
    </w:p>
    <w:p w14:paraId="6E850EBD" w14:textId="77777777" w:rsidR="0049542A" w:rsidRPr="00D06CC1" w:rsidRDefault="0049542A" w:rsidP="00FC0AE9">
      <w:pPr>
        <w:pStyle w:val="ListParagraph"/>
        <w:ind w:left="709"/>
        <w:jc w:val="both"/>
        <w:rPr>
          <w:rFonts w:ascii="Exo 2" w:hAnsi="Exo 2"/>
          <w:sz w:val="24"/>
          <w:szCs w:val="24"/>
          <w:lang w:val="en-GB"/>
        </w:rPr>
      </w:pPr>
    </w:p>
    <w:p w14:paraId="63156E54" w14:textId="61C9EB7C" w:rsidR="0049542A" w:rsidRPr="00D06CC1" w:rsidRDefault="00585A80" w:rsidP="00FC0AE9">
      <w:pPr>
        <w:pStyle w:val="ListParagraph"/>
        <w:numPr>
          <w:ilvl w:val="0"/>
          <w:numId w:val="2"/>
        </w:numPr>
        <w:ind w:left="709" w:hanging="709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W</w:t>
      </w:r>
      <w:r w:rsidR="0049542A" w:rsidRPr="00D06CC1">
        <w:rPr>
          <w:rFonts w:ascii="Exo 2" w:hAnsi="Exo 2"/>
          <w:sz w:val="24"/>
          <w:szCs w:val="24"/>
          <w:lang w:val="en-GB"/>
        </w:rPr>
        <w:t>ork with the</w:t>
      </w:r>
      <w:r>
        <w:rPr>
          <w:rFonts w:ascii="Exo 2" w:hAnsi="Exo 2"/>
          <w:sz w:val="24"/>
          <w:szCs w:val="24"/>
          <w:lang w:val="en-GB"/>
        </w:rPr>
        <w:t xml:space="preserve"> appointed</w:t>
      </w:r>
      <w:r w:rsidR="0049542A" w:rsidRPr="00D06CC1">
        <w:rPr>
          <w:rFonts w:ascii="Exo 2" w:hAnsi="Exo 2"/>
          <w:sz w:val="24"/>
          <w:szCs w:val="24"/>
          <w:lang w:val="en-GB"/>
        </w:rPr>
        <w:t xml:space="preserve"> D</w:t>
      </w:r>
      <w:r w:rsidR="001B2406">
        <w:rPr>
          <w:rFonts w:ascii="Exo 2" w:hAnsi="Exo 2"/>
          <w:sz w:val="24"/>
          <w:szCs w:val="24"/>
          <w:lang w:val="en-GB"/>
        </w:rPr>
        <w:t xml:space="preserve">ata </w:t>
      </w:r>
      <w:r w:rsidR="0049542A" w:rsidRPr="00D06CC1">
        <w:rPr>
          <w:rFonts w:ascii="Exo 2" w:hAnsi="Exo 2"/>
          <w:sz w:val="24"/>
          <w:szCs w:val="24"/>
          <w:lang w:val="en-GB"/>
        </w:rPr>
        <w:t>P</w:t>
      </w:r>
      <w:r w:rsidR="001B2406">
        <w:rPr>
          <w:rFonts w:ascii="Exo 2" w:hAnsi="Exo 2"/>
          <w:sz w:val="24"/>
          <w:szCs w:val="24"/>
          <w:lang w:val="en-GB"/>
        </w:rPr>
        <w:t xml:space="preserve">rotection </w:t>
      </w:r>
      <w:r w:rsidR="0049542A" w:rsidRPr="00D06CC1">
        <w:rPr>
          <w:rFonts w:ascii="Exo 2" w:hAnsi="Exo 2"/>
          <w:sz w:val="24"/>
          <w:szCs w:val="24"/>
          <w:lang w:val="en-GB"/>
        </w:rPr>
        <w:t>C</w:t>
      </w:r>
      <w:r w:rsidR="001B2406">
        <w:rPr>
          <w:rFonts w:ascii="Exo 2" w:hAnsi="Exo 2"/>
          <w:sz w:val="24"/>
          <w:szCs w:val="24"/>
          <w:lang w:val="en-GB"/>
        </w:rPr>
        <w:t xml:space="preserve">ompliance </w:t>
      </w:r>
      <w:r w:rsidR="0049542A" w:rsidRPr="00D06CC1">
        <w:rPr>
          <w:rFonts w:ascii="Exo 2" w:hAnsi="Exo 2"/>
          <w:sz w:val="24"/>
          <w:szCs w:val="24"/>
          <w:lang w:val="en-GB"/>
        </w:rPr>
        <w:t>O</w:t>
      </w:r>
      <w:r w:rsidR="001B2406">
        <w:rPr>
          <w:rFonts w:ascii="Exo 2" w:hAnsi="Exo 2"/>
          <w:sz w:val="24"/>
          <w:szCs w:val="24"/>
          <w:lang w:val="en-GB"/>
        </w:rPr>
        <w:t>rganisa</w:t>
      </w:r>
      <w:r>
        <w:rPr>
          <w:rFonts w:ascii="Exo 2" w:hAnsi="Exo 2"/>
          <w:sz w:val="24"/>
          <w:szCs w:val="24"/>
          <w:lang w:val="en-GB"/>
        </w:rPr>
        <w:t>tion (DPCO)</w:t>
      </w:r>
      <w:r w:rsidR="0049542A" w:rsidRPr="00D06CC1">
        <w:rPr>
          <w:rFonts w:ascii="Exo 2" w:hAnsi="Exo 2"/>
          <w:sz w:val="24"/>
          <w:szCs w:val="24"/>
          <w:lang w:val="en-GB"/>
        </w:rPr>
        <w:t xml:space="preserve"> in ensuring that </w:t>
      </w:r>
      <w:r>
        <w:rPr>
          <w:rFonts w:ascii="Exo 2" w:hAnsi="Exo 2"/>
          <w:sz w:val="24"/>
          <w:szCs w:val="24"/>
          <w:lang w:val="en-GB"/>
        </w:rPr>
        <w:t>[</w:t>
      </w:r>
      <w:r>
        <w:rPr>
          <w:rFonts w:ascii="Exo 2" w:hAnsi="Exo 2"/>
          <w:i/>
          <w:iCs/>
          <w:sz w:val="24"/>
          <w:szCs w:val="24"/>
          <w:lang w:val="en-GB"/>
        </w:rPr>
        <w:t>Name of Company</w:t>
      </w:r>
      <w:r>
        <w:rPr>
          <w:rFonts w:ascii="Exo 2" w:hAnsi="Exo 2"/>
          <w:sz w:val="24"/>
          <w:szCs w:val="24"/>
          <w:lang w:val="en-GB"/>
        </w:rPr>
        <w:t>]</w:t>
      </w:r>
      <w:r w:rsidR="0049542A" w:rsidRPr="00D06CC1">
        <w:rPr>
          <w:rFonts w:ascii="Exo 2" w:hAnsi="Exo 2"/>
          <w:sz w:val="24"/>
          <w:szCs w:val="24"/>
          <w:lang w:val="en-GB"/>
        </w:rPr>
        <w:t xml:space="preserve"> duly </w:t>
      </w:r>
      <w:r w:rsidR="00516AC1" w:rsidRPr="00D06CC1">
        <w:rPr>
          <w:rFonts w:ascii="Exo 2" w:hAnsi="Exo 2"/>
          <w:sz w:val="24"/>
          <w:szCs w:val="24"/>
          <w:lang w:val="en-GB"/>
        </w:rPr>
        <w:t xml:space="preserve">complies with data protection legislation particularly in the timely filing of the Annual Data Protection Compliance Audit Report for </w:t>
      </w:r>
      <w:r>
        <w:rPr>
          <w:rFonts w:ascii="Exo 2" w:hAnsi="Exo 2"/>
          <w:sz w:val="24"/>
          <w:szCs w:val="24"/>
          <w:lang w:val="en-GB"/>
        </w:rPr>
        <w:t>[</w:t>
      </w:r>
      <w:r w:rsidRPr="00585A80">
        <w:rPr>
          <w:rFonts w:ascii="Exo 2" w:hAnsi="Exo 2"/>
          <w:i/>
          <w:iCs/>
          <w:sz w:val="24"/>
          <w:szCs w:val="24"/>
          <w:lang w:val="en-GB"/>
        </w:rPr>
        <w:t>Name of Company</w:t>
      </w:r>
      <w:r>
        <w:rPr>
          <w:rFonts w:ascii="Exo 2" w:hAnsi="Exo 2"/>
          <w:sz w:val="24"/>
          <w:szCs w:val="24"/>
          <w:lang w:val="en-GB"/>
        </w:rPr>
        <w:t>]</w:t>
      </w:r>
      <w:r w:rsidR="00516AC1" w:rsidRPr="00D06CC1">
        <w:rPr>
          <w:rFonts w:ascii="Exo 2" w:hAnsi="Exo 2"/>
          <w:sz w:val="24"/>
          <w:szCs w:val="24"/>
          <w:lang w:val="en-GB"/>
        </w:rPr>
        <w:t xml:space="preserve"> on or before the 15</w:t>
      </w:r>
      <w:r w:rsidR="00516AC1" w:rsidRPr="00D06CC1">
        <w:rPr>
          <w:rFonts w:ascii="Exo 2" w:hAnsi="Exo 2"/>
          <w:sz w:val="24"/>
          <w:szCs w:val="24"/>
          <w:vertAlign w:val="superscript"/>
          <w:lang w:val="en-GB"/>
        </w:rPr>
        <w:t>th</w:t>
      </w:r>
      <w:r w:rsidR="00516AC1" w:rsidRPr="00D06CC1">
        <w:rPr>
          <w:rFonts w:ascii="Exo 2" w:hAnsi="Exo 2"/>
          <w:sz w:val="24"/>
          <w:szCs w:val="24"/>
          <w:lang w:val="en-GB"/>
        </w:rPr>
        <w:t xml:space="preserve"> of March every year</w:t>
      </w:r>
      <w:r>
        <w:rPr>
          <w:rFonts w:ascii="Exo 2" w:hAnsi="Exo 2"/>
          <w:sz w:val="24"/>
          <w:szCs w:val="24"/>
          <w:lang w:val="en-GB"/>
        </w:rPr>
        <w:t xml:space="preserve"> (or other extended deadline)</w:t>
      </w:r>
      <w:r w:rsidR="00516AC1" w:rsidRPr="00D06CC1">
        <w:rPr>
          <w:rFonts w:ascii="Exo 2" w:hAnsi="Exo 2"/>
          <w:sz w:val="24"/>
          <w:szCs w:val="24"/>
          <w:lang w:val="en-GB"/>
        </w:rPr>
        <w:t>.</w:t>
      </w:r>
    </w:p>
    <w:p w14:paraId="72348607" w14:textId="77777777" w:rsidR="00944134" w:rsidRPr="00D06CC1" w:rsidRDefault="00944134" w:rsidP="00FC0AE9">
      <w:pPr>
        <w:pStyle w:val="ListParagraph"/>
        <w:jc w:val="both"/>
        <w:rPr>
          <w:rFonts w:ascii="Exo 2" w:hAnsi="Exo 2"/>
          <w:sz w:val="24"/>
          <w:szCs w:val="24"/>
          <w:lang w:val="en-GB"/>
        </w:rPr>
      </w:pPr>
    </w:p>
    <w:p w14:paraId="73ABE770" w14:textId="68AC19D1" w:rsidR="00944134" w:rsidRPr="00D06CC1" w:rsidRDefault="00585A80" w:rsidP="00FC0AE9">
      <w:pPr>
        <w:pStyle w:val="ListParagraph"/>
        <w:numPr>
          <w:ilvl w:val="0"/>
          <w:numId w:val="2"/>
        </w:numPr>
        <w:ind w:left="709" w:hanging="709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Collaborate</w:t>
      </w:r>
      <w:r w:rsidR="00483FD5" w:rsidRPr="00D06CC1">
        <w:rPr>
          <w:rFonts w:ascii="Exo 2" w:hAnsi="Exo 2"/>
          <w:sz w:val="24"/>
          <w:szCs w:val="24"/>
          <w:lang w:val="en-GB"/>
        </w:rPr>
        <w:t xml:space="preserve"> and coordinate</w:t>
      </w:r>
      <w:r w:rsidR="00962DDA" w:rsidRPr="00D06CC1">
        <w:rPr>
          <w:rFonts w:ascii="Exo 2" w:hAnsi="Exo 2"/>
          <w:sz w:val="24"/>
          <w:szCs w:val="24"/>
          <w:lang w:val="en-GB"/>
        </w:rPr>
        <w:t xml:space="preserve"> relevant personnel</w:t>
      </w:r>
      <w:r w:rsidR="00483FD5" w:rsidRPr="00D06CC1">
        <w:rPr>
          <w:rFonts w:ascii="Exo 2" w:hAnsi="Exo 2"/>
          <w:sz w:val="24"/>
          <w:szCs w:val="24"/>
          <w:lang w:val="en-GB"/>
        </w:rPr>
        <w:t xml:space="preserve"> of </w:t>
      </w:r>
      <w:r>
        <w:rPr>
          <w:rFonts w:ascii="Exo 2" w:hAnsi="Exo 2"/>
          <w:sz w:val="24"/>
          <w:szCs w:val="24"/>
          <w:lang w:val="en-GB"/>
        </w:rPr>
        <w:t>[</w:t>
      </w:r>
      <w:r w:rsidRPr="00585A80">
        <w:rPr>
          <w:rFonts w:ascii="Exo 2" w:hAnsi="Exo 2"/>
          <w:i/>
          <w:iCs/>
          <w:sz w:val="24"/>
          <w:szCs w:val="24"/>
          <w:lang w:val="en-GB"/>
        </w:rPr>
        <w:t>Name of Company</w:t>
      </w:r>
      <w:r>
        <w:rPr>
          <w:rFonts w:ascii="Exo 2" w:hAnsi="Exo 2"/>
          <w:sz w:val="24"/>
          <w:szCs w:val="24"/>
          <w:lang w:val="en-GB"/>
        </w:rPr>
        <w:t>]</w:t>
      </w:r>
      <w:r w:rsidR="00962DDA" w:rsidRPr="00D06CC1">
        <w:rPr>
          <w:rFonts w:ascii="Exo 2" w:hAnsi="Exo 2"/>
          <w:sz w:val="24"/>
          <w:szCs w:val="24"/>
          <w:lang w:val="en-GB"/>
        </w:rPr>
        <w:t xml:space="preserve"> in the event of a disaster which affects </w:t>
      </w:r>
      <w:r>
        <w:rPr>
          <w:rFonts w:ascii="Exo 2" w:hAnsi="Exo 2"/>
          <w:sz w:val="24"/>
          <w:szCs w:val="24"/>
          <w:lang w:val="en-GB"/>
        </w:rPr>
        <w:t>[</w:t>
      </w:r>
      <w:r w:rsidRPr="00585A80">
        <w:rPr>
          <w:rFonts w:ascii="Exo 2" w:hAnsi="Exo 2"/>
          <w:i/>
          <w:iCs/>
          <w:sz w:val="24"/>
          <w:szCs w:val="24"/>
          <w:lang w:val="en-GB"/>
        </w:rPr>
        <w:t>Name of Company</w:t>
      </w:r>
      <w:r>
        <w:rPr>
          <w:rFonts w:ascii="Exo 2" w:hAnsi="Exo 2"/>
          <w:sz w:val="24"/>
          <w:szCs w:val="24"/>
          <w:lang w:val="en-GB"/>
        </w:rPr>
        <w:t>]’s</w:t>
      </w:r>
      <w:r w:rsidR="00962DDA" w:rsidRPr="00D06CC1">
        <w:rPr>
          <w:rFonts w:ascii="Exo 2" w:hAnsi="Exo 2"/>
          <w:sz w:val="24"/>
          <w:szCs w:val="24"/>
          <w:lang w:val="en-GB"/>
        </w:rPr>
        <w:t xml:space="preserve"> systems and database</w:t>
      </w:r>
      <w:r w:rsidR="00483FD5" w:rsidRPr="00D06CC1">
        <w:rPr>
          <w:rFonts w:ascii="Exo 2" w:hAnsi="Exo 2"/>
          <w:sz w:val="24"/>
          <w:szCs w:val="24"/>
          <w:lang w:val="en-GB"/>
        </w:rPr>
        <w:t xml:space="preserve"> so as to mitigate the effect of such </w:t>
      </w:r>
      <w:r w:rsidR="00CB6988" w:rsidRPr="00D06CC1">
        <w:rPr>
          <w:rFonts w:ascii="Exo 2" w:hAnsi="Exo 2"/>
          <w:sz w:val="24"/>
          <w:szCs w:val="24"/>
          <w:lang w:val="en-GB"/>
        </w:rPr>
        <w:t>disaster</w:t>
      </w:r>
      <w:r w:rsidR="00483FD5" w:rsidRPr="00D06CC1">
        <w:rPr>
          <w:rFonts w:ascii="Exo 2" w:hAnsi="Exo 2"/>
          <w:sz w:val="24"/>
          <w:szCs w:val="24"/>
          <w:lang w:val="en-GB"/>
        </w:rPr>
        <w:t xml:space="preserve"> to the greatest extent possible</w:t>
      </w:r>
      <w:r w:rsidR="004E310D" w:rsidRPr="00D06CC1">
        <w:rPr>
          <w:rFonts w:ascii="Exo 2" w:hAnsi="Exo 2"/>
          <w:sz w:val="24"/>
          <w:szCs w:val="24"/>
          <w:lang w:val="en-GB"/>
        </w:rPr>
        <w:t xml:space="preserve">. The DPO </w:t>
      </w:r>
      <w:r>
        <w:rPr>
          <w:rFonts w:ascii="Exo 2" w:hAnsi="Exo 2"/>
          <w:sz w:val="24"/>
          <w:szCs w:val="24"/>
          <w:lang w:val="en-GB"/>
        </w:rPr>
        <w:t>shall</w:t>
      </w:r>
      <w:r w:rsidR="004E310D" w:rsidRPr="00D06CC1">
        <w:rPr>
          <w:rFonts w:ascii="Exo 2" w:hAnsi="Exo 2"/>
          <w:sz w:val="24"/>
          <w:szCs w:val="24"/>
          <w:lang w:val="en-GB"/>
        </w:rPr>
        <w:t xml:space="preserve"> work with personnel from relevant departments including but not limited to IT, Human Resources</w:t>
      </w:r>
      <w:r w:rsidR="00AA4B81" w:rsidRPr="00D06CC1">
        <w:rPr>
          <w:rFonts w:ascii="Exo 2" w:hAnsi="Exo 2"/>
          <w:sz w:val="24"/>
          <w:szCs w:val="24"/>
          <w:lang w:val="en-GB"/>
        </w:rPr>
        <w:t xml:space="preserve"> to ensure </w:t>
      </w:r>
      <w:r w:rsidR="00E947B5" w:rsidRPr="00D06CC1">
        <w:rPr>
          <w:rFonts w:ascii="Exo 2" w:hAnsi="Exo 2"/>
          <w:sz w:val="24"/>
          <w:szCs w:val="24"/>
          <w:lang w:val="en-GB"/>
        </w:rPr>
        <w:t xml:space="preserve">the implementation of </w:t>
      </w:r>
      <w:r>
        <w:rPr>
          <w:rFonts w:ascii="Exo 2" w:hAnsi="Exo 2"/>
          <w:sz w:val="24"/>
          <w:szCs w:val="24"/>
          <w:lang w:val="en-GB"/>
        </w:rPr>
        <w:t>[</w:t>
      </w:r>
      <w:r w:rsidRPr="00585A80">
        <w:rPr>
          <w:rFonts w:ascii="Exo 2" w:hAnsi="Exo 2"/>
          <w:i/>
          <w:iCs/>
          <w:sz w:val="24"/>
          <w:szCs w:val="24"/>
          <w:lang w:val="en-GB"/>
        </w:rPr>
        <w:t>Name of Company</w:t>
      </w:r>
      <w:r>
        <w:rPr>
          <w:rFonts w:ascii="Exo 2" w:hAnsi="Exo 2"/>
          <w:sz w:val="24"/>
          <w:szCs w:val="24"/>
          <w:lang w:val="en-GB"/>
        </w:rPr>
        <w:t>]’s</w:t>
      </w:r>
      <w:r w:rsidR="00E947B5" w:rsidRPr="00D06CC1">
        <w:rPr>
          <w:rFonts w:ascii="Exo 2" w:hAnsi="Exo 2"/>
          <w:sz w:val="24"/>
          <w:szCs w:val="24"/>
          <w:lang w:val="en-GB"/>
        </w:rPr>
        <w:t xml:space="preserve"> security</w:t>
      </w:r>
      <w:r w:rsidR="00AA4B81" w:rsidRPr="00D06CC1">
        <w:rPr>
          <w:rFonts w:ascii="Exo 2" w:hAnsi="Exo 2"/>
          <w:sz w:val="24"/>
          <w:szCs w:val="24"/>
          <w:lang w:val="en-GB"/>
        </w:rPr>
        <w:t xml:space="preserve"> measures</w:t>
      </w:r>
      <w:r w:rsidR="00E947B5" w:rsidRPr="00D06CC1">
        <w:rPr>
          <w:rFonts w:ascii="Exo 2" w:hAnsi="Exo 2"/>
          <w:sz w:val="24"/>
          <w:szCs w:val="24"/>
          <w:lang w:val="en-GB"/>
        </w:rPr>
        <w:t xml:space="preserve"> to address such disaster incident as may be provided in the </w:t>
      </w:r>
      <w:r>
        <w:rPr>
          <w:rFonts w:ascii="Exo 2" w:hAnsi="Exo 2"/>
          <w:sz w:val="24"/>
          <w:szCs w:val="24"/>
          <w:lang w:val="en-GB"/>
        </w:rPr>
        <w:t>[</w:t>
      </w:r>
      <w:r>
        <w:rPr>
          <w:rFonts w:ascii="Exo 2" w:hAnsi="Exo 2"/>
          <w:i/>
          <w:iCs/>
          <w:sz w:val="24"/>
          <w:szCs w:val="24"/>
          <w:lang w:val="en-GB"/>
        </w:rPr>
        <w:t>Name of Company</w:t>
      </w:r>
      <w:r>
        <w:rPr>
          <w:rFonts w:ascii="Exo 2" w:hAnsi="Exo 2"/>
          <w:sz w:val="24"/>
          <w:szCs w:val="24"/>
          <w:lang w:val="en-GB"/>
        </w:rPr>
        <w:t>]’s</w:t>
      </w:r>
      <w:r w:rsidR="00AA4B81" w:rsidRPr="00D06CC1">
        <w:rPr>
          <w:rFonts w:ascii="Exo 2" w:hAnsi="Exo 2"/>
          <w:sz w:val="24"/>
          <w:szCs w:val="24"/>
          <w:lang w:val="en-GB"/>
        </w:rPr>
        <w:t xml:space="preserve"> polic</w:t>
      </w:r>
      <w:r w:rsidR="00E947B5" w:rsidRPr="00D06CC1">
        <w:rPr>
          <w:rFonts w:ascii="Exo 2" w:hAnsi="Exo 2"/>
          <w:sz w:val="24"/>
          <w:szCs w:val="24"/>
          <w:lang w:val="en-GB"/>
        </w:rPr>
        <w:t>ies</w:t>
      </w:r>
      <w:r w:rsidR="008E17C0" w:rsidRPr="00D06CC1">
        <w:rPr>
          <w:rFonts w:ascii="Exo 2" w:hAnsi="Exo 2"/>
          <w:sz w:val="24"/>
          <w:szCs w:val="24"/>
          <w:lang w:val="en-GB"/>
        </w:rPr>
        <w:t xml:space="preserve">. Furthermore, the DPO </w:t>
      </w:r>
      <w:r>
        <w:rPr>
          <w:rFonts w:ascii="Exo 2" w:hAnsi="Exo 2"/>
          <w:sz w:val="24"/>
          <w:szCs w:val="24"/>
          <w:lang w:val="en-GB"/>
        </w:rPr>
        <w:t>shall</w:t>
      </w:r>
      <w:r w:rsidR="008E17C0" w:rsidRPr="00D06CC1">
        <w:rPr>
          <w:rFonts w:ascii="Exo 2" w:hAnsi="Exo 2"/>
          <w:sz w:val="24"/>
          <w:szCs w:val="24"/>
          <w:lang w:val="en-GB"/>
        </w:rPr>
        <w:t xml:space="preserve"> ensure the communication of such breach</w:t>
      </w:r>
      <w:r w:rsidR="00362102" w:rsidRPr="00D06CC1">
        <w:rPr>
          <w:rFonts w:ascii="Exo 2" w:hAnsi="Exo 2"/>
          <w:sz w:val="24"/>
          <w:szCs w:val="24"/>
          <w:lang w:val="en-GB"/>
        </w:rPr>
        <w:t>/disaster incident</w:t>
      </w:r>
      <w:r w:rsidR="008E17C0" w:rsidRPr="00D06CC1">
        <w:rPr>
          <w:rFonts w:ascii="Exo 2" w:hAnsi="Exo 2"/>
          <w:sz w:val="24"/>
          <w:szCs w:val="24"/>
          <w:lang w:val="en-GB"/>
        </w:rPr>
        <w:t xml:space="preserve"> to the regulatory authority and to the Data Su</w:t>
      </w:r>
      <w:r w:rsidR="005C4DC4" w:rsidRPr="00D06CC1">
        <w:rPr>
          <w:rFonts w:ascii="Exo 2" w:hAnsi="Exo 2"/>
          <w:sz w:val="24"/>
          <w:szCs w:val="24"/>
          <w:lang w:val="en-GB"/>
        </w:rPr>
        <w:t>b</w:t>
      </w:r>
      <w:r w:rsidR="008E17C0" w:rsidRPr="00D06CC1">
        <w:rPr>
          <w:rFonts w:ascii="Exo 2" w:hAnsi="Exo 2"/>
          <w:sz w:val="24"/>
          <w:szCs w:val="24"/>
          <w:lang w:val="en-GB"/>
        </w:rPr>
        <w:t xml:space="preserve">jects where </w:t>
      </w:r>
      <w:r w:rsidR="005C4DC4" w:rsidRPr="00D06CC1">
        <w:rPr>
          <w:rFonts w:ascii="Exo 2" w:hAnsi="Exo 2"/>
          <w:sz w:val="24"/>
          <w:szCs w:val="24"/>
          <w:lang w:val="en-GB"/>
        </w:rPr>
        <w:t>such is deemed necessary.</w:t>
      </w:r>
      <w:r w:rsidR="008E17C0" w:rsidRPr="00D06CC1">
        <w:rPr>
          <w:rFonts w:ascii="Exo 2" w:hAnsi="Exo 2"/>
          <w:sz w:val="24"/>
          <w:szCs w:val="24"/>
          <w:lang w:val="en-GB"/>
        </w:rPr>
        <w:t xml:space="preserve"> </w:t>
      </w:r>
    </w:p>
    <w:p w14:paraId="532C84EA" w14:textId="77777777" w:rsidR="00516AC1" w:rsidRPr="00D06CC1" w:rsidRDefault="00516AC1" w:rsidP="00FC0AE9">
      <w:pPr>
        <w:pStyle w:val="ListParagraph"/>
        <w:jc w:val="both"/>
        <w:rPr>
          <w:rFonts w:ascii="Exo 2" w:hAnsi="Exo 2"/>
          <w:sz w:val="24"/>
          <w:szCs w:val="24"/>
          <w:lang w:val="en-GB"/>
        </w:rPr>
      </w:pPr>
    </w:p>
    <w:p w14:paraId="53C54D1F" w14:textId="051AA466" w:rsidR="00516AC1" w:rsidRPr="00D06CC1" w:rsidRDefault="00850A01" w:rsidP="00FC0AE9">
      <w:pPr>
        <w:pStyle w:val="ListParagraph"/>
        <w:numPr>
          <w:ilvl w:val="0"/>
          <w:numId w:val="2"/>
        </w:numPr>
        <w:ind w:left="709" w:hanging="709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Perform</w:t>
      </w:r>
      <w:r w:rsidR="00207AF7" w:rsidRPr="00D06CC1">
        <w:rPr>
          <w:rFonts w:ascii="Exo 2" w:hAnsi="Exo 2"/>
          <w:sz w:val="24"/>
          <w:szCs w:val="24"/>
          <w:lang w:val="en-GB"/>
        </w:rPr>
        <w:t xml:space="preserve"> regular reviews of </w:t>
      </w:r>
      <w:r>
        <w:rPr>
          <w:rFonts w:ascii="Exo 2" w:hAnsi="Exo 2"/>
          <w:sz w:val="24"/>
          <w:szCs w:val="24"/>
          <w:lang w:val="en-GB"/>
        </w:rPr>
        <w:t>[</w:t>
      </w:r>
      <w:r>
        <w:rPr>
          <w:rFonts w:ascii="Exo 2" w:hAnsi="Exo 2"/>
          <w:i/>
          <w:iCs/>
          <w:sz w:val="24"/>
          <w:szCs w:val="24"/>
          <w:lang w:val="en-GB"/>
        </w:rPr>
        <w:t>Name of Company</w:t>
      </w:r>
      <w:r>
        <w:rPr>
          <w:rFonts w:ascii="Exo 2" w:hAnsi="Exo 2"/>
          <w:sz w:val="24"/>
          <w:szCs w:val="24"/>
          <w:lang w:val="en-GB"/>
        </w:rPr>
        <w:t>]’s</w:t>
      </w:r>
      <w:r w:rsidR="00207AF7" w:rsidRPr="00D06CC1">
        <w:rPr>
          <w:rFonts w:ascii="Exo 2" w:hAnsi="Exo 2"/>
          <w:sz w:val="24"/>
          <w:szCs w:val="24"/>
          <w:lang w:val="en-GB"/>
        </w:rPr>
        <w:t xml:space="preserve"> internal policies </w:t>
      </w:r>
      <w:r w:rsidR="00BB4F89" w:rsidRPr="00D06CC1">
        <w:rPr>
          <w:rFonts w:ascii="Exo 2" w:hAnsi="Exo 2"/>
          <w:sz w:val="24"/>
          <w:szCs w:val="24"/>
          <w:lang w:val="en-GB"/>
        </w:rPr>
        <w:t>to</w:t>
      </w:r>
      <w:r w:rsidR="00516AC1" w:rsidRPr="00D06CC1">
        <w:rPr>
          <w:rFonts w:ascii="Exo 2" w:hAnsi="Exo 2"/>
          <w:sz w:val="24"/>
          <w:szCs w:val="24"/>
          <w:lang w:val="en-GB"/>
        </w:rPr>
        <w:t xml:space="preserve"> ensure that </w:t>
      </w:r>
      <w:r>
        <w:rPr>
          <w:rFonts w:ascii="Exo 2" w:hAnsi="Exo 2"/>
          <w:sz w:val="24"/>
          <w:szCs w:val="24"/>
          <w:lang w:val="en-GB"/>
        </w:rPr>
        <w:t>[</w:t>
      </w:r>
      <w:r>
        <w:rPr>
          <w:rFonts w:ascii="Exo 2" w:hAnsi="Exo 2"/>
          <w:i/>
          <w:iCs/>
          <w:sz w:val="24"/>
          <w:szCs w:val="24"/>
          <w:lang w:val="en-GB"/>
        </w:rPr>
        <w:t>Name of Company</w:t>
      </w:r>
      <w:r>
        <w:rPr>
          <w:rFonts w:ascii="Exo 2" w:hAnsi="Exo 2"/>
          <w:sz w:val="24"/>
          <w:szCs w:val="24"/>
          <w:lang w:val="en-GB"/>
        </w:rPr>
        <w:t>]’s</w:t>
      </w:r>
      <w:r w:rsidR="00516AC1" w:rsidRPr="00D06CC1">
        <w:rPr>
          <w:rFonts w:ascii="Exo 2" w:hAnsi="Exo 2"/>
          <w:sz w:val="24"/>
          <w:szCs w:val="24"/>
          <w:lang w:val="en-GB"/>
        </w:rPr>
        <w:t xml:space="preserve"> </w:t>
      </w:r>
      <w:r w:rsidR="00E713BB" w:rsidRPr="00D06CC1">
        <w:rPr>
          <w:rFonts w:ascii="Exo 2" w:hAnsi="Exo 2"/>
          <w:sz w:val="24"/>
          <w:szCs w:val="24"/>
          <w:lang w:val="en-GB"/>
        </w:rPr>
        <w:t xml:space="preserve">processes and policies </w:t>
      </w:r>
      <w:proofErr w:type="gramStart"/>
      <w:r w:rsidR="00E713BB" w:rsidRPr="00D06CC1">
        <w:rPr>
          <w:rFonts w:ascii="Exo 2" w:hAnsi="Exo 2"/>
          <w:sz w:val="24"/>
          <w:szCs w:val="24"/>
          <w:lang w:val="en-GB"/>
        </w:rPr>
        <w:t>are in compliance with</w:t>
      </w:r>
      <w:proofErr w:type="gramEnd"/>
      <w:r w:rsidR="00E713BB" w:rsidRPr="00D06CC1">
        <w:rPr>
          <w:rFonts w:ascii="Exo 2" w:hAnsi="Exo 2"/>
          <w:sz w:val="24"/>
          <w:szCs w:val="24"/>
          <w:lang w:val="en-GB"/>
        </w:rPr>
        <w:t xml:space="preserve"> the provisions of the NDPR and other applicable data protection legislation.</w:t>
      </w:r>
    </w:p>
    <w:p w14:paraId="656254E0" w14:textId="77777777" w:rsidR="00E713BB" w:rsidRPr="00D06CC1" w:rsidRDefault="00E713BB" w:rsidP="00FC0AE9">
      <w:pPr>
        <w:pStyle w:val="ListParagraph"/>
        <w:jc w:val="both"/>
        <w:rPr>
          <w:rFonts w:ascii="Exo 2" w:hAnsi="Exo 2"/>
          <w:sz w:val="24"/>
          <w:szCs w:val="24"/>
          <w:lang w:val="en-GB"/>
        </w:rPr>
      </w:pPr>
    </w:p>
    <w:p w14:paraId="6370470B" w14:textId="216856AB" w:rsidR="00E713BB" w:rsidRPr="00D06CC1" w:rsidRDefault="00850A01" w:rsidP="00FC0AE9">
      <w:pPr>
        <w:pStyle w:val="ListParagraph"/>
        <w:numPr>
          <w:ilvl w:val="0"/>
          <w:numId w:val="2"/>
        </w:numPr>
        <w:ind w:left="709" w:hanging="709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Ensure</w:t>
      </w:r>
      <w:r w:rsidR="006531A4" w:rsidRPr="00D06CC1">
        <w:rPr>
          <w:rFonts w:ascii="Exo 2" w:hAnsi="Exo 2"/>
          <w:sz w:val="24"/>
          <w:szCs w:val="24"/>
          <w:lang w:val="en-GB"/>
        </w:rPr>
        <w:t xml:space="preserve"> </w:t>
      </w:r>
      <w:r>
        <w:rPr>
          <w:rFonts w:ascii="Exo 2" w:hAnsi="Exo 2"/>
          <w:sz w:val="24"/>
          <w:szCs w:val="24"/>
          <w:lang w:val="en-GB"/>
        </w:rPr>
        <w:t>[</w:t>
      </w:r>
      <w:r>
        <w:rPr>
          <w:rFonts w:ascii="Exo 2" w:hAnsi="Exo 2"/>
          <w:i/>
          <w:iCs/>
          <w:sz w:val="24"/>
          <w:szCs w:val="24"/>
          <w:lang w:val="en-GB"/>
        </w:rPr>
        <w:t>Name of Company</w:t>
      </w:r>
      <w:r>
        <w:rPr>
          <w:rFonts w:ascii="Exo 2" w:hAnsi="Exo 2"/>
          <w:sz w:val="24"/>
          <w:szCs w:val="24"/>
          <w:lang w:val="en-GB"/>
        </w:rPr>
        <w:t xml:space="preserve">]’s </w:t>
      </w:r>
      <w:r w:rsidR="006531A4" w:rsidRPr="00D06CC1">
        <w:rPr>
          <w:rFonts w:ascii="Exo 2" w:hAnsi="Exo 2"/>
          <w:sz w:val="24"/>
          <w:szCs w:val="24"/>
          <w:lang w:val="en-GB"/>
        </w:rPr>
        <w:t>Management and Board of Directors are aware</w:t>
      </w:r>
      <w:r w:rsidR="009A08FB" w:rsidRPr="00D06CC1">
        <w:rPr>
          <w:rFonts w:ascii="Exo 2" w:hAnsi="Exo 2"/>
          <w:sz w:val="24"/>
          <w:szCs w:val="24"/>
          <w:lang w:val="en-GB"/>
        </w:rPr>
        <w:t xml:space="preserve"> and consistently updated</w:t>
      </w:r>
      <w:r w:rsidR="006531A4" w:rsidRPr="00D06CC1">
        <w:rPr>
          <w:rFonts w:ascii="Exo 2" w:hAnsi="Exo 2"/>
          <w:sz w:val="24"/>
          <w:szCs w:val="24"/>
          <w:lang w:val="en-GB"/>
        </w:rPr>
        <w:t xml:space="preserve"> </w:t>
      </w:r>
      <w:r w:rsidR="009A08FB" w:rsidRPr="00D06CC1">
        <w:rPr>
          <w:rFonts w:ascii="Exo 2" w:hAnsi="Exo 2"/>
          <w:sz w:val="24"/>
          <w:szCs w:val="24"/>
          <w:lang w:val="en-GB"/>
        </w:rPr>
        <w:t>on</w:t>
      </w:r>
      <w:r w:rsidR="006531A4" w:rsidRPr="00D06CC1">
        <w:rPr>
          <w:rFonts w:ascii="Exo 2" w:hAnsi="Exo 2"/>
          <w:sz w:val="24"/>
          <w:szCs w:val="24"/>
          <w:lang w:val="en-GB"/>
        </w:rPr>
        <w:t xml:space="preserve"> the compliance requirements of the NDPR and related legislation and are compliant to the greatest extent possible.</w:t>
      </w:r>
    </w:p>
    <w:p w14:paraId="566C0A76" w14:textId="77777777" w:rsidR="006531A4" w:rsidRPr="00D06CC1" w:rsidRDefault="006531A4" w:rsidP="00FC0AE9">
      <w:pPr>
        <w:pStyle w:val="ListParagraph"/>
        <w:jc w:val="both"/>
        <w:rPr>
          <w:rFonts w:ascii="Exo 2" w:hAnsi="Exo 2"/>
          <w:sz w:val="24"/>
          <w:szCs w:val="24"/>
          <w:lang w:val="en-GB"/>
        </w:rPr>
      </w:pPr>
    </w:p>
    <w:p w14:paraId="3DC8AB9A" w14:textId="7A00C252" w:rsidR="006531A4" w:rsidRPr="00D06CC1" w:rsidRDefault="009A08FB" w:rsidP="00FC0AE9">
      <w:pPr>
        <w:pStyle w:val="ListParagraph"/>
        <w:numPr>
          <w:ilvl w:val="0"/>
          <w:numId w:val="2"/>
        </w:numPr>
        <w:ind w:left="709" w:hanging="709"/>
        <w:jc w:val="both"/>
        <w:rPr>
          <w:rFonts w:ascii="Exo 2" w:hAnsi="Exo 2"/>
          <w:sz w:val="24"/>
          <w:szCs w:val="24"/>
          <w:lang w:val="en-GB"/>
        </w:rPr>
      </w:pPr>
      <w:r w:rsidRPr="00D06CC1">
        <w:rPr>
          <w:rFonts w:ascii="Exo 2" w:hAnsi="Exo 2"/>
          <w:sz w:val="24"/>
          <w:szCs w:val="24"/>
          <w:lang w:val="en-GB"/>
        </w:rPr>
        <w:lastRenderedPageBreak/>
        <w:t>Ensur</w:t>
      </w:r>
      <w:r w:rsidR="00850A01">
        <w:rPr>
          <w:rFonts w:ascii="Exo 2" w:hAnsi="Exo 2"/>
          <w:sz w:val="24"/>
          <w:szCs w:val="24"/>
          <w:lang w:val="en-GB"/>
        </w:rPr>
        <w:t>e</w:t>
      </w:r>
      <w:r w:rsidRPr="00D06CC1">
        <w:rPr>
          <w:rFonts w:ascii="Exo 2" w:hAnsi="Exo 2"/>
          <w:sz w:val="24"/>
          <w:szCs w:val="24"/>
          <w:lang w:val="en-GB"/>
        </w:rPr>
        <w:t xml:space="preserve"> that compliance risks such as potential fines are </w:t>
      </w:r>
      <w:r w:rsidR="00C5219F" w:rsidRPr="00D06CC1">
        <w:rPr>
          <w:rFonts w:ascii="Exo 2" w:hAnsi="Exo 2"/>
          <w:sz w:val="24"/>
          <w:szCs w:val="24"/>
          <w:lang w:val="en-GB"/>
        </w:rPr>
        <w:t>include</w:t>
      </w:r>
      <w:r w:rsidRPr="00D06CC1">
        <w:rPr>
          <w:rFonts w:ascii="Exo 2" w:hAnsi="Exo 2"/>
          <w:sz w:val="24"/>
          <w:szCs w:val="24"/>
          <w:lang w:val="en-GB"/>
        </w:rPr>
        <w:t xml:space="preserve">d into the Corporate Risk Register of the </w:t>
      </w:r>
      <w:r w:rsidR="00850A01">
        <w:rPr>
          <w:rFonts w:ascii="Exo 2" w:hAnsi="Exo 2"/>
          <w:sz w:val="24"/>
          <w:szCs w:val="24"/>
          <w:lang w:val="en-GB"/>
        </w:rPr>
        <w:t>[</w:t>
      </w:r>
      <w:r w:rsidR="00850A01">
        <w:rPr>
          <w:rFonts w:ascii="Exo 2" w:hAnsi="Exo 2"/>
          <w:i/>
          <w:iCs/>
          <w:sz w:val="24"/>
          <w:szCs w:val="24"/>
          <w:lang w:val="en-GB"/>
        </w:rPr>
        <w:t>Name of Company</w:t>
      </w:r>
      <w:r w:rsidR="00850A01">
        <w:rPr>
          <w:rFonts w:ascii="Exo 2" w:hAnsi="Exo 2"/>
          <w:sz w:val="24"/>
          <w:szCs w:val="24"/>
          <w:lang w:val="en-GB"/>
        </w:rPr>
        <w:t>]</w:t>
      </w:r>
      <w:r w:rsidRPr="00D06CC1">
        <w:rPr>
          <w:rFonts w:ascii="Exo 2" w:hAnsi="Exo 2"/>
          <w:sz w:val="24"/>
          <w:szCs w:val="24"/>
          <w:lang w:val="en-GB"/>
        </w:rPr>
        <w:t>.</w:t>
      </w:r>
      <w:r w:rsidR="002108C9" w:rsidRPr="00D06CC1">
        <w:rPr>
          <w:rStyle w:val="FootnoteReference"/>
          <w:rFonts w:ascii="Exo 2" w:hAnsi="Exo 2"/>
          <w:sz w:val="24"/>
          <w:szCs w:val="24"/>
          <w:lang w:val="en-GB"/>
        </w:rPr>
        <w:footnoteReference w:id="1"/>
      </w:r>
    </w:p>
    <w:p w14:paraId="7B336D0B" w14:textId="77777777" w:rsidR="00C514D8" w:rsidRPr="00D06CC1" w:rsidRDefault="00C514D8" w:rsidP="00FC0AE9">
      <w:pPr>
        <w:pStyle w:val="ListParagraph"/>
        <w:jc w:val="both"/>
        <w:rPr>
          <w:rFonts w:ascii="Exo 2" w:hAnsi="Exo 2"/>
          <w:sz w:val="24"/>
          <w:szCs w:val="24"/>
          <w:lang w:val="en-GB"/>
        </w:rPr>
      </w:pPr>
    </w:p>
    <w:p w14:paraId="109F32BF" w14:textId="2E246605" w:rsidR="00C514D8" w:rsidRPr="00D06CC1" w:rsidRDefault="00C514D8" w:rsidP="00FC0AE9">
      <w:pPr>
        <w:pStyle w:val="ListParagraph"/>
        <w:numPr>
          <w:ilvl w:val="0"/>
          <w:numId w:val="2"/>
        </w:numPr>
        <w:ind w:left="709" w:hanging="709"/>
        <w:jc w:val="both"/>
        <w:rPr>
          <w:rFonts w:ascii="Exo 2" w:hAnsi="Exo 2"/>
          <w:sz w:val="24"/>
          <w:szCs w:val="24"/>
          <w:lang w:val="en-GB"/>
        </w:rPr>
      </w:pPr>
      <w:r w:rsidRPr="00D06CC1">
        <w:rPr>
          <w:rFonts w:ascii="Exo 2" w:hAnsi="Exo 2"/>
          <w:sz w:val="24"/>
          <w:szCs w:val="24"/>
          <w:lang w:val="en-GB"/>
        </w:rPr>
        <w:t>Ensur</w:t>
      </w:r>
      <w:r w:rsidR="009E4B8C">
        <w:rPr>
          <w:rFonts w:ascii="Exo 2" w:hAnsi="Exo 2"/>
          <w:sz w:val="24"/>
          <w:szCs w:val="24"/>
          <w:lang w:val="en-GB"/>
        </w:rPr>
        <w:t>e</w:t>
      </w:r>
      <w:r w:rsidRPr="00D06CC1">
        <w:rPr>
          <w:rFonts w:ascii="Exo 2" w:hAnsi="Exo 2"/>
          <w:sz w:val="24"/>
          <w:szCs w:val="24"/>
          <w:lang w:val="en-GB"/>
        </w:rPr>
        <w:t xml:space="preserve"> </w:t>
      </w:r>
      <w:r w:rsidR="00850A01">
        <w:rPr>
          <w:rFonts w:ascii="Exo 2" w:hAnsi="Exo 2"/>
          <w:sz w:val="24"/>
          <w:szCs w:val="24"/>
          <w:lang w:val="en-GB"/>
        </w:rPr>
        <w:t>[</w:t>
      </w:r>
      <w:r w:rsidR="00850A01">
        <w:rPr>
          <w:rFonts w:ascii="Exo 2" w:hAnsi="Exo 2"/>
          <w:i/>
          <w:iCs/>
          <w:sz w:val="24"/>
          <w:szCs w:val="24"/>
          <w:lang w:val="en-GB"/>
        </w:rPr>
        <w:t>Name of Company</w:t>
      </w:r>
      <w:r w:rsidR="00850A01">
        <w:rPr>
          <w:rFonts w:ascii="Exo 2" w:hAnsi="Exo 2"/>
          <w:sz w:val="24"/>
          <w:szCs w:val="24"/>
          <w:lang w:val="en-GB"/>
        </w:rPr>
        <w:t>]</w:t>
      </w:r>
      <w:r w:rsidRPr="00D06CC1">
        <w:rPr>
          <w:rFonts w:ascii="Exo 2" w:hAnsi="Exo 2"/>
          <w:sz w:val="24"/>
          <w:szCs w:val="24"/>
          <w:lang w:val="en-GB"/>
        </w:rPr>
        <w:t>’s contracts with its employees, clients, customers, vendors are regularly revised to include data protection clauses and general compliance with applicable data protection legislation.</w:t>
      </w:r>
    </w:p>
    <w:p w14:paraId="38EB0F82" w14:textId="77777777" w:rsidR="00C514D8" w:rsidRPr="00D06CC1" w:rsidRDefault="00C514D8" w:rsidP="00FC0AE9">
      <w:pPr>
        <w:pStyle w:val="ListParagraph"/>
        <w:jc w:val="both"/>
        <w:rPr>
          <w:rFonts w:ascii="Exo 2" w:hAnsi="Exo 2"/>
          <w:sz w:val="24"/>
          <w:szCs w:val="24"/>
          <w:lang w:val="en-GB"/>
        </w:rPr>
      </w:pPr>
    </w:p>
    <w:p w14:paraId="46BC17D5" w14:textId="55CE6562" w:rsidR="00C514D8" w:rsidRPr="00D06CC1" w:rsidRDefault="009E4B8C" w:rsidP="00FC0AE9">
      <w:pPr>
        <w:pStyle w:val="ListParagraph"/>
        <w:numPr>
          <w:ilvl w:val="0"/>
          <w:numId w:val="2"/>
        </w:numPr>
        <w:ind w:left="709" w:hanging="709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Develop and improve all</w:t>
      </w:r>
      <w:r w:rsidR="00BB4F89" w:rsidRPr="00D06CC1">
        <w:rPr>
          <w:rFonts w:ascii="Exo 2" w:hAnsi="Exo 2"/>
          <w:sz w:val="24"/>
          <w:szCs w:val="24"/>
          <w:lang w:val="en-GB"/>
        </w:rPr>
        <w:t xml:space="preserve"> appropriate policies </w:t>
      </w:r>
      <w:r>
        <w:rPr>
          <w:rFonts w:ascii="Exo 2" w:hAnsi="Exo 2"/>
          <w:sz w:val="24"/>
          <w:szCs w:val="24"/>
          <w:lang w:val="en-GB"/>
        </w:rPr>
        <w:t xml:space="preserve">with data protection clauses </w:t>
      </w:r>
      <w:r w:rsidR="00BB4F89" w:rsidRPr="00D06CC1">
        <w:rPr>
          <w:rFonts w:ascii="Exo 2" w:hAnsi="Exo 2"/>
          <w:sz w:val="24"/>
          <w:szCs w:val="24"/>
          <w:lang w:val="en-GB"/>
        </w:rPr>
        <w:t xml:space="preserve">such as HR Policy, Information Security Policy, Incident Management Policy, Privacy Policy, Data Breach </w:t>
      </w:r>
      <w:r w:rsidR="00D81D74" w:rsidRPr="00D06CC1">
        <w:rPr>
          <w:rFonts w:ascii="Exo 2" w:hAnsi="Exo 2"/>
          <w:sz w:val="24"/>
          <w:szCs w:val="24"/>
          <w:lang w:val="en-GB"/>
        </w:rPr>
        <w:t>Management Policy, Data Retention Policy, Disaster Recovery Policy, Data Protection Impact Assessment Policy</w:t>
      </w:r>
      <w:r>
        <w:rPr>
          <w:rFonts w:ascii="Exo 2" w:hAnsi="Exo 2"/>
          <w:sz w:val="24"/>
          <w:szCs w:val="24"/>
          <w:lang w:val="en-GB"/>
        </w:rPr>
        <w:t xml:space="preserve"> etc.</w:t>
      </w:r>
    </w:p>
    <w:p w14:paraId="2ADE0EE7" w14:textId="77777777" w:rsidR="00C23B9C" w:rsidRPr="00D06CC1" w:rsidRDefault="00C23B9C" w:rsidP="00FC0AE9">
      <w:pPr>
        <w:pStyle w:val="ListParagraph"/>
        <w:ind w:left="709"/>
        <w:jc w:val="both"/>
        <w:rPr>
          <w:rFonts w:ascii="Exo 2" w:hAnsi="Exo 2"/>
          <w:sz w:val="24"/>
          <w:szCs w:val="24"/>
          <w:lang w:val="en-GB"/>
        </w:rPr>
      </w:pPr>
    </w:p>
    <w:p w14:paraId="355FB297" w14:textId="76C2F6E1" w:rsidR="00501818" w:rsidRPr="00D06CC1" w:rsidRDefault="00EE3E4D" w:rsidP="00FC0AE9">
      <w:pPr>
        <w:pStyle w:val="ListParagraph"/>
        <w:numPr>
          <w:ilvl w:val="0"/>
          <w:numId w:val="2"/>
        </w:numPr>
        <w:ind w:left="709" w:hanging="709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P</w:t>
      </w:r>
      <w:r w:rsidR="0018625F" w:rsidRPr="00D06CC1">
        <w:rPr>
          <w:rFonts w:ascii="Exo 2" w:hAnsi="Exo 2"/>
          <w:sz w:val="24"/>
          <w:szCs w:val="24"/>
          <w:lang w:val="en-GB"/>
        </w:rPr>
        <w:t>rovide adequate support to process owner</w:t>
      </w:r>
      <w:r>
        <w:rPr>
          <w:rFonts w:ascii="Exo 2" w:hAnsi="Exo 2"/>
          <w:sz w:val="24"/>
          <w:szCs w:val="24"/>
          <w:lang w:val="en-GB"/>
        </w:rPr>
        <w:t>s</w:t>
      </w:r>
      <w:r w:rsidR="0018625F" w:rsidRPr="00D06CC1">
        <w:rPr>
          <w:rFonts w:ascii="Exo 2" w:hAnsi="Exo 2"/>
          <w:sz w:val="24"/>
          <w:szCs w:val="24"/>
          <w:lang w:val="en-GB"/>
        </w:rPr>
        <w:t xml:space="preserve"> in conduct</w:t>
      </w:r>
      <w:r>
        <w:rPr>
          <w:rFonts w:ascii="Exo 2" w:hAnsi="Exo 2"/>
          <w:sz w:val="24"/>
          <w:szCs w:val="24"/>
          <w:lang w:val="en-GB"/>
        </w:rPr>
        <w:t>ing</w:t>
      </w:r>
      <w:r w:rsidR="0018625F" w:rsidRPr="00D06CC1">
        <w:rPr>
          <w:rFonts w:ascii="Exo 2" w:hAnsi="Exo 2"/>
          <w:sz w:val="24"/>
          <w:szCs w:val="24"/>
          <w:lang w:val="en-GB"/>
        </w:rPr>
        <w:t xml:space="preserve"> </w:t>
      </w:r>
      <w:r w:rsidR="00410E49" w:rsidRPr="00D06CC1">
        <w:rPr>
          <w:rFonts w:ascii="Exo 2" w:hAnsi="Exo 2"/>
          <w:sz w:val="24"/>
          <w:szCs w:val="24"/>
        </w:rPr>
        <w:t xml:space="preserve">Data Protection Compliance Audits (DPCAs) and </w:t>
      </w:r>
      <w:r w:rsidR="00410E49" w:rsidRPr="00D06CC1">
        <w:rPr>
          <w:rFonts w:ascii="Exo 2" w:hAnsi="Exo 2"/>
          <w:sz w:val="24"/>
          <w:szCs w:val="24"/>
          <w:lang w:val="en-GB"/>
        </w:rPr>
        <w:t>Data Protection</w:t>
      </w:r>
      <w:r w:rsidR="00410E49" w:rsidRPr="00D06CC1">
        <w:rPr>
          <w:rFonts w:ascii="Exo 2" w:hAnsi="Exo 2"/>
          <w:sz w:val="24"/>
          <w:szCs w:val="24"/>
        </w:rPr>
        <w:t xml:space="preserve"> </w:t>
      </w:r>
      <w:r w:rsidR="00410E49" w:rsidRPr="00D06CC1">
        <w:rPr>
          <w:rFonts w:ascii="Exo 2" w:hAnsi="Exo 2"/>
          <w:sz w:val="24"/>
          <w:szCs w:val="24"/>
          <w:lang w:val="en-GB"/>
        </w:rPr>
        <w:t xml:space="preserve">Impact Assessments (DPIAs) </w:t>
      </w:r>
      <w:r w:rsidR="00410E49" w:rsidRPr="00D06CC1">
        <w:rPr>
          <w:rFonts w:ascii="Exo 2" w:hAnsi="Exo 2"/>
          <w:sz w:val="24"/>
          <w:szCs w:val="24"/>
        </w:rPr>
        <w:t>in accordance with extant laws and relevant policies.</w:t>
      </w:r>
    </w:p>
    <w:p w14:paraId="504D097D" w14:textId="77777777" w:rsidR="00252F03" w:rsidRPr="00D06CC1" w:rsidRDefault="00252F03" w:rsidP="00FC0AE9">
      <w:pPr>
        <w:pStyle w:val="ListParagraph"/>
        <w:jc w:val="both"/>
        <w:rPr>
          <w:rFonts w:ascii="Exo 2" w:hAnsi="Exo 2"/>
          <w:sz w:val="24"/>
          <w:szCs w:val="24"/>
          <w:highlight w:val="yellow"/>
          <w:lang w:val="en-GB"/>
        </w:rPr>
      </w:pPr>
    </w:p>
    <w:p w14:paraId="0457C539" w14:textId="2663C364" w:rsidR="006D2A3A" w:rsidRPr="00D06CC1" w:rsidRDefault="00252F03" w:rsidP="00FC0AE9">
      <w:pPr>
        <w:pStyle w:val="ListParagraph"/>
        <w:numPr>
          <w:ilvl w:val="0"/>
          <w:numId w:val="2"/>
        </w:numPr>
        <w:ind w:left="709" w:hanging="709"/>
        <w:jc w:val="both"/>
        <w:rPr>
          <w:rFonts w:ascii="Exo 2" w:hAnsi="Exo 2"/>
          <w:sz w:val="24"/>
          <w:szCs w:val="24"/>
          <w:lang w:val="en-GB"/>
        </w:rPr>
      </w:pPr>
      <w:r w:rsidRPr="00D06CC1">
        <w:rPr>
          <w:rFonts w:ascii="Exo 2" w:hAnsi="Exo 2"/>
          <w:sz w:val="24"/>
          <w:szCs w:val="24"/>
          <w:lang w:val="en-GB"/>
        </w:rPr>
        <w:t xml:space="preserve">The DPO </w:t>
      </w:r>
      <w:r w:rsidR="00EE3E4D">
        <w:rPr>
          <w:rFonts w:ascii="Exo 2" w:hAnsi="Exo 2"/>
          <w:sz w:val="24"/>
          <w:szCs w:val="24"/>
          <w:lang w:val="en-GB"/>
        </w:rPr>
        <w:t xml:space="preserve">shall </w:t>
      </w:r>
      <w:r w:rsidRPr="00D06CC1">
        <w:rPr>
          <w:rFonts w:ascii="Exo 2" w:hAnsi="Exo 2"/>
          <w:sz w:val="24"/>
          <w:szCs w:val="24"/>
          <w:lang w:val="en-GB"/>
        </w:rPr>
        <w:t xml:space="preserve">assist </w:t>
      </w:r>
      <w:r w:rsidR="00EE3E4D">
        <w:rPr>
          <w:rFonts w:ascii="Exo 2" w:hAnsi="Exo 2"/>
          <w:sz w:val="24"/>
          <w:szCs w:val="24"/>
          <w:lang w:val="en-GB"/>
        </w:rPr>
        <w:t>[</w:t>
      </w:r>
      <w:r w:rsidR="00EE3E4D">
        <w:rPr>
          <w:rFonts w:ascii="Exo 2" w:hAnsi="Exo 2"/>
          <w:i/>
          <w:iCs/>
          <w:sz w:val="24"/>
          <w:szCs w:val="24"/>
          <w:lang w:val="en-GB"/>
        </w:rPr>
        <w:t>Name of Company</w:t>
      </w:r>
      <w:r w:rsidR="00EE3E4D">
        <w:rPr>
          <w:rFonts w:ascii="Exo 2" w:hAnsi="Exo 2"/>
          <w:sz w:val="24"/>
          <w:szCs w:val="24"/>
          <w:lang w:val="en-GB"/>
        </w:rPr>
        <w:t>]</w:t>
      </w:r>
      <w:r w:rsidRPr="00D06CC1">
        <w:rPr>
          <w:rFonts w:ascii="Exo 2" w:hAnsi="Exo 2"/>
          <w:sz w:val="24"/>
          <w:szCs w:val="24"/>
          <w:lang w:val="en-GB"/>
        </w:rPr>
        <w:t xml:space="preserve"> </w:t>
      </w:r>
      <w:r w:rsidR="00EE3E4D">
        <w:rPr>
          <w:rFonts w:ascii="Exo 2" w:hAnsi="Exo 2"/>
          <w:sz w:val="24"/>
          <w:szCs w:val="24"/>
          <w:lang w:val="en-GB"/>
        </w:rPr>
        <w:t>in</w:t>
      </w:r>
      <w:r w:rsidRPr="00D06CC1">
        <w:rPr>
          <w:rFonts w:ascii="Exo 2" w:hAnsi="Exo 2"/>
          <w:sz w:val="24"/>
          <w:szCs w:val="24"/>
          <w:lang w:val="en-GB"/>
        </w:rPr>
        <w:t xml:space="preserve"> ensuring that there </w:t>
      </w:r>
      <w:r w:rsidR="00C5219F" w:rsidRPr="00D06CC1">
        <w:rPr>
          <w:rFonts w:ascii="Exo 2" w:hAnsi="Exo 2"/>
          <w:sz w:val="24"/>
          <w:szCs w:val="24"/>
          <w:lang w:val="en-GB"/>
        </w:rPr>
        <w:t>are</w:t>
      </w:r>
      <w:r w:rsidRPr="00D06CC1">
        <w:rPr>
          <w:rFonts w:ascii="Exo 2" w:hAnsi="Exo 2"/>
          <w:sz w:val="24"/>
          <w:szCs w:val="24"/>
          <w:lang w:val="en-GB"/>
        </w:rPr>
        <w:t xml:space="preserve"> adequate security measures in place</w:t>
      </w:r>
      <w:r w:rsidR="00EE3E4D">
        <w:rPr>
          <w:rFonts w:ascii="Exo 2" w:hAnsi="Exo 2"/>
          <w:sz w:val="24"/>
          <w:szCs w:val="24"/>
          <w:lang w:val="en-GB"/>
        </w:rPr>
        <w:t xml:space="preserve"> to protect personal data</w:t>
      </w:r>
      <w:r w:rsidRPr="00D06CC1">
        <w:rPr>
          <w:rFonts w:ascii="Exo 2" w:hAnsi="Exo 2"/>
          <w:sz w:val="24"/>
          <w:szCs w:val="24"/>
          <w:lang w:val="en-GB"/>
        </w:rPr>
        <w:t xml:space="preserve"> and also ensure that </w:t>
      </w:r>
      <w:r w:rsidR="00EE3E4D">
        <w:rPr>
          <w:rFonts w:ascii="Exo 2" w:hAnsi="Exo 2"/>
          <w:sz w:val="24"/>
          <w:szCs w:val="24"/>
          <w:lang w:val="en-GB"/>
        </w:rPr>
        <w:t>[</w:t>
      </w:r>
      <w:r w:rsidR="00EE3E4D">
        <w:rPr>
          <w:rFonts w:ascii="Exo 2" w:hAnsi="Exo 2"/>
          <w:i/>
          <w:iCs/>
          <w:sz w:val="24"/>
          <w:szCs w:val="24"/>
          <w:lang w:val="en-GB"/>
        </w:rPr>
        <w:t>Name of Company</w:t>
      </w:r>
      <w:r w:rsidR="00EE3E4D">
        <w:rPr>
          <w:rFonts w:ascii="Exo 2" w:hAnsi="Exo 2"/>
          <w:sz w:val="24"/>
          <w:szCs w:val="24"/>
          <w:lang w:val="en-GB"/>
        </w:rPr>
        <w:t>]’s</w:t>
      </w:r>
      <w:r w:rsidRPr="00D06CC1">
        <w:rPr>
          <w:rFonts w:ascii="Exo 2" w:hAnsi="Exo 2"/>
          <w:sz w:val="24"/>
          <w:szCs w:val="24"/>
          <w:lang w:val="en-GB"/>
        </w:rPr>
        <w:t xml:space="preserve"> Information Systems are guided by an Information Security </w:t>
      </w:r>
      <w:r w:rsidR="00C5219F" w:rsidRPr="00D06CC1">
        <w:rPr>
          <w:rFonts w:ascii="Exo 2" w:hAnsi="Exo 2"/>
          <w:sz w:val="24"/>
          <w:szCs w:val="24"/>
          <w:lang w:val="en-GB"/>
        </w:rPr>
        <w:t>S</w:t>
      </w:r>
      <w:r w:rsidRPr="00D06CC1">
        <w:rPr>
          <w:rFonts w:ascii="Exo 2" w:hAnsi="Exo 2"/>
          <w:sz w:val="24"/>
          <w:szCs w:val="24"/>
          <w:lang w:val="en-GB"/>
        </w:rPr>
        <w:t>tandard</w:t>
      </w:r>
      <w:r w:rsidR="00DE3C43" w:rsidRPr="00D06CC1">
        <w:rPr>
          <w:rFonts w:ascii="Exo 2" w:hAnsi="Exo 2"/>
          <w:sz w:val="24"/>
          <w:szCs w:val="24"/>
          <w:lang w:val="en-GB"/>
        </w:rPr>
        <w:t xml:space="preserve">. </w:t>
      </w:r>
      <w:r w:rsidR="00A8029D" w:rsidRPr="00D06CC1">
        <w:rPr>
          <w:rFonts w:ascii="Exo 2" w:hAnsi="Exo 2"/>
          <w:sz w:val="24"/>
          <w:szCs w:val="24"/>
          <w:lang w:val="en-GB"/>
        </w:rPr>
        <w:t xml:space="preserve">The DPO </w:t>
      </w:r>
      <w:r w:rsidR="00EE3E4D">
        <w:rPr>
          <w:rFonts w:ascii="Exo 2" w:hAnsi="Exo 2"/>
          <w:sz w:val="24"/>
          <w:szCs w:val="24"/>
          <w:lang w:val="en-GB"/>
        </w:rPr>
        <w:t>shall</w:t>
      </w:r>
      <w:r w:rsidR="00A8029D" w:rsidRPr="00D06CC1">
        <w:rPr>
          <w:rFonts w:ascii="Exo 2" w:hAnsi="Exo 2"/>
          <w:sz w:val="24"/>
          <w:szCs w:val="24"/>
          <w:lang w:val="en-GB"/>
        </w:rPr>
        <w:t xml:space="preserve"> </w:t>
      </w:r>
      <w:r w:rsidR="00EE3E4D">
        <w:rPr>
          <w:rFonts w:ascii="Exo 2" w:hAnsi="Exo 2"/>
          <w:sz w:val="24"/>
          <w:szCs w:val="24"/>
          <w:lang w:val="en-GB"/>
        </w:rPr>
        <w:t xml:space="preserve">also </w:t>
      </w:r>
      <w:r w:rsidR="00A8029D" w:rsidRPr="00D06CC1">
        <w:rPr>
          <w:rFonts w:ascii="Exo 2" w:hAnsi="Exo 2"/>
          <w:sz w:val="24"/>
          <w:szCs w:val="24"/>
          <w:lang w:val="en-GB"/>
        </w:rPr>
        <w:t xml:space="preserve">lookout for updates in security standards </w:t>
      </w:r>
      <w:proofErr w:type="gramStart"/>
      <w:r w:rsidR="00A8029D" w:rsidRPr="00D06CC1">
        <w:rPr>
          <w:rFonts w:ascii="Exo 2" w:hAnsi="Exo 2"/>
          <w:sz w:val="24"/>
          <w:szCs w:val="24"/>
          <w:lang w:val="en-GB"/>
        </w:rPr>
        <w:t>so as to</w:t>
      </w:r>
      <w:proofErr w:type="gramEnd"/>
      <w:r w:rsidR="00A8029D" w:rsidRPr="00D06CC1">
        <w:rPr>
          <w:rFonts w:ascii="Exo 2" w:hAnsi="Exo 2"/>
          <w:sz w:val="24"/>
          <w:szCs w:val="24"/>
          <w:lang w:val="en-GB"/>
        </w:rPr>
        <w:t xml:space="preserve"> ensure that same are implemented in </w:t>
      </w:r>
      <w:r w:rsidR="00EE3E4D">
        <w:rPr>
          <w:rFonts w:ascii="Exo 2" w:hAnsi="Exo 2"/>
          <w:sz w:val="24"/>
          <w:szCs w:val="24"/>
          <w:lang w:val="en-GB"/>
        </w:rPr>
        <w:t>[</w:t>
      </w:r>
      <w:r w:rsidR="00EE3E4D">
        <w:rPr>
          <w:rFonts w:ascii="Exo 2" w:hAnsi="Exo 2"/>
          <w:i/>
          <w:iCs/>
          <w:sz w:val="24"/>
          <w:szCs w:val="24"/>
          <w:lang w:val="en-GB"/>
        </w:rPr>
        <w:t>Name of Company</w:t>
      </w:r>
      <w:r w:rsidR="00EE3E4D">
        <w:rPr>
          <w:rFonts w:ascii="Exo 2" w:hAnsi="Exo 2"/>
          <w:sz w:val="24"/>
          <w:szCs w:val="24"/>
          <w:lang w:val="en-GB"/>
        </w:rPr>
        <w:t>]’s</w:t>
      </w:r>
      <w:r w:rsidR="00A8029D" w:rsidRPr="00D06CC1">
        <w:rPr>
          <w:rFonts w:ascii="Exo 2" w:hAnsi="Exo 2"/>
          <w:sz w:val="24"/>
          <w:szCs w:val="24"/>
          <w:lang w:val="en-GB"/>
        </w:rPr>
        <w:t xml:space="preserve"> security systems.</w:t>
      </w:r>
    </w:p>
    <w:p w14:paraId="3635E058" w14:textId="77777777" w:rsidR="006D2A3A" w:rsidRPr="00D06CC1" w:rsidRDefault="006D2A3A" w:rsidP="00FC0AE9">
      <w:pPr>
        <w:pStyle w:val="ListParagraph"/>
        <w:jc w:val="both"/>
        <w:rPr>
          <w:rFonts w:ascii="Exo 2" w:hAnsi="Exo 2"/>
          <w:sz w:val="24"/>
          <w:szCs w:val="24"/>
          <w:lang w:val="en-GB"/>
        </w:rPr>
      </w:pPr>
    </w:p>
    <w:p w14:paraId="7AA2A50A" w14:textId="2115704C" w:rsidR="007E50C8" w:rsidRPr="00D06CC1" w:rsidRDefault="00EE3E4D" w:rsidP="00FC0AE9">
      <w:pPr>
        <w:pStyle w:val="ListParagraph"/>
        <w:numPr>
          <w:ilvl w:val="0"/>
          <w:numId w:val="2"/>
        </w:numPr>
        <w:ind w:left="709" w:hanging="709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 xml:space="preserve">Provide </w:t>
      </w:r>
      <w:r w:rsidR="006D2A3A" w:rsidRPr="00D06CC1">
        <w:rPr>
          <w:rFonts w:ascii="Exo 2" w:hAnsi="Exo 2"/>
          <w:sz w:val="24"/>
          <w:szCs w:val="24"/>
          <w:lang w:val="en-GB"/>
        </w:rPr>
        <w:t xml:space="preserve">adequate advice to </w:t>
      </w:r>
      <w:r>
        <w:rPr>
          <w:rFonts w:ascii="Exo 2" w:hAnsi="Exo 2"/>
          <w:sz w:val="24"/>
          <w:szCs w:val="24"/>
          <w:lang w:val="en-GB"/>
        </w:rPr>
        <w:t>[</w:t>
      </w:r>
      <w:r>
        <w:rPr>
          <w:rFonts w:ascii="Exo 2" w:hAnsi="Exo 2"/>
          <w:i/>
          <w:iCs/>
          <w:sz w:val="24"/>
          <w:szCs w:val="24"/>
          <w:lang w:val="en-GB"/>
        </w:rPr>
        <w:t>Name of Company</w:t>
      </w:r>
      <w:r>
        <w:rPr>
          <w:rFonts w:ascii="Exo 2" w:hAnsi="Exo 2"/>
          <w:sz w:val="24"/>
          <w:szCs w:val="24"/>
          <w:lang w:val="en-GB"/>
        </w:rPr>
        <w:t>]</w:t>
      </w:r>
      <w:r w:rsidR="006D2A3A" w:rsidRPr="00D06CC1">
        <w:rPr>
          <w:rFonts w:ascii="Exo 2" w:hAnsi="Exo 2"/>
          <w:sz w:val="24"/>
          <w:szCs w:val="24"/>
          <w:lang w:val="en-GB"/>
        </w:rPr>
        <w:t xml:space="preserve"> as regards the transfer of Personal Data to a foreign country </w:t>
      </w:r>
      <w:r>
        <w:rPr>
          <w:rFonts w:ascii="Exo 2" w:hAnsi="Exo 2"/>
          <w:sz w:val="24"/>
          <w:szCs w:val="24"/>
          <w:lang w:val="en-GB"/>
        </w:rPr>
        <w:t>and</w:t>
      </w:r>
      <w:r w:rsidR="006D2A3A" w:rsidRPr="00D06CC1">
        <w:rPr>
          <w:rFonts w:ascii="Exo 2" w:hAnsi="Exo 2"/>
          <w:sz w:val="24"/>
          <w:szCs w:val="24"/>
          <w:lang w:val="en-GB"/>
        </w:rPr>
        <w:t xml:space="preserve"> </w:t>
      </w:r>
      <w:r>
        <w:rPr>
          <w:rFonts w:ascii="Exo 2" w:hAnsi="Exo 2"/>
          <w:sz w:val="24"/>
          <w:szCs w:val="24"/>
          <w:lang w:val="en-GB"/>
        </w:rPr>
        <w:t>shall ensure</w:t>
      </w:r>
      <w:r w:rsidR="006D2A3A" w:rsidRPr="00D06CC1">
        <w:rPr>
          <w:rFonts w:ascii="Exo 2" w:hAnsi="Exo 2"/>
          <w:sz w:val="24"/>
          <w:szCs w:val="24"/>
          <w:lang w:val="en-GB"/>
        </w:rPr>
        <w:t xml:space="preserve"> that such transfer is done </w:t>
      </w:r>
      <w:r>
        <w:rPr>
          <w:rFonts w:ascii="Exo 2" w:hAnsi="Exo 2"/>
          <w:sz w:val="24"/>
          <w:szCs w:val="24"/>
          <w:lang w:val="en-GB"/>
        </w:rPr>
        <w:t xml:space="preserve">in </w:t>
      </w:r>
      <w:r w:rsidR="006D2A3A" w:rsidRPr="00D06CC1">
        <w:rPr>
          <w:rFonts w:ascii="Exo 2" w:hAnsi="Exo 2"/>
          <w:sz w:val="24"/>
          <w:szCs w:val="24"/>
          <w:lang w:val="en-GB"/>
        </w:rPr>
        <w:t>accord</w:t>
      </w:r>
      <w:r>
        <w:rPr>
          <w:rFonts w:ascii="Exo 2" w:hAnsi="Exo 2"/>
          <w:sz w:val="24"/>
          <w:szCs w:val="24"/>
          <w:lang w:val="en-GB"/>
        </w:rPr>
        <w:t>ance</w:t>
      </w:r>
      <w:r w:rsidR="006D2A3A" w:rsidRPr="00D06CC1">
        <w:rPr>
          <w:rFonts w:ascii="Exo 2" w:hAnsi="Exo 2"/>
          <w:sz w:val="24"/>
          <w:szCs w:val="24"/>
          <w:lang w:val="en-GB"/>
        </w:rPr>
        <w:t xml:space="preserve"> </w:t>
      </w:r>
      <w:r>
        <w:rPr>
          <w:rFonts w:ascii="Exo 2" w:hAnsi="Exo 2"/>
          <w:sz w:val="24"/>
          <w:szCs w:val="24"/>
          <w:lang w:val="en-GB"/>
        </w:rPr>
        <w:t>with</w:t>
      </w:r>
      <w:r w:rsidR="006D2A3A" w:rsidRPr="00D06CC1">
        <w:rPr>
          <w:rFonts w:ascii="Exo 2" w:hAnsi="Exo 2"/>
          <w:sz w:val="24"/>
          <w:szCs w:val="24"/>
          <w:lang w:val="en-GB"/>
        </w:rPr>
        <w:t xml:space="preserve"> the provisions of the NDPR</w:t>
      </w:r>
      <w:r w:rsidR="007E50C8" w:rsidRPr="00D06CC1">
        <w:rPr>
          <w:rFonts w:ascii="Exo 2" w:hAnsi="Exo 2"/>
          <w:sz w:val="24"/>
          <w:szCs w:val="24"/>
          <w:lang w:val="en-GB"/>
        </w:rPr>
        <w:t>.</w:t>
      </w:r>
    </w:p>
    <w:p w14:paraId="4CA268D1" w14:textId="77777777" w:rsidR="007E50C8" w:rsidRPr="00D06CC1" w:rsidRDefault="007E50C8" w:rsidP="00FC0AE9">
      <w:pPr>
        <w:pStyle w:val="ListParagraph"/>
        <w:jc w:val="both"/>
        <w:rPr>
          <w:rFonts w:ascii="Exo 2" w:hAnsi="Exo 2"/>
          <w:sz w:val="24"/>
          <w:szCs w:val="24"/>
          <w:lang w:val="en-GB"/>
        </w:rPr>
      </w:pPr>
    </w:p>
    <w:p w14:paraId="3F7F88E2" w14:textId="3349DE19" w:rsidR="006C070F" w:rsidRPr="00D06CC1" w:rsidRDefault="00EE3E4D" w:rsidP="00FC0AE9">
      <w:pPr>
        <w:pStyle w:val="ListParagraph"/>
        <w:numPr>
          <w:ilvl w:val="0"/>
          <w:numId w:val="2"/>
        </w:numPr>
        <w:ind w:left="709" w:hanging="709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Conduct</w:t>
      </w:r>
      <w:r w:rsidR="007E50C8" w:rsidRPr="00D06CC1">
        <w:rPr>
          <w:rFonts w:ascii="Exo 2" w:hAnsi="Exo 2"/>
          <w:sz w:val="24"/>
          <w:szCs w:val="24"/>
          <w:lang w:val="en-GB"/>
        </w:rPr>
        <w:t xml:space="preserve"> regular capacity building for personnel of </w:t>
      </w:r>
      <w:r>
        <w:rPr>
          <w:rFonts w:ascii="Exo 2" w:hAnsi="Exo 2"/>
          <w:sz w:val="24"/>
          <w:szCs w:val="24"/>
          <w:lang w:val="en-GB"/>
        </w:rPr>
        <w:t>[</w:t>
      </w:r>
      <w:r>
        <w:rPr>
          <w:rFonts w:ascii="Exo 2" w:hAnsi="Exo 2"/>
          <w:i/>
          <w:iCs/>
          <w:sz w:val="24"/>
          <w:szCs w:val="24"/>
          <w:lang w:val="en-GB"/>
        </w:rPr>
        <w:t>Name of Company</w:t>
      </w:r>
      <w:r>
        <w:rPr>
          <w:rFonts w:ascii="Exo 2" w:hAnsi="Exo 2"/>
          <w:sz w:val="24"/>
          <w:szCs w:val="24"/>
          <w:lang w:val="en-GB"/>
        </w:rPr>
        <w:t>]</w:t>
      </w:r>
      <w:r w:rsidR="007E50C8" w:rsidRPr="00D06CC1">
        <w:rPr>
          <w:rFonts w:ascii="Exo 2" w:hAnsi="Exo 2"/>
          <w:sz w:val="24"/>
          <w:szCs w:val="24"/>
          <w:lang w:val="en-GB"/>
        </w:rPr>
        <w:t xml:space="preserve"> to ensure compliance with the NDPR.</w:t>
      </w:r>
    </w:p>
    <w:p w14:paraId="1AB30F75" w14:textId="77777777" w:rsidR="006C070F" w:rsidRPr="00D06CC1" w:rsidRDefault="006C070F" w:rsidP="00FC0AE9">
      <w:pPr>
        <w:pStyle w:val="ListParagraph"/>
        <w:jc w:val="both"/>
        <w:rPr>
          <w:rFonts w:ascii="Exo 2" w:hAnsi="Exo 2"/>
          <w:sz w:val="24"/>
          <w:szCs w:val="24"/>
          <w:lang w:val="en-GB"/>
        </w:rPr>
      </w:pPr>
    </w:p>
    <w:p w14:paraId="13E84288" w14:textId="76E8BAA0" w:rsidR="00252F03" w:rsidRPr="00D06CC1" w:rsidRDefault="00EE3E4D" w:rsidP="00FC0AE9">
      <w:pPr>
        <w:pStyle w:val="ListParagraph"/>
        <w:numPr>
          <w:ilvl w:val="0"/>
          <w:numId w:val="2"/>
        </w:numPr>
        <w:ind w:left="709" w:hanging="709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E</w:t>
      </w:r>
      <w:r w:rsidR="006C070F" w:rsidRPr="00D06CC1">
        <w:rPr>
          <w:rFonts w:ascii="Exo 2" w:hAnsi="Exo 2"/>
          <w:sz w:val="24"/>
          <w:szCs w:val="24"/>
          <w:lang w:val="en-GB"/>
        </w:rPr>
        <w:t xml:space="preserve">nsure that the </w:t>
      </w:r>
      <w:r>
        <w:rPr>
          <w:rFonts w:ascii="Exo 2" w:hAnsi="Exo 2"/>
          <w:sz w:val="24"/>
          <w:szCs w:val="24"/>
          <w:lang w:val="en-GB"/>
        </w:rPr>
        <w:t>[</w:t>
      </w:r>
      <w:r>
        <w:rPr>
          <w:rFonts w:ascii="Exo 2" w:hAnsi="Exo 2"/>
          <w:i/>
          <w:iCs/>
          <w:sz w:val="24"/>
          <w:szCs w:val="24"/>
          <w:lang w:val="en-GB"/>
        </w:rPr>
        <w:t>Name of Company</w:t>
      </w:r>
      <w:r>
        <w:rPr>
          <w:rFonts w:ascii="Exo 2" w:hAnsi="Exo 2"/>
          <w:sz w:val="24"/>
          <w:szCs w:val="24"/>
          <w:lang w:val="en-GB"/>
        </w:rPr>
        <w:t>]</w:t>
      </w:r>
      <w:r w:rsidR="006C070F" w:rsidRPr="00D06CC1">
        <w:rPr>
          <w:rFonts w:ascii="Exo 2" w:hAnsi="Exo 2"/>
          <w:sz w:val="24"/>
          <w:szCs w:val="24"/>
          <w:lang w:val="en-GB"/>
        </w:rPr>
        <w:t xml:space="preserve"> has </w:t>
      </w:r>
      <w:r w:rsidR="004172B7" w:rsidRPr="00D06CC1">
        <w:rPr>
          <w:rFonts w:ascii="Exo 2" w:hAnsi="Exo 2"/>
          <w:sz w:val="24"/>
          <w:szCs w:val="24"/>
          <w:lang w:val="en-GB"/>
        </w:rPr>
        <w:t>appropriate</w:t>
      </w:r>
      <w:r w:rsidR="006C070F" w:rsidRPr="00D06CC1">
        <w:rPr>
          <w:rFonts w:ascii="Exo 2" w:hAnsi="Exo 2"/>
          <w:sz w:val="24"/>
          <w:szCs w:val="24"/>
          <w:lang w:val="en-GB"/>
        </w:rPr>
        <w:t xml:space="preserve"> legal bases for all processing act</w:t>
      </w:r>
      <w:r w:rsidR="0005340D" w:rsidRPr="00D06CC1">
        <w:rPr>
          <w:rFonts w:ascii="Exo 2" w:hAnsi="Exo 2"/>
          <w:sz w:val="24"/>
          <w:szCs w:val="24"/>
          <w:lang w:val="en-GB"/>
        </w:rPr>
        <w:t xml:space="preserve">ivities </w:t>
      </w:r>
      <w:r w:rsidR="000F0D83" w:rsidRPr="00D06CC1">
        <w:rPr>
          <w:rFonts w:ascii="Exo 2" w:hAnsi="Exo 2"/>
          <w:sz w:val="24"/>
          <w:szCs w:val="24"/>
          <w:lang w:val="en-GB"/>
        </w:rPr>
        <w:t>that it conducts on Personal Data</w:t>
      </w:r>
      <w:r w:rsidR="00875F56" w:rsidRPr="00D06CC1">
        <w:rPr>
          <w:rFonts w:ascii="Exo 2" w:hAnsi="Exo 2"/>
          <w:sz w:val="24"/>
          <w:szCs w:val="24"/>
          <w:lang w:val="en-GB"/>
        </w:rPr>
        <w:t xml:space="preserve"> at every point in time. </w:t>
      </w:r>
    </w:p>
    <w:p w14:paraId="2A46E469" w14:textId="77777777" w:rsidR="00D65AE4" w:rsidRPr="00D06CC1" w:rsidRDefault="00D65AE4" w:rsidP="00FC0AE9">
      <w:pPr>
        <w:pStyle w:val="ListParagraph"/>
        <w:jc w:val="both"/>
        <w:rPr>
          <w:rFonts w:ascii="Exo 2" w:hAnsi="Exo 2"/>
          <w:sz w:val="24"/>
          <w:szCs w:val="24"/>
          <w:lang w:val="en-GB"/>
        </w:rPr>
      </w:pPr>
    </w:p>
    <w:p w14:paraId="757F28A3" w14:textId="65F7B55F" w:rsidR="00D65AE4" w:rsidRDefault="00850A01" w:rsidP="00FC0AE9">
      <w:pPr>
        <w:pStyle w:val="ListParagraph"/>
        <w:numPr>
          <w:ilvl w:val="0"/>
          <w:numId w:val="2"/>
        </w:numPr>
        <w:ind w:left="709" w:hanging="709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E</w:t>
      </w:r>
      <w:r w:rsidR="00D65AE4" w:rsidRPr="00D06CC1">
        <w:rPr>
          <w:rFonts w:ascii="Exo 2" w:hAnsi="Exo 2"/>
          <w:sz w:val="24"/>
          <w:szCs w:val="24"/>
          <w:lang w:val="en-GB"/>
        </w:rPr>
        <w:t xml:space="preserve">nsure that the rights of Data Subjects to their Personal Data being processed by the </w:t>
      </w:r>
      <w:r>
        <w:rPr>
          <w:rFonts w:ascii="Exo 2" w:hAnsi="Exo 2"/>
          <w:sz w:val="24"/>
          <w:szCs w:val="24"/>
          <w:lang w:val="en-GB"/>
        </w:rPr>
        <w:t>[</w:t>
      </w:r>
      <w:r>
        <w:rPr>
          <w:rFonts w:ascii="Exo 2" w:hAnsi="Exo 2"/>
          <w:i/>
          <w:iCs/>
          <w:sz w:val="24"/>
          <w:szCs w:val="24"/>
          <w:lang w:val="en-GB"/>
        </w:rPr>
        <w:t>Name of Company</w:t>
      </w:r>
      <w:r>
        <w:rPr>
          <w:rFonts w:ascii="Exo 2" w:hAnsi="Exo 2"/>
          <w:sz w:val="24"/>
          <w:szCs w:val="24"/>
          <w:lang w:val="en-GB"/>
        </w:rPr>
        <w:t>]</w:t>
      </w:r>
      <w:r w:rsidR="00F3094E" w:rsidRPr="00D06CC1">
        <w:rPr>
          <w:rFonts w:ascii="Exo 2" w:hAnsi="Exo 2"/>
          <w:sz w:val="24"/>
          <w:szCs w:val="24"/>
          <w:lang w:val="en-GB"/>
        </w:rPr>
        <w:t xml:space="preserve"> is safeguarded, </w:t>
      </w:r>
      <w:proofErr w:type="gramStart"/>
      <w:r w:rsidR="00F3094E" w:rsidRPr="00D06CC1">
        <w:rPr>
          <w:rFonts w:ascii="Exo 2" w:hAnsi="Exo 2"/>
          <w:sz w:val="24"/>
          <w:szCs w:val="24"/>
          <w:lang w:val="en-GB"/>
        </w:rPr>
        <w:t>protected</w:t>
      </w:r>
      <w:proofErr w:type="gramEnd"/>
      <w:r w:rsidR="00F3094E" w:rsidRPr="00D06CC1">
        <w:rPr>
          <w:rFonts w:ascii="Exo 2" w:hAnsi="Exo 2"/>
          <w:sz w:val="24"/>
          <w:szCs w:val="24"/>
          <w:lang w:val="en-GB"/>
        </w:rPr>
        <w:t xml:space="preserve"> and can be exercised in accordance with</w:t>
      </w:r>
      <w:r w:rsidR="001857E9" w:rsidRPr="00D06CC1">
        <w:rPr>
          <w:rFonts w:ascii="Exo 2" w:hAnsi="Exo 2"/>
          <w:sz w:val="24"/>
          <w:szCs w:val="24"/>
          <w:lang w:val="en-GB"/>
        </w:rPr>
        <w:t xml:space="preserve"> the provisions of the NDPR.</w:t>
      </w:r>
    </w:p>
    <w:p w14:paraId="1BB848AA" w14:textId="77777777" w:rsidR="00FC0AE9" w:rsidRDefault="00FC0AE9" w:rsidP="00FC0AE9">
      <w:pPr>
        <w:pStyle w:val="ListParagraph"/>
        <w:ind w:left="709"/>
        <w:jc w:val="both"/>
        <w:rPr>
          <w:rFonts w:ascii="Exo 2" w:hAnsi="Exo 2"/>
          <w:sz w:val="24"/>
          <w:szCs w:val="24"/>
          <w:lang w:val="en-GB"/>
        </w:rPr>
      </w:pPr>
    </w:p>
    <w:p w14:paraId="60CF193C" w14:textId="226048E9" w:rsidR="00E613FE" w:rsidRPr="00D06CC1" w:rsidRDefault="00E613FE" w:rsidP="00FC0AE9">
      <w:pPr>
        <w:pStyle w:val="ListParagraph"/>
        <w:numPr>
          <w:ilvl w:val="0"/>
          <w:numId w:val="2"/>
        </w:numPr>
        <w:ind w:left="709" w:hanging="709"/>
        <w:jc w:val="both"/>
        <w:rPr>
          <w:rFonts w:ascii="Exo 2" w:hAnsi="Exo 2"/>
          <w:sz w:val="24"/>
          <w:szCs w:val="24"/>
          <w:lang w:val="en-GB"/>
        </w:rPr>
      </w:pPr>
      <w:r w:rsidRPr="00D06CC1">
        <w:rPr>
          <w:rFonts w:ascii="Exo 2" w:hAnsi="Exo 2"/>
          <w:sz w:val="24"/>
          <w:szCs w:val="24"/>
          <w:lang w:val="en-GB"/>
        </w:rPr>
        <w:t xml:space="preserve">Act as </w:t>
      </w:r>
      <w:r w:rsidR="00850A01">
        <w:rPr>
          <w:rFonts w:ascii="Exo 2" w:hAnsi="Exo 2"/>
          <w:sz w:val="24"/>
          <w:szCs w:val="24"/>
          <w:lang w:val="en-GB"/>
        </w:rPr>
        <w:t>[</w:t>
      </w:r>
      <w:r w:rsidR="00850A01" w:rsidRPr="00850A01">
        <w:rPr>
          <w:rFonts w:ascii="Exo 2" w:hAnsi="Exo 2"/>
          <w:i/>
          <w:iCs/>
          <w:sz w:val="24"/>
          <w:szCs w:val="24"/>
          <w:lang w:val="en-GB"/>
        </w:rPr>
        <w:t>Name of Company</w:t>
      </w:r>
      <w:r w:rsidR="00850A01">
        <w:rPr>
          <w:rFonts w:ascii="Exo 2" w:hAnsi="Exo 2"/>
          <w:sz w:val="24"/>
          <w:szCs w:val="24"/>
          <w:lang w:val="en-GB"/>
        </w:rPr>
        <w:t>]</w:t>
      </w:r>
      <w:r w:rsidRPr="00D06CC1">
        <w:rPr>
          <w:rFonts w:ascii="Exo 2" w:hAnsi="Exo 2"/>
          <w:sz w:val="24"/>
          <w:szCs w:val="24"/>
          <w:lang w:val="en-GB"/>
        </w:rPr>
        <w:t>’s representative with the relevant DPCO a</w:t>
      </w:r>
      <w:r w:rsidR="00996301" w:rsidRPr="00D06CC1">
        <w:rPr>
          <w:rFonts w:ascii="Exo 2" w:hAnsi="Exo 2"/>
          <w:sz w:val="24"/>
          <w:szCs w:val="24"/>
          <w:lang w:val="en-GB"/>
        </w:rPr>
        <w:t>s well as with NITDA.</w:t>
      </w:r>
    </w:p>
    <w:p w14:paraId="0D37FBAF" w14:textId="77777777" w:rsidR="006F3967" w:rsidRPr="00D06CC1" w:rsidRDefault="006F3967" w:rsidP="00FC0AE9">
      <w:pPr>
        <w:jc w:val="both"/>
        <w:rPr>
          <w:rFonts w:ascii="Exo 2" w:hAnsi="Exo 2"/>
          <w:sz w:val="24"/>
          <w:szCs w:val="24"/>
          <w:lang w:val="en-GB"/>
        </w:rPr>
      </w:pPr>
    </w:p>
    <w:p w14:paraId="36311B7A" w14:textId="26A19F65" w:rsidR="00501818" w:rsidRPr="00B1257F" w:rsidRDefault="00B1257F" w:rsidP="00FC0AE9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  <w:r w:rsidRPr="00B1257F">
        <w:rPr>
          <w:rFonts w:ascii="Exo 2" w:hAnsi="Exo 2"/>
          <w:b/>
          <w:bCs/>
          <w:sz w:val="24"/>
          <w:szCs w:val="24"/>
          <w:lang w:val="en-GB"/>
        </w:rPr>
        <w:t>QUALIFICATIONS AND SKILLS</w:t>
      </w:r>
    </w:p>
    <w:p w14:paraId="45364183" w14:textId="77777777" w:rsidR="00D06CC1" w:rsidRPr="00D06CC1" w:rsidRDefault="00D06CC1" w:rsidP="00FC0AE9">
      <w:pPr>
        <w:pStyle w:val="ListParagraph"/>
        <w:ind w:left="709"/>
        <w:jc w:val="both"/>
        <w:rPr>
          <w:rFonts w:ascii="Exo 2" w:hAnsi="Exo 2"/>
          <w:sz w:val="24"/>
          <w:szCs w:val="24"/>
          <w:lang w:val="en-GB"/>
        </w:rPr>
      </w:pPr>
    </w:p>
    <w:p w14:paraId="6EE74563" w14:textId="750556A9" w:rsidR="00D06CC1" w:rsidRPr="00B1257F" w:rsidRDefault="003B2405" w:rsidP="00B1257F">
      <w:pPr>
        <w:pStyle w:val="ListParagraph"/>
        <w:numPr>
          <w:ilvl w:val="0"/>
          <w:numId w:val="4"/>
        </w:numPr>
        <w:ind w:left="709" w:hanging="720"/>
        <w:jc w:val="both"/>
        <w:rPr>
          <w:rFonts w:ascii="Exo 2" w:hAnsi="Exo 2"/>
          <w:sz w:val="24"/>
          <w:szCs w:val="24"/>
          <w:lang w:val="en-GB"/>
        </w:rPr>
      </w:pPr>
      <w:r w:rsidRPr="00D06CC1">
        <w:rPr>
          <w:rFonts w:ascii="Exo 2" w:hAnsi="Exo 2"/>
          <w:sz w:val="24"/>
          <w:szCs w:val="24"/>
          <w:lang w:val="en-GB"/>
        </w:rPr>
        <w:t>Must have</w:t>
      </w:r>
      <w:r w:rsidR="00410E49" w:rsidRPr="00D06CC1">
        <w:rPr>
          <w:rFonts w:ascii="Exo 2" w:hAnsi="Exo 2"/>
          <w:sz w:val="24"/>
          <w:szCs w:val="24"/>
          <w:lang w:val="en-GB"/>
        </w:rPr>
        <w:t xml:space="preserve"> </w:t>
      </w:r>
      <w:r w:rsidR="009E4B8C">
        <w:rPr>
          <w:rFonts w:ascii="Exo 2" w:hAnsi="Exo 2"/>
          <w:sz w:val="24"/>
          <w:szCs w:val="24"/>
          <w:lang w:val="en-GB"/>
        </w:rPr>
        <w:t xml:space="preserve">adequate knowledge and </w:t>
      </w:r>
      <w:r w:rsidR="00410E49" w:rsidRPr="00D06CC1">
        <w:rPr>
          <w:rFonts w:ascii="Exo 2" w:hAnsi="Exo 2"/>
          <w:sz w:val="24"/>
          <w:szCs w:val="24"/>
          <w:lang w:val="en-GB"/>
        </w:rPr>
        <w:t>experience in Data Protection</w:t>
      </w:r>
      <w:r w:rsidR="00410E49" w:rsidRPr="00D06CC1">
        <w:rPr>
          <w:rFonts w:ascii="Exo 2" w:hAnsi="Exo 2"/>
          <w:sz w:val="24"/>
          <w:szCs w:val="24"/>
        </w:rPr>
        <w:t>, Cybersecurity</w:t>
      </w:r>
      <w:r w:rsidR="00410E49" w:rsidRPr="00D06CC1">
        <w:rPr>
          <w:rFonts w:ascii="Exo 2" w:hAnsi="Exo 2"/>
          <w:sz w:val="24"/>
          <w:szCs w:val="24"/>
          <w:lang w:val="en-GB"/>
        </w:rPr>
        <w:t xml:space="preserve"> and Privacy functions</w:t>
      </w:r>
      <w:r w:rsidR="00461FEB" w:rsidRPr="00D06CC1">
        <w:rPr>
          <w:rFonts w:ascii="Exo 2" w:hAnsi="Exo 2"/>
          <w:sz w:val="24"/>
          <w:szCs w:val="24"/>
          <w:lang w:val="en-GB"/>
        </w:rPr>
        <w:t>.</w:t>
      </w:r>
    </w:p>
    <w:p w14:paraId="6343CD68" w14:textId="3B8B1B69" w:rsidR="00B1257F" w:rsidRPr="00B1257F" w:rsidRDefault="00410E49" w:rsidP="00B1257F">
      <w:pPr>
        <w:pStyle w:val="ListParagraph"/>
        <w:numPr>
          <w:ilvl w:val="0"/>
          <w:numId w:val="4"/>
        </w:numPr>
        <w:ind w:left="709" w:hanging="720"/>
        <w:jc w:val="both"/>
        <w:rPr>
          <w:rFonts w:ascii="Exo 2" w:hAnsi="Exo 2"/>
          <w:sz w:val="24"/>
          <w:szCs w:val="24"/>
          <w:lang w:val="en-GB"/>
        </w:rPr>
      </w:pPr>
      <w:r w:rsidRPr="00D06CC1">
        <w:rPr>
          <w:rFonts w:ascii="Exo 2" w:hAnsi="Exo 2"/>
          <w:sz w:val="24"/>
          <w:szCs w:val="24"/>
          <w:lang w:val="en-GB"/>
        </w:rPr>
        <w:t>Certification in Data Protection</w:t>
      </w:r>
      <w:r w:rsidRPr="00D06CC1">
        <w:rPr>
          <w:rFonts w:ascii="Exo 2" w:hAnsi="Exo 2"/>
          <w:sz w:val="24"/>
          <w:szCs w:val="24"/>
        </w:rPr>
        <w:t>, Cybersecurity</w:t>
      </w:r>
      <w:r w:rsidRPr="00D06CC1">
        <w:rPr>
          <w:rFonts w:ascii="Exo 2" w:hAnsi="Exo 2"/>
          <w:sz w:val="24"/>
          <w:szCs w:val="24"/>
          <w:lang w:val="en-GB"/>
        </w:rPr>
        <w:t xml:space="preserve"> and Privacy Rights will be an advantage.</w:t>
      </w:r>
    </w:p>
    <w:p w14:paraId="4E9664C4" w14:textId="39180FD7" w:rsidR="009E4B8C" w:rsidRPr="00B1257F" w:rsidRDefault="00B1257F" w:rsidP="00B1257F">
      <w:pPr>
        <w:pStyle w:val="ListParagraph"/>
        <w:numPr>
          <w:ilvl w:val="0"/>
          <w:numId w:val="4"/>
        </w:numPr>
        <w:ind w:left="709" w:hanging="720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C</w:t>
      </w:r>
      <w:r w:rsidR="00724F95" w:rsidRPr="00724F95">
        <w:rPr>
          <w:rFonts w:ascii="Exo 2" w:hAnsi="Exo 2"/>
          <w:sz w:val="24"/>
          <w:szCs w:val="24"/>
          <w:lang w:val="en-GB"/>
        </w:rPr>
        <w:t xml:space="preserve">lient relationship skills to continuously coordinate </w:t>
      </w:r>
      <w:r>
        <w:rPr>
          <w:rFonts w:ascii="Exo 2" w:hAnsi="Exo 2"/>
          <w:sz w:val="24"/>
          <w:szCs w:val="24"/>
          <w:lang w:val="en-GB"/>
        </w:rPr>
        <w:t xml:space="preserve">privacy </w:t>
      </w:r>
      <w:r w:rsidR="00724F95" w:rsidRPr="00724F95">
        <w:rPr>
          <w:rFonts w:ascii="Exo 2" w:hAnsi="Exo 2"/>
          <w:sz w:val="24"/>
          <w:szCs w:val="24"/>
          <w:lang w:val="en-GB"/>
        </w:rPr>
        <w:t xml:space="preserve">with </w:t>
      </w:r>
      <w:r>
        <w:rPr>
          <w:rFonts w:ascii="Exo 2" w:hAnsi="Exo 2"/>
          <w:sz w:val="24"/>
          <w:szCs w:val="24"/>
          <w:lang w:val="en-GB"/>
        </w:rPr>
        <w:t>Data Controllers, Administrators and third parties.</w:t>
      </w:r>
    </w:p>
    <w:p w14:paraId="7FA9C483" w14:textId="1E85FA8E" w:rsidR="00B1257F" w:rsidRPr="00B1257F" w:rsidRDefault="00724F95" w:rsidP="00B1257F">
      <w:pPr>
        <w:pStyle w:val="ListParagraph"/>
        <w:numPr>
          <w:ilvl w:val="0"/>
          <w:numId w:val="4"/>
        </w:numPr>
        <w:ind w:left="709" w:hanging="720"/>
        <w:jc w:val="both"/>
        <w:rPr>
          <w:rFonts w:ascii="Exo 2" w:hAnsi="Exo 2"/>
          <w:sz w:val="24"/>
          <w:szCs w:val="24"/>
          <w:lang w:val="en-NG"/>
        </w:rPr>
      </w:pPr>
      <w:r>
        <w:rPr>
          <w:rFonts w:ascii="Exo 2" w:hAnsi="Exo 2"/>
          <w:sz w:val="24"/>
          <w:szCs w:val="24"/>
          <w:lang w:val="en-GB"/>
        </w:rPr>
        <w:t xml:space="preserve">Relevant industry experience </w:t>
      </w:r>
      <w:r w:rsidR="009E4B8C" w:rsidRPr="009E4B8C">
        <w:rPr>
          <w:rFonts w:ascii="Exo 2" w:hAnsi="Exo 2"/>
          <w:sz w:val="24"/>
          <w:szCs w:val="24"/>
          <w:lang w:val="en-NG"/>
        </w:rPr>
        <w:t xml:space="preserve">in </w:t>
      </w:r>
      <w:r>
        <w:rPr>
          <w:rFonts w:ascii="Exo 2" w:hAnsi="Exo 2"/>
          <w:sz w:val="24"/>
          <w:szCs w:val="24"/>
          <w:lang w:val="en-GB"/>
        </w:rPr>
        <w:t xml:space="preserve">privacy </w:t>
      </w:r>
      <w:r w:rsidR="009E4B8C" w:rsidRPr="009E4B8C">
        <w:rPr>
          <w:rFonts w:ascii="Exo 2" w:hAnsi="Exo 2"/>
          <w:sz w:val="24"/>
          <w:szCs w:val="24"/>
          <w:lang w:val="en-NG"/>
        </w:rPr>
        <w:t xml:space="preserve">risk </w:t>
      </w:r>
      <w:r>
        <w:rPr>
          <w:rFonts w:ascii="Exo 2" w:hAnsi="Exo 2"/>
          <w:sz w:val="24"/>
          <w:szCs w:val="24"/>
          <w:lang w:val="en-GB"/>
        </w:rPr>
        <w:t>assessment</w:t>
      </w:r>
      <w:r w:rsidR="00B1257F">
        <w:rPr>
          <w:rFonts w:ascii="Exo 2" w:hAnsi="Exo 2"/>
          <w:sz w:val="24"/>
          <w:szCs w:val="24"/>
          <w:lang w:val="en-GB"/>
        </w:rPr>
        <w:t xml:space="preserve"> and attainment of information security standards certifications.</w:t>
      </w:r>
    </w:p>
    <w:p w14:paraId="72D72D73" w14:textId="77777777" w:rsidR="00B1257F" w:rsidRDefault="00B1257F" w:rsidP="00B1257F">
      <w:pPr>
        <w:pStyle w:val="ListParagraph"/>
        <w:numPr>
          <w:ilvl w:val="0"/>
          <w:numId w:val="4"/>
        </w:numPr>
        <w:ind w:left="709" w:hanging="720"/>
        <w:jc w:val="both"/>
        <w:rPr>
          <w:rFonts w:ascii="Exo 2" w:hAnsi="Exo 2"/>
          <w:sz w:val="24"/>
          <w:szCs w:val="24"/>
          <w:lang w:val="en-GB"/>
        </w:rPr>
      </w:pPr>
      <w:r w:rsidRPr="00D06CC1">
        <w:rPr>
          <w:rFonts w:ascii="Exo 2" w:hAnsi="Exo 2"/>
          <w:sz w:val="24"/>
          <w:szCs w:val="24"/>
          <w:lang w:val="en-GB"/>
        </w:rPr>
        <w:t>Team coordination skills.</w:t>
      </w:r>
    </w:p>
    <w:p w14:paraId="12C3E15F" w14:textId="77777777" w:rsidR="00B1257F" w:rsidRPr="00B1257F" w:rsidRDefault="00B1257F" w:rsidP="00B1257F">
      <w:pPr>
        <w:pStyle w:val="ListParagraph"/>
        <w:ind w:left="709"/>
        <w:jc w:val="both"/>
        <w:rPr>
          <w:rFonts w:ascii="Exo 2" w:hAnsi="Exo 2"/>
          <w:sz w:val="24"/>
          <w:szCs w:val="24"/>
          <w:lang w:val="en-NG"/>
        </w:rPr>
      </w:pPr>
    </w:p>
    <w:sectPr w:rsidR="00B1257F" w:rsidRPr="00B1257F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92E34" w14:textId="77777777" w:rsidR="006D4BF3" w:rsidRDefault="006D4BF3" w:rsidP="00921774">
      <w:pPr>
        <w:spacing w:after="0" w:line="240" w:lineRule="auto"/>
      </w:pPr>
      <w:r>
        <w:separator/>
      </w:r>
    </w:p>
  </w:endnote>
  <w:endnote w:type="continuationSeparator" w:id="0">
    <w:p w14:paraId="3E8E5F13" w14:textId="77777777" w:rsidR="006D4BF3" w:rsidRDefault="006D4BF3" w:rsidP="0092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xo 2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C1D47" w14:textId="77777777" w:rsidR="006D4BF3" w:rsidRDefault="006D4BF3" w:rsidP="00921774">
      <w:pPr>
        <w:spacing w:after="0" w:line="240" w:lineRule="auto"/>
      </w:pPr>
      <w:r>
        <w:separator/>
      </w:r>
    </w:p>
  </w:footnote>
  <w:footnote w:type="continuationSeparator" w:id="0">
    <w:p w14:paraId="241A9CA0" w14:textId="77777777" w:rsidR="006D4BF3" w:rsidRDefault="006D4BF3" w:rsidP="00921774">
      <w:pPr>
        <w:spacing w:after="0" w:line="240" w:lineRule="auto"/>
      </w:pPr>
      <w:r>
        <w:continuationSeparator/>
      </w:r>
    </w:p>
  </w:footnote>
  <w:footnote w:id="1">
    <w:p w14:paraId="1464945B" w14:textId="1FFFF413" w:rsidR="002108C9" w:rsidRDefault="002108C9" w:rsidP="00FC0AE9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4D50B0">
        <w:rPr>
          <w:rFonts w:ascii="Exo 2" w:hAnsi="Exo 2"/>
        </w:rPr>
        <w:t>In addition to criminal liability, where a defaulter Data Controller deals with more than 10,000 Data Subjects, fine of 2% Annual Gross Revenue or 10 Million naira, whichever is greater. Where a defaulter Data Controller deals with less than 10,000 Data Subjects, fine of 1% of the Annual Gross Revenue or 2 Million Naira, whichever is greater.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9AF04" w14:textId="3DDB4BC1" w:rsidR="00921774" w:rsidRPr="00C23B9C" w:rsidRDefault="00921774">
    <w:pPr>
      <w:pStyle w:val="Header"/>
      <w:rPr>
        <w:rFonts w:ascii="Exo 2" w:hAnsi="Exo 2"/>
        <w:b/>
        <w:bCs/>
      </w:rPr>
    </w:pPr>
  </w:p>
  <w:p w14:paraId="33F4EAD8" w14:textId="77777777" w:rsidR="00C23B9C" w:rsidRDefault="00C23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0698E"/>
    <w:multiLevelType w:val="singleLevel"/>
    <w:tmpl w:val="1800698E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48DA2286"/>
    <w:multiLevelType w:val="hybridMultilevel"/>
    <w:tmpl w:val="3D7668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15169"/>
    <w:multiLevelType w:val="hybridMultilevel"/>
    <w:tmpl w:val="E132E1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56B0A"/>
    <w:multiLevelType w:val="hybridMultilevel"/>
    <w:tmpl w:val="D4321B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9A49B5"/>
    <w:rsid w:val="0005340D"/>
    <w:rsid w:val="000F0D83"/>
    <w:rsid w:val="001857E9"/>
    <w:rsid w:val="0018625F"/>
    <w:rsid w:val="00195A3D"/>
    <w:rsid w:val="001B2406"/>
    <w:rsid w:val="00207AF7"/>
    <w:rsid w:val="002108C9"/>
    <w:rsid w:val="00221D57"/>
    <w:rsid w:val="00252F03"/>
    <w:rsid w:val="00362102"/>
    <w:rsid w:val="003B036A"/>
    <w:rsid w:val="003B2405"/>
    <w:rsid w:val="00410E49"/>
    <w:rsid w:val="004172B7"/>
    <w:rsid w:val="004278B1"/>
    <w:rsid w:val="00443C1A"/>
    <w:rsid w:val="00461FEB"/>
    <w:rsid w:val="00483FD5"/>
    <w:rsid w:val="0049542A"/>
    <w:rsid w:val="004B04B3"/>
    <w:rsid w:val="004E310D"/>
    <w:rsid w:val="004E3361"/>
    <w:rsid w:val="00501818"/>
    <w:rsid w:val="00516AC1"/>
    <w:rsid w:val="005342DC"/>
    <w:rsid w:val="00581AD4"/>
    <w:rsid w:val="00585A80"/>
    <w:rsid w:val="005C4DC4"/>
    <w:rsid w:val="005F522B"/>
    <w:rsid w:val="006531A4"/>
    <w:rsid w:val="006A1AA0"/>
    <w:rsid w:val="006C070F"/>
    <w:rsid w:val="006D2A3A"/>
    <w:rsid w:val="006D4BF3"/>
    <w:rsid w:val="006F3967"/>
    <w:rsid w:val="00724F95"/>
    <w:rsid w:val="007E50C8"/>
    <w:rsid w:val="00850A01"/>
    <w:rsid w:val="00875F56"/>
    <w:rsid w:val="008E17C0"/>
    <w:rsid w:val="00921774"/>
    <w:rsid w:val="00944134"/>
    <w:rsid w:val="00962DDA"/>
    <w:rsid w:val="00996301"/>
    <w:rsid w:val="009A08FB"/>
    <w:rsid w:val="009E4B8C"/>
    <w:rsid w:val="00A23D2D"/>
    <w:rsid w:val="00A8029D"/>
    <w:rsid w:val="00AA4B81"/>
    <w:rsid w:val="00AC5A64"/>
    <w:rsid w:val="00B1257F"/>
    <w:rsid w:val="00BB4F89"/>
    <w:rsid w:val="00C23B9C"/>
    <w:rsid w:val="00C514D8"/>
    <w:rsid w:val="00C5219F"/>
    <w:rsid w:val="00CB6988"/>
    <w:rsid w:val="00CE3E52"/>
    <w:rsid w:val="00D06CC1"/>
    <w:rsid w:val="00D65AE4"/>
    <w:rsid w:val="00D81854"/>
    <w:rsid w:val="00D81D74"/>
    <w:rsid w:val="00D873AF"/>
    <w:rsid w:val="00D925E2"/>
    <w:rsid w:val="00DD55CF"/>
    <w:rsid w:val="00DE3C43"/>
    <w:rsid w:val="00E613FE"/>
    <w:rsid w:val="00E713BB"/>
    <w:rsid w:val="00E7630B"/>
    <w:rsid w:val="00E947B5"/>
    <w:rsid w:val="00EC31FD"/>
    <w:rsid w:val="00EE3E4D"/>
    <w:rsid w:val="00F3094E"/>
    <w:rsid w:val="00F96213"/>
    <w:rsid w:val="00FC0AE9"/>
    <w:rsid w:val="7D9A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6452F"/>
  <w15:docId w15:val="{88FF7DDF-B761-4FC7-85F4-E21F5864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2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21774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rsid w:val="0092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21774"/>
    <w:rPr>
      <w:rFonts w:eastAsiaTheme="minorEastAsia"/>
      <w:lang w:val="en-US" w:eastAsia="zh-CN"/>
    </w:rPr>
  </w:style>
  <w:style w:type="paragraph" w:styleId="ListParagraph">
    <w:name w:val="List Paragraph"/>
    <w:basedOn w:val="Normal"/>
    <w:uiPriority w:val="99"/>
    <w:rsid w:val="00C23B9C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2108C9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2108C9"/>
    <w:rPr>
      <w:rFonts w:eastAsiaTheme="minorEastAsia"/>
      <w:lang w:val="en-US" w:eastAsia="zh-CN"/>
    </w:rPr>
  </w:style>
  <w:style w:type="character" w:styleId="FootnoteReference">
    <w:name w:val="footnote reference"/>
    <w:basedOn w:val="DefaultParagraphFont"/>
    <w:rsid w:val="002108C9"/>
    <w:rPr>
      <w:vertAlign w:val="superscript"/>
    </w:rPr>
  </w:style>
  <w:style w:type="paragraph" w:styleId="BalloonText">
    <w:name w:val="Balloon Text"/>
    <w:basedOn w:val="Normal"/>
    <w:link w:val="BalloonTextChar"/>
    <w:rsid w:val="004278B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278B1"/>
    <w:rPr>
      <w:rFonts w:ascii="Times New Roman" w:eastAsiaTheme="minorEastAsia" w:hAnsi="Times New Roman" w:cs="Times New Roman"/>
      <w:sz w:val="18"/>
      <w:szCs w:val="18"/>
      <w:lang w:val="en-US" w:eastAsia="zh-CN"/>
    </w:rPr>
  </w:style>
  <w:style w:type="character" w:styleId="CommentReference">
    <w:name w:val="annotation reference"/>
    <w:basedOn w:val="DefaultParagraphFont"/>
    <w:rsid w:val="00C521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21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C5219F"/>
    <w:rPr>
      <w:rFonts w:eastAsiaTheme="minorEastAsia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521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5219F"/>
    <w:rPr>
      <w:rFonts w:eastAsiaTheme="minorEastAsia"/>
      <w:b/>
      <w:bCs/>
      <w:lang w:val="en-US" w:eastAsia="zh-CN"/>
    </w:rPr>
  </w:style>
  <w:style w:type="table" w:styleId="TableGrid">
    <w:name w:val="Table Grid"/>
    <w:basedOn w:val="TableNormal"/>
    <w:uiPriority w:val="39"/>
    <w:rsid w:val="004B04B3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B04B3"/>
    <w:pPr>
      <w:spacing w:after="0" w:line="240" w:lineRule="auto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62FA8F-1949-430F-90FB-8EB8DD330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Taxtech</dc:creator>
  <cp:lastModifiedBy>Taxtech</cp:lastModifiedBy>
  <cp:revision>3</cp:revision>
  <dcterms:created xsi:type="dcterms:W3CDTF">2020-11-12T13:28:00Z</dcterms:created>
  <dcterms:modified xsi:type="dcterms:W3CDTF">2020-12-03T11:00:00Z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