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2F4AC" w14:textId="77777777" w:rsidR="006401B4" w:rsidRDefault="006401B4"/>
    <w:p w14:paraId="7A54E710" w14:textId="7101E534" w:rsidR="005E5400" w:rsidRPr="006401B4" w:rsidRDefault="005E5400">
      <w:pPr>
        <w:rPr>
          <w:b/>
          <w:bCs/>
          <w:sz w:val="28"/>
          <w:szCs w:val="28"/>
        </w:rPr>
      </w:pPr>
      <w:r w:rsidRPr="006401B4">
        <w:rPr>
          <w:b/>
          <w:bCs/>
          <w:sz w:val="28"/>
          <w:szCs w:val="28"/>
        </w:rPr>
        <w:t>Hash table vs balances allocation vs cuckoo hashing:</w:t>
      </w:r>
    </w:p>
    <w:p w14:paraId="0E07C993" w14:textId="07EEFCA4" w:rsidR="005E5400" w:rsidRDefault="005E5400" w:rsidP="005E5400">
      <w:pPr>
        <w:pStyle w:val="ListParagraph"/>
        <w:numPr>
          <w:ilvl w:val="0"/>
          <w:numId w:val="1"/>
        </w:numPr>
      </w:pPr>
      <w:r>
        <w:t xml:space="preserve">Balanced allocation uses two hash functions. It allocates an item to a bin empty. Compared to hash table, it requires much less bin capacity, i.e. exponentially smaller (see phasing paper [1] page 10).  </w:t>
      </w:r>
      <w:bookmarkStart w:id="0" w:name="_GoBack"/>
      <w:bookmarkEnd w:id="0"/>
    </w:p>
    <w:p w14:paraId="72334E44" w14:textId="20EF3480" w:rsidR="005E5400" w:rsidRDefault="005E5400" w:rsidP="005E5400"/>
    <w:p w14:paraId="13BDDE7B" w14:textId="760CCF33" w:rsidR="005E5400" w:rsidRDefault="005E5400" w:rsidP="005E5400"/>
    <w:p w14:paraId="072F9352" w14:textId="5B95D556" w:rsidR="006401B4" w:rsidRDefault="006401B4" w:rsidP="006401B4">
      <w:pPr>
        <w:rPr>
          <w:rFonts w:ascii="Times New Roman" w:eastAsia="Times New Roman" w:hAnsi="Times New Roman" w:cs="Times New Roman"/>
          <w:lang w:eastAsia="en-GB"/>
        </w:rPr>
      </w:pPr>
      <w:r>
        <w:t xml:space="preserve">On page 11 it is said the PSI protocol using cuckoo hashing </w:t>
      </w:r>
      <w:r w:rsidRPr="006401B4">
        <w:rPr>
          <w:rFonts w:ascii="Times New Roman" w:eastAsia="Times New Roman" w:hAnsi="Times New Roman" w:cs="Times New Roman"/>
          <w:lang w:eastAsia="en-GB"/>
        </w:rPr>
        <w:t>has</w:t>
      </w:r>
      <w:r>
        <w:rPr>
          <w:rFonts w:ascii="Times New Roman" w:eastAsia="Times New Roman" w:hAnsi="Times New Roman" w:cs="Times New Roman"/>
          <w:lang w:eastAsia="en-GB"/>
        </w:rPr>
        <w:t xml:space="preserve"> (i.e. simple hash table)</w:t>
      </w:r>
      <w:r w:rsidRPr="006401B4">
        <w:rPr>
          <w:rFonts w:ascii="Times New Roman" w:eastAsia="Times New Roman" w:hAnsi="Times New Roman" w:cs="Times New Roman"/>
          <w:lang w:eastAsia="en-GB"/>
        </w:rPr>
        <w:t xml:space="preserve"> the same asymptotic overhead as the protocol that uses simple hashing.</w:t>
      </w:r>
      <w:r>
        <w:rPr>
          <w:rFonts w:ascii="Times New Roman" w:eastAsia="Times New Roman" w:hAnsi="Times New Roman" w:cs="Times New Roman"/>
          <w:lang w:eastAsia="en-GB"/>
        </w:rPr>
        <w:t xml:space="preserve"> Also, according to table 4, it seems the cuckoo hashing one has even worse cost than the simple hashing.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It’s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only advantage is that it has slightly lower communication cost. </w:t>
      </w:r>
    </w:p>
    <w:p w14:paraId="1E261F35" w14:textId="3787FB5D" w:rsidR="006401B4" w:rsidRDefault="006401B4" w:rsidP="006401B4">
      <w:pPr>
        <w:rPr>
          <w:rFonts w:ascii="Times New Roman" w:eastAsia="Times New Roman" w:hAnsi="Times New Roman" w:cs="Times New Roman"/>
          <w:lang w:eastAsia="en-GB"/>
        </w:rPr>
      </w:pPr>
    </w:p>
    <w:p w14:paraId="76C2E0B8" w14:textId="2595704C" w:rsidR="006401B4" w:rsidRPr="006401B4" w:rsidRDefault="006401B4" w:rsidP="006401B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Therefore, simple hash table seems a right choice.  </w:t>
      </w:r>
    </w:p>
    <w:p w14:paraId="6475D268" w14:textId="78AF9A16" w:rsidR="005E5400" w:rsidRDefault="006401B4" w:rsidP="005E5400">
      <w:r>
        <w:t xml:space="preserve"> </w:t>
      </w:r>
    </w:p>
    <w:p w14:paraId="3C9D9F76" w14:textId="05FB4BDC" w:rsidR="005E5400" w:rsidRDefault="005E5400" w:rsidP="005E5400"/>
    <w:p w14:paraId="458BE7B4" w14:textId="77777777" w:rsidR="005E5400" w:rsidRPr="005E5400" w:rsidRDefault="005E5400" w:rsidP="005E5400">
      <w:pPr>
        <w:rPr>
          <w:rFonts w:ascii="Times New Roman" w:eastAsia="Times New Roman" w:hAnsi="Times New Roman" w:cs="Times New Roman"/>
          <w:lang w:eastAsia="en-GB"/>
        </w:rPr>
      </w:pPr>
      <w:r>
        <w:t xml:space="preserve">[1] </w:t>
      </w:r>
      <w:hyperlink r:id="rId5" w:history="1">
        <w:r w:rsidRPr="005E540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https://eprint.iacr.org/2014/447.pdf</w:t>
        </w:r>
      </w:hyperlink>
    </w:p>
    <w:p w14:paraId="1499F02C" w14:textId="6D723D1F" w:rsidR="005E5400" w:rsidRDefault="005E5400" w:rsidP="005E5400"/>
    <w:sectPr w:rsidR="005E5400" w:rsidSect="003F1D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86FAA"/>
    <w:multiLevelType w:val="hybridMultilevel"/>
    <w:tmpl w:val="A274CD08"/>
    <w:lvl w:ilvl="0" w:tplc="64AED2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00"/>
    <w:rsid w:val="003F1D1B"/>
    <w:rsid w:val="005E5400"/>
    <w:rsid w:val="0064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993D2"/>
  <w15:chartTrackingRefBased/>
  <w15:docId w15:val="{F01F7DB5-F079-BB4A-B31A-F2AE8238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4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54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print.iacr.org/2014/44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KHEIRBAKHSH ABADI Aydin</dc:creator>
  <cp:keywords/>
  <dc:description/>
  <cp:lastModifiedBy>KHEIRBAKHSH ABADI Aydin</cp:lastModifiedBy>
  <cp:revision>1</cp:revision>
  <dcterms:created xsi:type="dcterms:W3CDTF">2019-11-24T17:24:00Z</dcterms:created>
  <dcterms:modified xsi:type="dcterms:W3CDTF">2019-11-24T18:02:00Z</dcterms:modified>
</cp:coreProperties>
</file>