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nutsx1rqw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provides endpoints to receive payload data and store the main information (temperature, humidity, occupancy …) into an MSSQL database. It is built with .NET Core and C#.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0jogryrss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Receive Payload 1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api/payload/savePayload1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Receives a payload containing device data and stores the main information into the MSSQL database.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h2foycdw6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4xzcpgkom8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Request Body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payload: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"deviceId"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"ibm-878A66"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"deviceType"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"computer1.0.0"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"deviceName"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"VN1-1-3"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"groupId"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"847b3b2f1b05dc4"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"fullPowerMode"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"activePowerControl"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"firmwareVersion"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"humidity"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51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1629369697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uqm41u4cxz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3xwd1ab4h25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OK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response body: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"Received payload and successfully saved."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bjg8jkacd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Receive Payload 2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api/payload/savePayload2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Receives a payload containing device data and stores the main information into the MSSQL database.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ib6s513q1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d1dd4vo6ewk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Request Body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payload: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"deviceId"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"ibm-00976A"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"deviceType"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"computer1.0.0"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"deviceName"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"VN1-1-4"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"groupId"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"49548881c4d2bea9"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"periodic"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"occupancy"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"stateChanged"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1629629040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p8eov57c3v0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OK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response body: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"Received payload and successfully saved."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9yy45iynbg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any errors occur during payload processing, the API will return an appropriate error response.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error response: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"StatusCode": 500,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    "Message": "An error occurred while processing the request."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