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Mastering Error Handling in Python with Try-Except Blocks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This assignment focuses on teaching students how to handle errors and exceptions using try-except blocks in Python. Students will explore various scenarios where errors may occur and learn how to gracefully handle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Basic Error Handling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prompts the user to enter two numbers. Use a try-except block to handle the case where the user enters a non-numeric value.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Extend your script to handle the case where the user attempts to divide by zero. Print a custom error message in this situation.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File Handling Errors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Create a Python script that attempts to open a file named `example.txt` for reading. Use a try-except block to handle the case where the file does not exist.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Extend your script to read the contents of the file if it exists. Handle the case where there is an error in reading the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Multiple Exceptions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Write a Python script that takes two inputs from the user: a numerator and a denominator. Use a try-except block to handle the following cases: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If either input is not numeric.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If the denominator is zero.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If any other unexpected error occurs.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Print a meaningful message for each type of exception.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Custom Exceptions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Define a custom exception class named `NegativeValueError`. Modify your script from Problem 3 to raise this custom exception if either the numerator or denominator is a negative number.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Handle this custom exception in your try-except block and print a specific error message.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