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Homework Assignment: Advanced Operations on Lists, Tuples, Dictionaries, and Sets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Objective: The primary objective of this assignment is to deepen students' understanding of Lists, Tuples, Dictionaries, and Sets by covering advanced methods, properties, manipulation, and indexing.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1: Advanced List Operations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Write a Python script that initializes a list of integers. Implement the following operations: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Use the `map()` function to square each element in the list.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Use list comprehension to create a new list containing only the even numbers from the original list.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Extend the script to: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Use the `sorted()` function to sort the list in descending order.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Remove duplicates from the list without changing the order.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2: Exploring Tuple Properties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Create a tuple that represents the RGB values of a color (e.g., `(255, 0, 0)` for red). Write a function that takes a tuple as an argument and prints its length, sum of values, and average.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Implement a program that converts the RGB tuple into a hexadecimal color code. Print the resulting color code.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3: Dictionary Manipulation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Write a Python script that initializes a dictionary representing the population of cities. Implement the following operations: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Add a new city and its population to the dictionary.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Remove a city from the dictionary.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Update the population of a specific city.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 Use a dictionary comprehension to create a new dictionary containing only cities with a population greater than 1 million.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4: Set Indexing and Properties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7. Create two sets with random values. Implement the following operations: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Check if one set is a subset of the other.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Find the union of the two sets.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Calculate the intersection of the sets.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Determine the difference between the sets.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8. Write a program that utilizes a set to remove duplicate elements from a list of strings. Print both the original list and the list after removing duplicates.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Additional Tips: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Utilize online resources, Python documentation, and course materials to reinforce your understanding.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Collaborate with classmates to discuss concepts and problem-solving.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Seek assistance from your instructor or classmates if you encounter difficulties.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