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1C7" w:rsidRPr="005431C7" w:rsidRDefault="005431C7" w:rsidP="005431C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31C7">
        <w:rPr>
          <w:rFonts w:ascii="Times New Roman" w:eastAsia="Times New Roman" w:hAnsi="Times New Roman" w:cs="Times New Roman"/>
          <w:b/>
          <w:bCs/>
          <w:kern w:val="36"/>
          <w:sz w:val="48"/>
          <w:szCs w:val="48"/>
        </w:rPr>
        <w:t>Multilingual E-</w:t>
      </w:r>
      <w:proofErr w:type="spellStart"/>
      <w:r w:rsidRPr="005431C7">
        <w:rPr>
          <w:rFonts w:ascii="Times New Roman" w:eastAsia="Times New Roman" w:hAnsi="Times New Roman" w:cs="Times New Roman"/>
          <w:b/>
          <w:bCs/>
          <w:kern w:val="36"/>
          <w:sz w:val="48"/>
          <w:szCs w:val="48"/>
        </w:rPr>
        <w:t>Sahulat</w:t>
      </w:r>
      <w:proofErr w:type="spellEnd"/>
      <w:r w:rsidRPr="005431C7">
        <w:rPr>
          <w:rFonts w:ascii="Times New Roman" w:eastAsia="Times New Roman" w:hAnsi="Times New Roman" w:cs="Times New Roman"/>
          <w:b/>
          <w:bCs/>
          <w:kern w:val="36"/>
          <w:sz w:val="48"/>
          <w:szCs w:val="48"/>
        </w:rPr>
        <w:t xml:space="preserve"> AI</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Evidence-Grounded Multilingual NLP for Pakistan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b/>
          <w:bCs/>
          <w:sz w:val="24"/>
          <w:szCs w:val="24"/>
        </w:rPr>
        <w:t xml:space="preserve">Technical Report — NASCON FAST </w:t>
      </w:r>
      <w:proofErr w:type="spellStart"/>
      <w:r w:rsidRPr="005431C7">
        <w:rPr>
          <w:rFonts w:ascii="Times New Roman" w:eastAsia="Times New Roman" w:hAnsi="Times New Roman" w:cs="Times New Roman"/>
          <w:b/>
          <w:bCs/>
          <w:sz w:val="24"/>
          <w:szCs w:val="24"/>
        </w:rPr>
        <w:t>TextTrek</w:t>
      </w:r>
      <w:proofErr w:type="spellEnd"/>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Abstract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Multilingual E-</w:t>
      </w:r>
      <w:proofErr w:type="spellStart"/>
      <w:r w:rsidRPr="005431C7">
        <w:rPr>
          <w:rFonts w:ascii="Times New Roman" w:eastAsia="Times New Roman" w:hAnsi="Times New Roman" w:cs="Times New Roman"/>
          <w:sz w:val="24"/>
          <w:szCs w:val="24"/>
        </w:rPr>
        <w:t>Sahulat</w:t>
      </w:r>
      <w:proofErr w:type="spellEnd"/>
      <w:r w:rsidRPr="005431C7">
        <w:rPr>
          <w:rFonts w:ascii="Times New Roman" w:eastAsia="Times New Roman" w:hAnsi="Times New Roman" w:cs="Times New Roman"/>
          <w:sz w:val="24"/>
          <w:szCs w:val="24"/>
        </w:rPr>
        <w:t xml:space="preserve"> AI is a retrieval-based question-answering prototype designed to help users access passport-service information in English, Urdu, and Roman Urdu. Many users search for public-service information using informal language, different spellings, and multiple writing systems. Traditional keyword-based search may fail to retrieve relevant information when the user's wording differs from the wording in the available documents. Additionally, an answer that sounds convincing but lacks reliable evidence can mislead users about administrative procedures.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This project explores a multilingual information retrieval system that combines keyword-based and semantic retrieval techniques. It uses TF-IDF, BM25, multilingual sentence </w:t>
      </w:r>
      <w:proofErr w:type="spellStart"/>
      <w:r w:rsidRPr="005431C7">
        <w:rPr>
          <w:rFonts w:ascii="Times New Roman" w:eastAsia="Times New Roman" w:hAnsi="Times New Roman" w:cs="Times New Roman"/>
          <w:sz w:val="24"/>
          <w:szCs w:val="24"/>
        </w:rPr>
        <w:t>embeddings</w:t>
      </w:r>
      <w:proofErr w:type="spellEnd"/>
      <w:r w:rsidRPr="005431C7">
        <w:rPr>
          <w:rFonts w:ascii="Times New Roman" w:eastAsia="Times New Roman" w:hAnsi="Times New Roman" w:cs="Times New Roman"/>
          <w:sz w:val="24"/>
          <w:szCs w:val="24"/>
        </w:rPr>
        <w:t>, and a hybrid ranking method to retrieve relevant information from a curated dataset. The system returns prepared answers and associated source information when sufficient evidence is available and can abstain when evidence appears insufficient.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prototype contains 150 dataset records and was evaluated using retrieval ranking metrics, response latency, and an answerability evaluation. Hybrid retrieval achieved a Recall@5 of 0.775 and an MRR@5 of approximately 0.942 on the queries with known relevance labels. Preliminary answerability evaluation achieved 81.7%</w:t>
      </w:r>
      <w:bookmarkStart w:id="0" w:name="_GoBack"/>
      <w:bookmarkEnd w:id="0"/>
      <w:r w:rsidRPr="005431C7">
        <w:rPr>
          <w:rFonts w:ascii="Times New Roman" w:eastAsia="Times New Roman" w:hAnsi="Times New Roman" w:cs="Times New Roman"/>
          <w:sz w:val="24"/>
          <w:szCs w:val="24"/>
        </w:rPr>
        <w:t xml:space="preserve"> correct abstention decisions. The results demonstrate the potential of combining multilingual retrieval methods while highlighting the need for improved Roman Urdu handling, evidence verification, and safer processing of ambiguous or unsupported queries.</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1. Introduction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Access to reliable public-service information is important for citizens who need to understand application procedures, documentation requirements, fees, processing times, and eligibility conditions. However, information may be difficult to locate when users do not know the exact official terminology or phrase their questions differently from the available source material.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In Pakistan, users may communicate in English, Urdu script, or Roman Urdu. Roman Urdu uses Latin characters to represent Urdu words and does not have one consistent spelling system. For example, a user might write “documents </w:t>
      </w:r>
      <w:proofErr w:type="spellStart"/>
      <w:r w:rsidRPr="005431C7">
        <w:rPr>
          <w:rFonts w:ascii="Times New Roman" w:eastAsia="Times New Roman" w:hAnsi="Times New Roman" w:cs="Times New Roman"/>
          <w:sz w:val="24"/>
          <w:szCs w:val="24"/>
        </w:rPr>
        <w:t>chahyen</w:t>
      </w:r>
      <w:proofErr w:type="spellEnd"/>
      <w:r w:rsidRPr="005431C7">
        <w:rPr>
          <w:rFonts w:ascii="Times New Roman" w:eastAsia="Times New Roman" w:hAnsi="Times New Roman" w:cs="Times New Roman"/>
          <w:sz w:val="24"/>
          <w:szCs w:val="24"/>
        </w:rPr>
        <w:t xml:space="preserve">,” “documents </w:t>
      </w:r>
      <w:proofErr w:type="spellStart"/>
      <w:r w:rsidRPr="005431C7">
        <w:rPr>
          <w:rFonts w:ascii="Times New Roman" w:eastAsia="Times New Roman" w:hAnsi="Times New Roman" w:cs="Times New Roman"/>
          <w:sz w:val="24"/>
          <w:szCs w:val="24"/>
        </w:rPr>
        <w:t>chahiye</w:t>
      </w:r>
      <w:proofErr w:type="spellEnd"/>
      <w:r w:rsidRPr="005431C7">
        <w:rPr>
          <w:rFonts w:ascii="Times New Roman" w:eastAsia="Times New Roman" w:hAnsi="Times New Roman" w:cs="Times New Roman"/>
          <w:sz w:val="24"/>
          <w:szCs w:val="24"/>
        </w:rPr>
        <w:t>,” or “</w:t>
      </w:r>
      <w:proofErr w:type="spellStart"/>
      <w:r w:rsidRPr="005431C7">
        <w:rPr>
          <w:rFonts w:ascii="Times New Roman" w:eastAsia="Times New Roman" w:hAnsi="Times New Roman" w:cs="Times New Roman"/>
          <w:sz w:val="24"/>
          <w:szCs w:val="24"/>
        </w:rPr>
        <w:t>kon</w:t>
      </w:r>
      <w:proofErr w:type="spellEnd"/>
      <w:r w:rsidRPr="005431C7">
        <w:rPr>
          <w:rFonts w:ascii="Times New Roman" w:eastAsia="Times New Roman" w:hAnsi="Times New Roman" w:cs="Times New Roman"/>
          <w:sz w:val="24"/>
          <w:szCs w:val="24"/>
        </w:rPr>
        <w:t xml:space="preserve"> se documents required </w:t>
      </w:r>
      <w:proofErr w:type="spellStart"/>
      <w:r w:rsidRPr="005431C7">
        <w:rPr>
          <w:rFonts w:ascii="Times New Roman" w:eastAsia="Times New Roman" w:hAnsi="Times New Roman" w:cs="Times New Roman"/>
          <w:sz w:val="24"/>
          <w:szCs w:val="24"/>
        </w:rPr>
        <w:t>hain</w:t>
      </w:r>
      <w:proofErr w:type="spellEnd"/>
      <w:r w:rsidRPr="005431C7">
        <w:rPr>
          <w:rFonts w:ascii="Times New Roman" w:eastAsia="Times New Roman" w:hAnsi="Times New Roman" w:cs="Times New Roman"/>
          <w:sz w:val="24"/>
          <w:szCs w:val="24"/>
        </w:rPr>
        <w:t>” while asking essentially the same question. This variation creates challenges for conventional keyword-based search systems.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Multilingual E-</w:t>
      </w:r>
      <w:proofErr w:type="spellStart"/>
      <w:r w:rsidRPr="005431C7">
        <w:rPr>
          <w:rFonts w:ascii="Times New Roman" w:eastAsia="Times New Roman" w:hAnsi="Times New Roman" w:cs="Times New Roman"/>
          <w:sz w:val="24"/>
          <w:szCs w:val="24"/>
        </w:rPr>
        <w:t>Sahulat</w:t>
      </w:r>
      <w:proofErr w:type="spellEnd"/>
      <w:r w:rsidRPr="005431C7">
        <w:rPr>
          <w:rFonts w:ascii="Times New Roman" w:eastAsia="Times New Roman" w:hAnsi="Times New Roman" w:cs="Times New Roman"/>
          <w:sz w:val="24"/>
          <w:szCs w:val="24"/>
        </w:rPr>
        <w:t xml:space="preserve"> AI addresses this problem through Natural Language Processing (NLP) and information retrieval. Instead of generating unrestricted answers, the prototype retrieves </w:t>
      </w:r>
      <w:r w:rsidRPr="005431C7">
        <w:rPr>
          <w:rFonts w:ascii="Times New Roman" w:eastAsia="Times New Roman" w:hAnsi="Times New Roman" w:cs="Times New Roman"/>
          <w:sz w:val="24"/>
          <w:szCs w:val="24"/>
        </w:rPr>
        <w:lastRenderedPageBreak/>
        <w:t>relevant records from a curated dataset containing questions, prepared answers, evidence text, and source URLs. The intended design is to keep answers connected to available evidence and abstain when the system cannot identify sufficient support.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project focuses on passport-service questions as an initial use case. Its broader approach could later be adapted to other public-service domains after expanding and validating the relevant datasets.</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2. Problem Statement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Users may struggle to find accurate passport-service information because of differences in language, spelling, terminology, and question structure. Keyword-based retrieval can perform poorly when a query uses words that do not closely match the stored record. Semantic retrieval can identify related meanings, but it may also return a similar-looking record that does not provide sufficient evidence to answer the question.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 reliable public-service question-answering system must therefore address three connected problems:</w:t>
      </w:r>
    </w:p>
    <w:p w:rsidR="005431C7" w:rsidRPr="005431C7" w:rsidRDefault="005431C7" w:rsidP="005431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b/>
          <w:bCs/>
          <w:sz w:val="24"/>
          <w:szCs w:val="24"/>
        </w:rPr>
        <w:t>Multilingual retrieval:</w:t>
      </w:r>
      <w:r w:rsidRPr="005431C7">
        <w:rPr>
          <w:rFonts w:ascii="Times New Roman" w:eastAsia="Times New Roman" w:hAnsi="Times New Roman" w:cs="Times New Roman"/>
          <w:sz w:val="24"/>
          <w:szCs w:val="24"/>
        </w:rPr>
        <w:t xml:space="preserve"> identifying relevant information across English, Urdu, and Roman Urdu queries.</w:t>
      </w:r>
    </w:p>
    <w:p w:rsidR="005431C7" w:rsidRPr="005431C7" w:rsidRDefault="005431C7" w:rsidP="005431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b/>
          <w:bCs/>
          <w:sz w:val="24"/>
          <w:szCs w:val="24"/>
        </w:rPr>
        <w:t>Evidence-grounded responses:</w:t>
      </w:r>
      <w:r w:rsidRPr="005431C7">
        <w:rPr>
          <w:rFonts w:ascii="Times New Roman" w:eastAsia="Times New Roman" w:hAnsi="Times New Roman" w:cs="Times New Roman"/>
          <w:sz w:val="24"/>
          <w:szCs w:val="24"/>
        </w:rPr>
        <w:t xml:space="preserve"> selecting prepared answers associated with relevant evidence and source information.</w:t>
      </w:r>
    </w:p>
    <w:p w:rsidR="005431C7" w:rsidRPr="005431C7" w:rsidRDefault="005431C7" w:rsidP="005431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b/>
          <w:bCs/>
          <w:sz w:val="24"/>
          <w:szCs w:val="24"/>
        </w:rPr>
        <w:t>Abstention and safety:</w:t>
      </w:r>
      <w:r w:rsidRPr="005431C7">
        <w:rPr>
          <w:rFonts w:ascii="Times New Roman" w:eastAsia="Times New Roman" w:hAnsi="Times New Roman" w:cs="Times New Roman"/>
          <w:sz w:val="24"/>
          <w:szCs w:val="24"/>
        </w:rPr>
        <w:t xml:space="preserve"> declining to provide an unsupported answer when evidence is missing, insufficient, conflicting, or inappropriate to the request.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project's objective is to evaluate different retrieval methods, compare their performance, and develop a prototype that balances retrieval effectiveness with cautious answer selection.</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3. Project Objectives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main objectives are:</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develop a multilingual retrieval system for passport-service questions.</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support queries in English, Urdu script, and Roman Urdu.</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compare TF-IDF, BM25, semantic retrieval, and hybrid retrieval.</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connect prepared answers with supporting evidence and source URLs.</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implement an abstention mechanism for queries with insufficient retrieval evidence.</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evaluate retrieval quality, response latency, and answerability decisions.</w:t>
      </w:r>
    </w:p>
    <w:p w:rsidR="005431C7" w:rsidRPr="005431C7" w:rsidRDefault="005431C7" w:rsidP="005431C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To identify failure cases and propose improvements for a more reliable system.</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4. Dataset Description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project uses a curated dataset containing 150 records. The dataset is divided into 90 training/development records and 60 test records.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lastRenderedPageBreak/>
        <w:t>Each record contains information such as a unique query identifier, dataset split, language, query text, intent identifier, answerability label, prepared answers, evidence text, source URL, expected system behavior, and evidence identifier.</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three query-language categories are English, Urdu script, and Roman Urdu. The test set contains 40 Roman Urdu queries, 13 English queries, and 7 Urdu-script queries. It contains 39 answerable queries and 21 unanswerable queries.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Answerable records represent questions for which the dataset contains information intended to support a response. Unanswerable records test whether the system can recognize situations in which it should not confidently provide a direct answer. These may include questions requiring unresolved information, conflicting guidance, or assistance that should not be provided.</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An important dataset limitation is that all 90 training/development records are labelled answerable. This restricts the use of the development set for calibrating the system's answerability threshold. In addition, the dataset is relatively small and may not represent all spelling variations, user needs, and administrative edge cases encountered in real-world use.</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5. Methodology</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5.1 Text Preprocessing</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Text preprocessing prepares queries and records for retrieval. The project uses text normalization and tokenization to reduce differences caused by formatting and spelling. TF-IDF uses character n-grams, which can help match partially similar spellings. BM25 uses token-based matching, while semantic retrieval compares the meaning of text representations.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Roman Urdu normalization is particularly important because users may spell the same word in several ways. The current prototype includes heuristic language detection, but its handling of informal Roman Urdu remains an area for improvement.</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5.2 TF-IDF Retrieval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Term Frequency–Inverse Document Frequency (TF-IDF) is a numerical method for representing the importance of terms in a document relative to a collection of documents.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prototype uses character n-grams of lengths two to five. Character n-grams can help identify partial matches when users misspell words or use different spellings. For example, two words that share several character sequences may still receive some similarity even when they are not identical.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TF-IDF is computationally efficient and provides a useful baseline for comparing more advanced retrieval methods. However, it primarily relies on textual similarity and may fail when a query expresses the correct intent using substantially different words.</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lastRenderedPageBreak/>
        <w:t>5.3 BM25 Retrieval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BM25 is a ranking algorithm widely used in information retrieval. It scores documents according to the query terms they contain while accounting for factors such as term frequency and document length.</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In this project, BM25 provides a token-based retrieval baseline. It can rank records containing important query terms and is generally efficient to execute. However, like other keyword-based approaches, BM25 may struggle with paraphrases, unfamiliar spellings, and cross-language differences when the same meaning is expressed using different words.</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5.4 Multilingual Semantic Retrieval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Semantic retrieval uses sentence </w:t>
      </w:r>
      <w:proofErr w:type="spellStart"/>
      <w:r w:rsidRPr="005431C7">
        <w:rPr>
          <w:rFonts w:ascii="Times New Roman" w:eastAsia="Times New Roman" w:hAnsi="Times New Roman" w:cs="Times New Roman"/>
          <w:sz w:val="24"/>
          <w:szCs w:val="24"/>
        </w:rPr>
        <w:t>embeddings</w:t>
      </w:r>
      <w:proofErr w:type="spellEnd"/>
      <w:r w:rsidRPr="005431C7">
        <w:rPr>
          <w:rFonts w:ascii="Times New Roman" w:eastAsia="Times New Roman" w:hAnsi="Times New Roman" w:cs="Times New Roman"/>
          <w:sz w:val="24"/>
          <w:szCs w:val="24"/>
        </w:rPr>
        <w:t xml:space="preserve"> to represent text as numerical vectors. Texts with related meanings can have similar vector representations even when they use different wording.</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The prototype uses the multilingual </w:t>
      </w:r>
      <w:r w:rsidRPr="005431C7">
        <w:rPr>
          <w:rFonts w:ascii="Courier New" w:eastAsia="Times New Roman" w:hAnsi="Courier New" w:cs="Courier New"/>
          <w:sz w:val="20"/>
          <w:szCs w:val="20"/>
        </w:rPr>
        <w:t>paraphrase-multilingual-MiniLM-L12-v2</w:t>
      </w:r>
      <w:r w:rsidRPr="005431C7">
        <w:rPr>
          <w:rFonts w:ascii="Times New Roman" w:eastAsia="Times New Roman" w:hAnsi="Times New Roman" w:cs="Times New Roman"/>
          <w:sz w:val="24"/>
          <w:szCs w:val="24"/>
        </w:rPr>
        <w:t xml:space="preserve"> model to encode queries and dataset records. Similarity between their vector representations is used to rank candidate records.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This approach is intended to improve retrieval when the user's wording differs from the stored question. However, semantic similarity does not guarantee that a record contains the precise evidence required to answer a question. A semantically related record can still be unsuitable for a particular request.</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5.5 Hybrid Retrieval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Hybrid retrieval combines keyword-based and semantic methods to benefit from their complementary strengths. The current implementation combines normalized TF-IDF, BM25, and semantic scores using the following weights:</w:t>
      </w:r>
    </w:p>
    <w:p w:rsidR="005431C7" w:rsidRPr="005431C7" w:rsidRDefault="005431C7" w:rsidP="005431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TF-IDF: 0.25</w:t>
      </w:r>
    </w:p>
    <w:p w:rsidR="005431C7" w:rsidRPr="005431C7" w:rsidRDefault="005431C7" w:rsidP="005431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BM25: 0.25</w:t>
      </w:r>
    </w:p>
    <w:p w:rsidR="005431C7" w:rsidRPr="005431C7" w:rsidRDefault="005431C7" w:rsidP="005431C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Semantic retrieval: 0.50</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hybrid ranking gives greater weight to semantic similarity while retaining lexical matching signals. The resulting scores are used to rank candidate records.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hybrid approach achieved the strongest measured retrieval performance in the current evaluation. Nevertheless, its scores are ranking values rather than calibrated probabilities of answer correctness. Its threshold must therefore be evaluated separately from the thresholds used by other retrieval methods.</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5.6 Answering and Abstention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lastRenderedPageBreak/>
        <w:t>After retrieval, the answering component checks the top-ranked result and applies a score threshold. If the score is below the threshold, the system abstains instead of returning a direct answer. When the required answer, evidence, and source information are available, the prototype can return the prepared response with its source URL.</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project also identifies unsafe requests, such as requests to bypass official passport verification, as cases requiring a safe refusal and a lawful alternative. Requests involving conflicting processing-time information should not be resolved by silently choosing one result. Such cases require examination of the relevant sources and, when the discrepancy cannot be resolved, a recommendation to check the latest official guidance.</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Abstention thresholds and safety checks are separate controls. A high retrieval score alone does not establish that a response is safe, current, or factually supported.</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6. Evaluation and Results</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6.1 Retrieval Evaluation Metrics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retrieval evaluation compares the four methods using Recall@5, Mean Reciprocal Rank at five (MRR@5), and average retrieval latency.</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Recall@5 measures the proportion of known relevant records retrieved among the top five results. MRR@5 rewards methods that place the first relevant record near the top of the ranking. Average latency measures the time taken by the retrieval call in milliseconds.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retrieval metrics were calculated on 40 test queries with known intent relevance. The remaining 20 queries did not have matching relevance labels and were excluded from the relevance-based metric averages. Average latency was measured across the test queries.</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6.2 Retrieval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043"/>
        <w:gridCol w:w="977"/>
        <w:gridCol w:w="1722"/>
      </w:tblGrid>
      <w:tr w:rsidR="005431C7" w:rsidRPr="005431C7" w:rsidTr="005431C7">
        <w:trPr>
          <w:tblCellSpacing w:w="15" w:type="dxa"/>
        </w:trPr>
        <w:tc>
          <w:tcPr>
            <w:tcW w:w="0" w:type="auto"/>
            <w:vAlign w:val="center"/>
            <w:hideMark/>
          </w:tcPr>
          <w:p w:rsidR="005431C7" w:rsidRPr="005431C7" w:rsidRDefault="005431C7" w:rsidP="005431C7">
            <w:pPr>
              <w:spacing w:after="0" w:line="240" w:lineRule="auto"/>
              <w:jc w:val="center"/>
              <w:rPr>
                <w:rFonts w:ascii="Times New Roman" w:eastAsia="Times New Roman" w:hAnsi="Times New Roman" w:cs="Times New Roman"/>
                <w:b/>
                <w:bCs/>
                <w:sz w:val="24"/>
                <w:szCs w:val="24"/>
              </w:rPr>
            </w:pPr>
            <w:r w:rsidRPr="005431C7">
              <w:rPr>
                <w:rFonts w:ascii="Times New Roman" w:eastAsia="Times New Roman" w:hAnsi="Times New Roman" w:cs="Times New Roman"/>
                <w:b/>
                <w:bCs/>
                <w:sz w:val="24"/>
                <w:szCs w:val="24"/>
              </w:rPr>
              <w:t>Method</w:t>
            </w:r>
          </w:p>
        </w:tc>
        <w:tc>
          <w:tcPr>
            <w:tcW w:w="0" w:type="auto"/>
            <w:vAlign w:val="center"/>
            <w:hideMark/>
          </w:tcPr>
          <w:p w:rsidR="005431C7" w:rsidRPr="005431C7" w:rsidRDefault="005431C7" w:rsidP="005431C7">
            <w:pPr>
              <w:spacing w:after="0" w:line="240" w:lineRule="auto"/>
              <w:jc w:val="center"/>
              <w:rPr>
                <w:rFonts w:ascii="Times New Roman" w:eastAsia="Times New Roman" w:hAnsi="Times New Roman" w:cs="Times New Roman"/>
                <w:b/>
                <w:bCs/>
                <w:sz w:val="24"/>
                <w:szCs w:val="24"/>
              </w:rPr>
            </w:pPr>
            <w:r w:rsidRPr="005431C7">
              <w:rPr>
                <w:rFonts w:ascii="Times New Roman" w:eastAsia="Times New Roman" w:hAnsi="Times New Roman" w:cs="Times New Roman"/>
                <w:b/>
                <w:bCs/>
                <w:sz w:val="24"/>
                <w:szCs w:val="24"/>
              </w:rPr>
              <w:t>Recall@5</w:t>
            </w:r>
          </w:p>
        </w:tc>
        <w:tc>
          <w:tcPr>
            <w:tcW w:w="0" w:type="auto"/>
            <w:vAlign w:val="center"/>
            <w:hideMark/>
          </w:tcPr>
          <w:p w:rsidR="005431C7" w:rsidRPr="005431C7" w:rsidRDefault="005431C7" w:rsidP="005431C7">
            <w:pPr>
              <w:spacing w:after="0" w:line="240" w:lineRule="auto"/>
              <w:jc w:val="center"/>
              <w:rPr>
                <w:rFonts w:ascii="Times New Roman" w:eastAsia="Times New Roman" w:hAnsi="Times New Roman" w:cs="Times New Roman"/>
                <w:b/>
                <w:bCs/>
                <w:sz w:val="24"/>
                <w:szCs w:val="24"/>
              </w:rPr>
            </w:pPr>
            <w:r w:rsidRPr="005431C7">
              <w:rPr>
                <w:rFonts w:ascii="Times New Roman" w:eastAsia="Times New Roman" w:hAnsi="Times New Roman" w:cs="Times New Roman"/>
                <w:b/>
                <w:bCs/>
                <w:sz w:val="24"/>
                <w:szCs w:val="24"/>
              </w:rPr>
              <w:t>MRR@5</w:t>
            </w:r>
          </w:p>
        </w:tc>
        <w:tc>
          <w:tcPr>
            <w:tcW w:w="0" w:type="auto"/>
            <w:vAlign w:val="center"/>
            <w:hideMark/>
          </w:tcPr>
          <w:p w:rsidR="005431C7" w:rsidRPr="005431C7" w:rsidRDefault="005431C7" w:rsidP="005431C7">
            <w:pPr>
              <w:spacing w:after="0" w:line="240" w:lineRule="auto"/>
              <w:jc w:val="center"/>
              <w:rPr>
                <w:rFonts w:ascii="Times New Roman" w:eastAsia="Times New Roman" w:hAnsi="Times New Roman" w:cs="Times New Roman"/>
                <w:b/>
                <w:bCs/>
                <w:sz w:val="24"/>
                <w:szCs w:val="24"/>
              </w:rPr>
            </w:pPr>
            <w:r w:rsidRPr="005431C7">
              <w:rPr>
                <w:rFonts w:ascii="Times New Roman" w:eastAsia="Times New Roman" w:hAnsi="Times New Roman" w:cs="Times New Roman"/>
                <w:b/>
                <w:bCs/>
                <w:sz w:val="24"/>
                <w:szCs w:val="24"/>
              </w:rPr>
              <w:t>Average latency</w:t>
            </w:r>
          </w:p>
        </w:tc>
      </w:tr>
      <w:tr w:rsidR="005431C7" w:rsidRPr="005431C7" w:rsidTr="005431C7">
        <w:trPr>
          <w:tblCellSpacing w:w="15" w:type="dxa"/>
        </w:trPr>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Hybrid</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0.775</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0.942</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22.65 </w:t>
            </w:r>
            <w:proofErr w:type="spellStart"/>
            <w:r w:rsidRPr="005431C7">
              <w:rPr>
                <w:rFonts w:ascii="Times New Roman" w:eastAsia="Times New Roman" w:hAnsi="Times New Roman" w:cs="Times New Roman"/>
                <w:sz w:val="24"/>
                <w:szCs w:val="24"/>
              </w:rPr>
              <w:t>ms</w:t>
            </w:r>
            <w:proofErr w:type="spellEnd"/>
          </w:p>
        </w:tc>
      </w:tr>
      <w:tr w:rsidR="005431C7" w:rsidRPr="005431C7" w:rsidTr="005431C7">
        <w:trPr>
          <w:tblCellSpacing w:w="15" w:type="dxa"/>
        </w:trPr>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TF-IDF</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0.758</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0.938</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2.82 </w:t>
            </w:r>
            <w:proofErr w:type="spellStart"/>
            <w:r w:rsidRPr="005431C7">
              <w:rPr>
                <w:rFonts w:ascii="Times New Roman" w:eastAsia="Times New Roman" w:hAnsi="Times New Roman" w:cs="Times New Roman"/>
                <w:sz w:val="24"/>
                <w:szCs w:val="24"/>
              </w:rPr>
              <w:t>ms</w:t>
            </w:r>
            <w:proofErr w:type="spellEnd"/>
          </w:p>
        </w:tc>
      </w:tr>
      <w:tr w:rsidR="005431C7" w:rsidRPr="005431C7" w:rsidTr="005431C7">
        <w:trPr>
          <w:tblCellSpacing w:w="15" w:type="dxa"/>
        </w:trPr>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BM25</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0.733</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0.904</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1.20 </w:t>
            </w:r>
            <w:proofErr w:type="spellStart"/>
            <w:r w:rsidRPr="005431C7">
              <w:rPr>
                <w:rFonts w:ascii="Times New Roman" w:eastAsia="Times New Roman" w:hAnsi="Times New Roman" w:cs="Times New Roman"/>
                <w:sz w:val="24"/>
                <w:szCs w:val="24"/>
              </w:rPr>
              <w:t>ms</w:t>
            </w:r>
            <w:proofErr w:type="spellEnd"/>
          </w:p>
        </w:tc>
      </w:tr>
      <w:tr w:rsidR="005431C7" w:rsidRPr="005431C7" w:rsidTr="005431C7">
        <w:trPr>
          <w:tblCellSpacing w:w="15" w:type="dxa"/>
        </w:trPr>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Semantic</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0.683</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0.767</w:t>
            </w:r>
          </w:p>
        </w:tc>
        <w:tc>
          <w:tcPr>
            <w:tcW w:w="0" w:type="auto"/>
            <w:vAlign w:val="center"/>
            <w:hideMark/>
          </w:tcPr>
          <w:p w:rsidR="005431C7" w:rsidRPr="005431C7" w:rsidRDefault="005431C7" w:rsidP="005431C7">
            <w:pPr>
              <w:spacing w:after="0"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12.24 </w:t>
            </w:r>
            <w:proofErr w:type="spellStart"/>
            <w:r w:rsidRPr="005431C7">
              <w:rPr>
                <w:rFonts w:ascii="Times New Roman" w:eastAsia="Times New Roman" w:hAnsi="Times New Roman" w:cs="Times New Roman"/>
                <w:sz w:val="24"/>
                <w:szCs w:val="24"/>
              </w:rPr>
              <w:t>ms</w:t>
            </w:r>
            <w:proofErr w:type="spellEnd"/>
          </w:p>
        </w:tc>
      </w:tr>
    </w:tbl>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Hybrid retrieval achieved the highest measured Recall@5 and MRR@5. Its Recall@5 was approximately 1.7 percentage points higher than TF-IDF and 4.2 percentage points higher than BM25. These results suggest that combining semantic and lexical information can improve retrieval for this dataset.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However, Hybrid retrieval had the highest average latency because it combines multiple retrieval components. BM25 was the fastest method, while TF-IDF provided a strong balance between </w:t>
      </w:r>
      <w:r w:rsidRPr="005431C7">
        <w:rPr>
          <w:rFonts w:ascii="Times New Roman" w:eastAsia="Times New Roman" w:hAnsi="Times New Roman" w:cs="Times New Roman"/>
          <w:sz w:val="24"/>
          <w:szCs w:val="24"/>
        </w:rPr>
        <w:lastRenderedPageBreak/>
        <w:t>retrieval quality and computational cost. The appropriate method therefore depends on the application's priorities, including response speed and retrieval effectiveness.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proofErr w:type="gramStart"/>
      <w:r w:rsidRPr="005431C7">
        <w:rPr>
          <w:rFonts w:ascii="Times New Roman" w:eastAsia="Times New Roman" w:hAnsi="Times New Roman" w:cs="Times New Roman"/>
          <w:sz w:val="24"/>
          <w:szCs w:val="24"/>
        </w:rPr>
        <w:t>These metrics measure intent-level record retrieval</w:t>
      </w:r>
      <w:proofErr w:type="gramEnd"/>
      <w:r w:rsidRPr="005431C7">
        <w:rPr>
          <w:rFonts w:ascii="Times New Roman" w:eastAsia="Times New Roman" w:hAnsi="Times New Roman" w:cs="Times New Roman"/>
          <w:sz w:val="24"/>
          <w:szCs w:val="24"/>
        </w:rPr>
        <w:t xml:space="preserve"> rather than factual correctness, evidence entailment, or citation validity.</w:t>
      </w:r>
    </w:p>
    <w:p w:rsidR="005431C7" w:rsidRPr="005431C7" w:rsidRDefault="005431C7" w:rsidP="005431C7">
      <w:pPr>
        <w:spacing w:before="100" w:beforeAutospacing="1" w:after="100" w:afterAutospacing="1" w:line="240" w:lineRule="auto"/>
        <w:outlineLvl w:val="2"/>
        <w:rPr>
          <w:rFonts w:ascii="Times New Roman" w:eastAsia="Times New Roman" w:hAnsi="Times New Roman" w:cs="Times New Roman"/>
          <w:b/>
          <w:bCs/>
          <w:sz w:val="27"/>
          <w:szCs w:val="27"/>
        </w:rPr>
      </w:pPr>
      <w:r w:rsidRPr="005431C7">
        <w:rPr>
          <w:rFonts w:ascii="Times New Roman" w:eastAsia="Times New Roman" w:hAnsi="Times New Roman" w:cs="Times New Roman"/>
          <w:b/>
          <w:bCs/>
          <w:sz w:val="27"/>
          <w:szCs w:val="27"/>
        </w:rPr>
        <w:t>6.3 Answerability Evaluation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preliminary answerability evaluation used a TF-IDF threshold of 0.3418. The evaluation covered all 60 test queries and produced the following results:</w:t>
      </w:r>
    </w:p>
    <w:p w:rsidR="005431C7" w:rsidRPr="005431C7" w:rsidRDefault="005431C7" w:rsidP="005431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Correct abstention decisions: 49 out of 60, or 81.7%.</w:t>
      </w:r>
    </w:p>
    <w:p w:rsidR="005431C7" w:rsidRPr="005431C7" w:rsidRDefault="005431C7" w:rsidP="005431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Answerable queries answered: 30 out of 39, or 76.9%.</w:t>
      </w:r>
    </w:p>
    <w:p w:rsidR="005431C7" w:rsidRPr="005431C7" w:rsidRDefault="005431C7" w:rsidP="005431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Unanswerable queries correctly rejected: 19 out of 21, or 90.5%.</w:t>
      </w:r>
    </w:p>
    <w:p w:rsidR="005431C7" w:rsidRPr="005431C7" w:rsidRDefault="005431C7" w:rsidP="005431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Answerable queries incorrectly rejected: 9.</w:t>
      </w:r>
    </w:p>
    <w:p w:rsidR="005431C7" w:rsidRPr="005431C7" w:rsidRDefault="005431C7" w:rsidP="005431C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Unanswerable queries incorrectly answered: 2.</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 xml:space="preserve">All nine incorrectly rejected answerable queries in this evaluation were written in Roman Urdu. This indicates that informal Roman Urdu phrasing is a significant weakness in the TF-IDF answering pipeline. In targeted testing, Hybrid retrieval ranked the expected adult-passport documents record first for the query “Adult </w:t>
      </w:r>
      <w:proofErr w:type="spellStart"/>
      <w:r w:rsidRPr="005431C7">
        <w:rPr>
          <w:rFonts w:ascii="Times New Roman" w:eastAsia="Times New Roman" w:hAnsi="Times New Roman" w:cs="Times New Roman"/>
          <w:sz w:val="24"/>
          <w:szCs w:val="24"/>
        </w:rPr>
        <w:t>pasport</w:t>
      </w:r>
      <w:proofErr w:type="spellEnd"/>
      <w:r w:rsidRPr="005431C7">
        <w:rPr>
          <w:rFonts w:ascii="Times New Roman" w:eastAsia="Times New Roman" w:hAnsi="Times New Roman" w:cs="Times New Roman"/>
          <w:sz w:val="24"/>
          <w:szCs w:val="24"/>
        </w:rPr>
        <w:t xml:space="preserve"> k </w:t>
      </w:r>
      <w:proofErr w:type="spellStart"/>
      <w:r w:rsidRPr="005431C7">
        <w:rPr>
          <w:rFonts w:ascii="Times New Roman" w:eastAsia="Times New Roman" w:hAnsi="Times New Roman" w:cs="Times New Roman"/>
          <w:sz w:val="24"/>
          <w:szCs w:val="24"/>
        </w:rPr>
        <w:t>liye</w:t>
      </w:r>
      <w:proofErr w:type="spellEnd"/>
      <w:r w:rsidRPr="005431C7">
        <w:rPr>
          <w:rFonts w:ascii="Times New Roman" w:eastAsia="Times New Roman" w:hAnsi="Times New Roman" w:cs="Times New Roman"/>
          <w:sz w:val="24"/>
          <w:szCs w:val="24"/>
        </w:rPr>
        <w:t xml:space="preserve"> </w:t>
      </w:r>
      <w:proofErr w:type="spellStart"/>
      <w:r w:rsidRPr="005431C7">
        <w:rPr>
          <w:rFonts w:ascii="Times New Roman" w:eastAsia="Times New Roman" w:hAnsi="Times New Roman" w:cs="Times New Roman"/>
          <w:sz w:val="24"/>
          <w:szCs w:val="24"/>
        </w:rPr>
        <w:t>kon</w:t>
      </w:r>
      <w:proofErr w:type="spellEnd"/>
      <w:r w:rsidRPr="005431C7">
        <w:rPr>
          <w:rFonts w:ascii="Times New Roman" w:eastAsia="Times New Roman" w:hAnsi="Times New Roman" w:cs="Times New Roman"/>
          <w:sz w:val="24"/>
          <w:szCs w:val="24"/>
        </w:rPr>
        <w:t xml:space="preserve"> se </w:t>
      </w:r>
      <w:proofErr w:type="spellStart"/>
      <w:r w:rsidRPr="005431C7">
        <w:rPr>
          <w:rFonts w:ascii="Times New Roman" w:eastAsia="Times New Roman" w:hAnsi="Times New Roman" w:cs="Times New Roman"/>
          <w:sz w:val="24"/>
          <w:szCs w:val="24"/>
        </w:rPr>
        <w:t>documnts</w:t>
      </w:r>
      <w:proofErr w:type="spellEnd"/>
      <w:r w:rsidRPr="005431C7">
        <w:rPr>
          <w:rFonts w:ascii="Times New Roman" w:eastAsia="Times New Roman" w:hAnsi="Times New Roman" w:cs="Times New Roman"/>
          <w:sz w:val="24"/>
          <w:szCs w:val="24"/>
        </w:rPr>
        <w:t xml:space="preserve"> </w:t>
      </w:r>
      <w:proofErr w:type="spellStart"/>
      <w:r w:rsidRPr="005431C7">
        <w:rPr>
          <w:rFonts w:ascii="Times New Roman" w:eastAsia="Times New Roman" w:hAnsi="Times New Roman" w:cs="Times New Roman"/>
          <w:sz w:val="24"/>
          <w:szCs w:val="24"/>
        </w:rPr>
        <w:t>chahyen</w:t>
      </w:r>
      <w:proofErr w:type="spellEnd"/>
      <w:r w:rsidRPr="005431C7">
        <w:rPr>
          <w:rFonts w:ascii="Times New Roman" w:eastAsia="Times New Roman" w:hAnsi="Times New Roman" w:cs="Times New Roman"/>
          <w:sz w:val="24"/>
          <w:szCs w:val="24"/>
        </w:rPr>
        <w:t>?”</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two incorrectly answered unanswerable queries included a request to bypass passport verification and a question describing conflicting processing-time information. These cases demonstrate why retrieval thresholds must be combined with safety checks and evidence-level validation.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abstention threshold was tuned using part of the test split, with a separate subset used for a small internal holdout check. Therefore, these results should be considered preliminary rather than a final evaluation on a completely untouched test set.</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7. Limitations and Future Work</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current prototype has several limitations.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First, the dataset is small and may not represent the full range of user questions, spelling variations, and public-service scenarios. Second, the development split contains only answerable records, limiting threshold calibration. Third, the abstention threshold was tuned using part of the test split, which introduces a risk of optimistic evaluation.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Roman Urdu support also requires improvement. The current language detector uses a heuristic, and the dataset does not contain dedicated Roman Urdu answer and evidence fields. Consequently, responses may not be returned in the same language or writing style as the query.</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lastRenderedPageBreak/>
        <w:t>Furthermore, the system checks for the presence of evidence and a source URL but does not yet comprehensively verify that the evidence supports every claim in the response. It also lacks fully automated source-freshness checks and robust conflict resolution.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Future work should include:</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Creating a larger dataset containing answerable, unanswerable, and conflicting-source examples in all supported language categories.</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Calibrating separate thresholds on a development set containing both answerability classes.</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Reserving a completely untouched test set for final reporting.</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Improving Roman Urdu normalization and adding spelling variants and dedicated Roman Urdu responses.</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Evaluating Hybrid retrieval in the full answering pipeline.</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Adding evidence relevance checks and explicit handling of conflicting official guidance.</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Implementing stronger safety checks for requests involving circumvention of official procedures.</w:t>
      </w:r>
    </w:p>
    <w:p w:rsidR="005431C7" w:rsidRPr="005431C7" w:rsidRDefault="005431C7" w:rsidP="005431C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Adding source-freshness checks and repeatable validation scripts.</w:t>
      </w:r>
    </w:p>
    <w:p w:rsidR="005431C7" w:rsidRPr="005431C7" w:rsidRDefault="005431C7" w:rsidP="005431C7">
      <w:pPr>
        <w:spacing w:before="100" w:beforeAutospacing="1" w:after="100" w:afterAutospacing="1" w:line="240" w:lineRule="auto"/>
        <w:outlineLvl w:val="1"/>
        <w:rPr>
          <w:rFonts w:ascii="Times New Roman" w:eastAsia="Times New Roman" w:hAnsi="Times New Roman" w:cs="Times New Roman"/>
          <w:b/>
          <w:bCs/>
          <w:sz w:val="36"/>
          <w:szCs w:val="36"/>
        </w:rPr>
      </w:pPr>
      <w:r w:rsidRPr="005431C7">
        <w:rPr>
          <w:rFonts w:ascii="Times New Roman" w:eastAsia="Times New Roman" w:hAnsi="Times New Roman" w:cs="Times New Roman"/>
          <w:b/>
          <w:bCs/>
          <w:sz w:val="36"/>
          <w:szCs w:val="36"/>
        </w:rPr>
        <w:t>8. Conclusion</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Multilingual E-</w:t>
      </w:r>
      <w:proofErr w:type="spellStart"/>
      <w:r w:rsidRPr="005431C7">
        <w:rPr>
          <w:rFonts w:ascii="Times New Roman" w:eastAsia="Times New Roman" w:hAnsi="Times New Roman" w:cs="Times New Roman"/>
          <w:sz w:val="24"/>
          <w:szCs w:val="24"/>
        </w:rPr>
        <w:t>Sahulat</w:t>
      </w:r>
      <w:proofErr w:type="spellEnd"/>
      <w:r w:rsidRPr="005431C7">
        <w:rPr>
          <w:rFonts w:ascii="Times New Roman" w:eastAsia="Times New Roman" w:hAnsi="Times New Roman" w:cs="Times New Roman"/>
          <w:sz w:val="24"/>
          <w:szCs w:val="24"/>
        </w:rPr>
        <w:t xml:space="preserve"> AI demonstrates a retrieval-first approach to answering passport-service questions in English, Urdu, and Roman Urdu. The prototype compares TF-IDF, BM25, multilingual semantic retrieval, and Hybrid retrieval using intent-level relevance metrics and latency measurements.</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Hybrid retrieval achieved the strongest measured retrieval performance, with Recall@5 of 0.775 and MRR@5 of approximately 0.942. Preliminary answerability evaluation achieved 81.7% correct abstention decisions, while error analysis identified Roman Urdu retrieval failures and cases requiring stronger safety and conflict-handling behavior.</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sz w:val="24"/>
          <w:szCs w:val="24"/>
        </w:rPr>
        <w:t>The findings support continued development of hybrid multilingual retrieval for public-service information. However, the system should be treated as a research prototype rather than an official source of passport advice. Improving Roman Urdu support, validating evidence, strengthening abstention behavior, and evaluating on a completely untouched test set are important next steps toward a more reliable system.</w:t>
      </w:r>
    </w:p>
    <w:p w:rsidR="005431C7" w:rsidRPr="005431C7" w:rsidRDefault="005431C7" w:rsidP="005431C7">
      <w:pPr>
        <w:spacing w:before="100" w:beforeAutospacing="1" w:after="100" w:afterAutospacing="1" w:line="240" w:lineRule="auto"/>
        <w:rPr>
          <w:rFonts w:ascii="Times New Roman" w:eastAsia="Times New Roman" w:hAnsi="Times New Roman" w:cs="Times New Roman"/>
          <w:sz w:val="24"/>
          <w:szCs w:val="24"/>
        </w:rPr>
      </w:pPr>
      <w:r w:rsidRPr="005431C7">
        <w:rPr>
          <w:rFonts w:ascii="Times New Roman" w:eastAsia="Times New Roman" w:hAnsi="Times New Roman" w:cs="Times New Roman"/>
          <w:b/>
          <w:bCs/>
          <w:sz w:val="24"/>
          <w:szCs w:val="24"/>
        </w:rPr>
        <w:t>Reproducibility note:</w:t>
      </w:r>
      <w:r w:rsidRPr="005431C7">
        <w:rPr>
          <w:rFonts w:ascii="Times New Roman" w:eastAsia="Times New Roman" w:hAnsi="Times New Roman" w:cs="Times New Roman"/>
          <w:sz w:val="24"/>
          <w:szCs w:val="24"/>
        </w:rPr>
        <w:t xml:space="preserve"> The reported metrics reflect the project outputs available during development. The evaluation should be rerun against the final code and dataset before submission, and this report should be updated if the results change.</w:t>
      </w:r>
    </w:p>
    <w:p w:rsidR="005F65C8" w:rsidRDefault="005F65C8"/>
    <w:sectPr w:rsidR="005F6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83295"/>
    <w:multiLevelType w:val="multilevel"/>
    <w:tmpl w:val="5B7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71C22"/>
    <w:multiLevelType w:val="multilevel"/>
    <w:tmpl w:val="F704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506F5"/>
    <w:multiLevelType w:val="multilevel"/>
    <w:tmpl w:val="2CC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F0CB0"/>
    <w:multiLevelType w:val="multilevel"/>
    <w:tmpl w:val="E06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E32C8"/>
    <w:multiLevelType w:val="multilevel"/>
    <w:tmpl w:val="BF22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1C7"/>
    <w:rsid w:val="005431C7"/>
    <w:rsid w:val="005F65C8"/>
    <w:rsid w:val="00BF22F3"/>
    <w:rsid w:val="00E5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6BB84-F2D5-407B-89D2-95D41CE82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31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31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31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31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31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31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31C7"/>
    <w:rPr>
      <w:b/>
      <w:bCs/>
    </w:rPr>
  </w:style>
  <w:style w:type="character" w:styleId="HTMLCode">
    <w:name w:val="HTML Code"/>
    <w:basedOn w:val="DefaultParagraphFont"/>
    <w:uiPriority w:val="99"/>
    <w:semiHidden/>
    <w:unhideWhenUsed/>
    <w:rsid w:val="005431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96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2481</Words>
  <Characters>14144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Lab</cp:lastModifiedBy>
  <cp:revision>1</cp:revision>
  <dcterms:created xsi:type="dcterms:W3CDTF">2026-10-16T13:35:00Z</dcterms:created>
  <dcterms:modified xsi:type="dcterms:W3CDTF">2026-10-16T13:36:00Z</dcterms:modified>
</cp:coreProperties>
</file>