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5C3C3" w14:textId="77777777" w:rsidR="00056710" w:rsidRPr="00056710" w:rsidRDefault="00056710" w:rsidP="00056710">
      <w:pPr>
        <w:rPr>
          <w:b/>
          <w:bCs/>
        </w:rPr>
      </w:pPr>
      <w:r w:rsidRPr="00056710">
        <w:rPr>
          <w:b/>
          <w:bCs/>
        </w:rPr>
        <w:t>Bike Buyers Analysis Report</w:t>
      </w:r>
    </w:p>
    <w:p w14:paraId="1303D78D" w14:textId="77777777" w:rsidR="00056710" w:rsidRPr="00056710" w:rsidRDefault="00056710" w:rsidP="00056710">
      <w:r w:rsidRPr="00056710">
        <w:rPr>
          <w:b/>
          <w:bCs/>
        </w:rPr>
        <w:t>Project Overview:</w:t>
      </w:r>
      <w:r w:rsidRPr="00056710">
        <w:t xml:space="preserve"> This report provides an analysis of the bike buyers dataset, focusing on various customer demographics and their purchasing behavior. The goal is to uncover insights into which groups are more likely to purchase bikes, based on factors such as income, marital status, education, occupation, and more.</w:t>
      </w:r>
    </w:p>
    <w:p w14:paraId="1570E92F" w14:textId="77777777" w:rsidR="00056710" w:rsidRPr="00056710" w:rsidRDefault="00056710" w:rsidP="00056710">
      <w:r w:rsidRPr="00056710">
        <w:rPr>
          <w:b/>
          <w:bCs/>
        </w:rPr>
        <w:t>Dataset Overview:</w:t>
      </w:r>
      <w:r w:rsidRPr="00056710">
        <w:t xml:space="preserve"> The dataset contains information about customer demographics and bike purchase status. Below is a summary of the key columns:</w:t>
      </w:r>
    </w:p>
    <w:p w14:paraId="27AE62F4" w14:textId="77777777" w:rsidR="00056710" w:rsidRPr="00056710" w:rsidRDefault="00056710" w:rsidP="00056710">
      <w:pPr>
        <w:numPr>
          <w:ilvl w:val="0"/>
          <w:numId w:val="1"/>
        </w:numPr>
      </w:pPr>
      <w:r w:rsidRPr="00056710">
        <w:rPr>
          <w:b/>
          <w:bCs/>
        </w:rPr>
        <w:t>Marital Status</w:t>
      </w:r>
      <w:r w:rsidRPr="00056710">
        <w:t>: Whether the customer is single or married.</w:t>
      </w:r>
    </w:p>
    <w:p w14:paraId="6816EAED" w14:textId="77777777" w:rsidR="00056710" w:rsidRPr="00056710" w:rsidRDefault="00056710" w:rsidP="00056710">
      <w:pPr>
        <w:numPr>
          <w:ilvl w:val="0"/>
          <w:numId w:val="1"/>
        </w:numPr>
      </w:pPr>
      <w:r w:rsidRPr="00056710">
        <w:rPr>
          <w:b/>
          <w:bCs/>
        </w:rPr>
        <w:t>Gender</w:t>
      </w:r>
      <w:r w:rsidRPr="00056710">
        <w:t>: Male or Female.</w:t>
      </w:r>
    </w:p>
    <w:p w14:paraId="523F8074" w14:textId="77777777" w:rsidR="00056710" w:rsidRPr="00056710" w:rsidRDefault="00056710" w:rsidP="00056710">
      <w:pPr>
        <w:numPr>
          <w:ilvl w:val="0"/>
          <w:numId w:val="1"/>
        </w:numPr>
      </w:pPr>
      <w:r w:rsidRPr="00056710">
        <w:rPr>
          <w:b/>
          <w:bCs/>
        </w:rPr>
        <w:t>Income</w:t>
      </w:r>
      <w:r w:rsidRPr="00056710">
        <w:t>: Customer's annual income.</w:t>
      </w:r>
    </w:p>
    <w:p w14:paraId="692FD3BB" w14:textId="77777777" w:rsidR="00056710" w:rsidRPr="00056710" w:rsidRDefault="00056710" w:rsidP="00056710">
      <w:pPr>
        <w:numPr>
          <w:ilvl w:val="0"/>
          <w:numId w:val="1"/>
        </w:numPr>
      </w:pPr>
      <w:r w:rsidRPr="00056710">
        <w:rPr>
          <w:b/>
          <w:bCs/>
        </w:rPr>
        <w:t>Children</w:t>
      </w:r>
      <w:r w:rsidRPr="00056710">
        <w:t>: Number of children.</w:t>
      </w:r>
    </w:p>
    <w:p w14:paraId="6ADA94DB" w14:textId="77777777" w:rsidR="00056710" w:rsidRPr="00056710" w:rsidRDefault="00056710" w:rsidP="00056710">
      <w:pPr>
        <w:numPr>
          <w:ilvl w:val="0"/>
          <w:numId w:val="1"/>
        </w:numPr>
      </w:pPr>
      <w:r w:rsidRPr="00056710">
        <w:rPr>
          <w:b/>
          <w:bCs/>
        </w:rPr>
        <w:t>Education</w:t>
      </w:r>
      <w:r w:rsidRPr="00056710">
        <w:t>: Education level (Bachelors, Partial College, etc.).</w:t>
      </w:r>
    </w:p>
    <w:p w14:paraId="5E8D9349" w14:textId="77777777" w:rsidR="00056710" w:rsidRPr="00056710" w:rsidRDefault="00056710" w:rsidP="00056710">
      <w:pPr>
        <w:numPr>
          <w:ilvl w:val="0"/>
          <w:numId w:val="1"/>
        </w:numPr>
      </w:pPr>
      <w:r w:rsidRPr="00056710">
        <w:rPr>
          <w:b/>
          <w:bCs/>
        </w:rPr>
        <w:t>Occupation</w:t>
      </w:r>
      <w:r w:rsidRPr="00056710">
        <w:t>: The customer's job role.</w:t>
      </w:r>
    </w:p>
    <w:p w14:paraId="78584FED" w14:textId="77777777" w:rsidR="00056710" w:rsidRPr="00056710" w:rsidRDefault="00056710" w:rsidP="00056710">
      <w:pPr>
        <w:numPr>
          <w:ilvl w:val="0"/>
          <w:numId w:val="1"/>
        </w:numPr>
      </w:pPr>
      <w:proofErr w:type="gramStart"/>
      <w:r w:rsidRPr="00056710">
        <w:rPr>
          <w:b/>
          <w:bCs/>
        </w:rPr>
        <w:t>Home Owner</w:t>
      </w:r>
      <w:proofErr w:type="gramEnd"/>
      <w:r w:rsidRPr="00056710">
        <w:t>: Whether the customer owns a home.</w:t>
      </w:r>
    </w:p>
    <w:p w14:paraId="6EFF3354" w14:textId="77777777" w:rsidR="00056710" w:rsidRPr="00056710" w:rsidRDefault="00056710" w:rsidP="00056710">
      <w:pPr>
        <w:numPr>
          <w:ilvl w:val="0"/>
          <w:numId w:val="1"/>
        </w:numPr>
      </w:pPr>
      <w:r w:rsidRPr="00056710">
        <w:rPr>
          <w:b/>
          <w:bCs/>
        </w:rPr>
        <w:t>Cars</w:t>
      </w:r>
      <w:r w:rsidRPr="00056710">
        <w:t>: Number of cars owned.</w:t>
      </w:r>
    </w:p>
    <w:p w14:paraId="4F60FDA6" w14:textId="77777777" w:rsidR="00056710" w:rsidRPr="00056710" w:rsidRDefault="00056710" w:rsidP="00056710">
      <w:pPr>
        <w:numPr>
          <w:ilvl w:val="0"/>
          <w:numId w:val="1"/>
        </w:numPr>
      </w:pPr>
      <w:r w:rsidRPr="00056710">
        <w:rPr>
          <w:b/>
          <w:bCs/>
        </w:rPr>
        <w:t>Commute Distance</w:t>
      </w:r>
      <w:r w:rsidRPr="00056710">
        <w:t>: The distance the customer commutes.</w:t>
      </w:r>
    </w:p>
    <w:p w14:paraId="56EFA4F1" w14:textId="77777777" w:rsidR="00056710" w:rsidRPr="00056710" w:rsidRDefault="00056710" w:rsidP="00056710">
      <w:pPr>
        <w:numPr>
          <w:ilvl w:val="0"/>
          <w:numId w:val="1"/>
        </w:numPr>
      </w:pPr>
      <w:r w:rsidRPr="00056710">
        <w:rPr>
          <w:b/>
          <w:bCs/>
        </w:rPr>
        <w:t>Region</w:t>
      </w:r>
      <w:r w:rsidRPr="00056710">
        <w:t>: Geographical location of the customer (Europe, Pacific, etc.).</w:t>
      </w:r>
    </w:p>
    <w:p w14:paraId="42979102" w14:textId="77777777" w:rsidR="00056710" w:rsidRPr="00056710" w:rsidRDefault="00056710" w:rsidP="00056710">
      <w:pPr>
        <w:numPr>
          <w:ilvl w:val="0"/>
          <w:numId w:val="1"/>
        </w:numPr>
      </w:pPr>
      <w:r w:rsidRPr="00056710">
        <w:rPr>
          <w:b/>
          <w:bCs/>
        </w:rPr>
        <w:t>Age</w:t>
      </w:r>
      <w:r w:rsidRPr="00056710">
        <w:t>: Age of the customer.</w:t>
      </w:r>
    </w:p>
    <w:p w14:paraId="4BA2E34D" w14:textId="77777777" w:rsidR="00056710" w:rsidRPr="00056710" w:rsidRDefault="00056710" w:rsidP="00056710">
      <w:pPr>
        <w:numPr>
          <w:ilvl w:val="0"/>
          <w:numId w:val="1"/>
        </w:numPr>
      </w:pPr>
      <w:r w:rsidRPr="00056710">
        <w:rPr>
          <w:b/>
          <w:bCs/>
        </w:rPr>
        <w:t>Purchased Bike</w:t>
      </w:r>
      <w:r w:rsidRPr="00056710">
        <w:t>: Indicates if the customer purchased a bike (Yes/No).</w:t>
      </w:r>
    </w:p>
    <w:p w14:paraId="42F6D830" w14:textId="77777777" w:rsidR="00056710" w:rsidRPr="00056710" w:rsidRDefault="00056710" w:rsidP="00056710">
      <w:r w:rsidRPr="00056710">
        <w:rPr>
          <w:b/>
          <w:bCs/>
        </w:rPr>
        <w:t>Key Insights:</w:t>
      </w:r>
    </w:p>
    <w:p w14:paraId="12D093C4" w14:textId="77777777" w:rsidR="00056710" w:rsidRPr="00056710" w:rsidRDefault="00056710" w:rsidP="00056710">
      <w:pPr>
        <w:numPr>
          <w:ilvl w:val="0"/>
          <w:numId w:val="2"/>
        </w:numPr>
      </w:pPr>
      <w:r w:rsidRPr="00056710">
        <w:rPr>
          <w:b/>
          <w:bCs/>
        </w:rPr>
        <w:t>Income and Bike Purchases</w:t>
      </w:r>
      <w:r w:rsidRPr="00056710">
        <w:t>: Higher income individuals tend to be more likely to purchase bikes. A significant portion of customers earning above $50,000 are bike buyers.</w:t>
      </w:r>
    </w:p>
    <w:p w14:paraId="66C17003" w14:textId="77777777" w:rsidR="00056710" w:rsidRPr="00056710" w:rsidRDefault="00056710" w:rsidP="00056710">
      <w:pPr>
        <w:numPr>
          <w:ilvl w:val="0"/>
          <w:numId w:val="2"/>
        </w:numPr>
      </w:pPr>
      <w:r w:rsidRPr="00056710">
        <w:rPr>
          <w:b/>
          <w:bCs/>
        </w:rPr>
        <w:t>Education</w:t>
      </w:r>
      <w:r w:rsidRPr="00056710">
        <w:t xml:space="preserve">: Customers with advanced education, such as those with </w:t>
      </w:r>
      <w:proofErr w:type="gramStart"/>
      <w:r w:rsidRPr="00056710">
        <w:t>Bachelors</w:t>
      </w:r>
      <w:proofErr w:type="gramEnd"/>
      <w:r w:rsidRPr="00056710">
        <w:t xml:space="preserve"> or higher, are more likely to purchase bikes compared to those with less education.</w:t>
      </w:r>
    </w:p>
    <w:p w14:paraId="25F30A91" w14:textId="77777777" w:rsidR="00056710" w:rsidRPr="00056710" w:rsidRDefault="00056710" w:rsidP="00056710">
      <w:pPr>
        <w:numPr>
          <w:ilvl w:val="0"/>
          <w:numId w:val="2"/>
        </w:numPr>
      </w:pPr>
      <w:r w:rsidRPr="00056710">
        <w:rPr>
          <w:b/>
          <w:bCs/>
        </w:rPr>
        <w:t>Home Ownership</w:t>
      </w:r>
      <w:r w:rsidRPr="00056710">
        <w:t>: Homeowners are slightly more inclined to purchase bikes than non-homeowners.</w:t>
      </w:r>
    </w:p>
    <w:p w14:paraId="77E93098" w14:textId="77777777" w:rsidR="00056710" w:rsidRPr="00056710" w:rsidRDefault="00056710" w:rsidP="00056710">
      <w:pPr>
        <w:numPr>
          <w:ilvl w:val="0"/>
          <w:numId w:val="2"/>
        </w:numPr>
      </w:pPr>
      <w:r w:rsidRPr="00056710">
        <w:rPr>
          <w:b/>
          <w:bCs/>
        </w:rPr>
        <w:lastRenderedPageBreak/>
        <w:t>Commute Distance</w:t>
      </w:r>
      <w:r w:rsidRPr="00056710">
        <w:t>: Shorter commute distances (0-1 Miles, 2-5 Miles) seem to correlate with a higher likelihood of purchasing a bike, indicating that customers who live closer to work may be more likely to use bikes as a form of transportation.</w:t>
      </w:r>
    </w:p>
    <w:p w14:paraId="47FA21D7" w14:textId="77777777" w:rsidR="00056710" w:rsidRPr="00056710" w:rsidRDefault="00056710" w:rsidP="00056710">
      <w:pPr>
        <w:numPr>
          <w:ilvl w:val="0"/>
          <w:numId w:val="2"/>
        </w:numPr>
      </w:pPr>
      <w:r w:rsidRPr="00056710">
        <w:rPr>
          <w:b/>
          <w:bCs/>
        </w:rPr>
        <w:t>Children and Marital Status</w:t>
      </w:r>
      <w:r w:rsidRPr="00056710">
        <w:t>: Married individuals with children are less likely to buy bikes, likely due to the increased responsibilities and financial priorities of family life.</w:t>
      </w:r>
    </w:p>
    <w:p w14:paraId="52B663FD" w14:textId="77777777" w:rsidR="00EB7FEB" w:rsidRDefault="00EB7FEB"/>
    <w:sectPr w:rsidR="00EB7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66D6"/>
    <w:multiLevelType w:val="multilevel"/>
    <w:tmpl w:val="DBDE5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D39AD"/>
    <w:multiLevelType w:val="multilevel"/>
    <w:tmpl w:val="D526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5662762">
    <w:abstractNumId w:val="1"/>
  </w:num>
  <w:num w:numId="2" w16cid:durableId="1679117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710"/>
    <w:rsid w:val="00056710"/>
    <w:rsid w:val="006F33D8"/>
    <w:rsid w:val="00EB7FEB"/>
    <w:rsid w:val="00EC4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FB11F"/>
  <w15:chartTrackingRefBased/>
  <w15:docId w15:val="{41381947-B8B6-4CE7-8C6D-1E6C9727D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7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67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67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67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67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67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7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7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7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7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67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67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67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67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67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7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7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710"/>
    <w:rPr>
      <w:rFonts w:eastAsiaTheme="majorEastAsia" w:cstheme="majorBidi"/>
      <w:color w:val="272727" w:themeColor="text1" w:themeTint="D8"/>
    </w:rPr>
  </w:style>
  <w:style w:type="paragraph" w:styleId="Title">
    <w:name w:val="Title"/>
    <w:basedOn w:val="Normal"/>
    <w:next w:val="Normal"/>
    <w:link w:val="TitleChar"/>
    <w:uiPriority w:val="10"/>
    <w:qFormat/>
    <w:rsid w:val="000567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7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7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7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710"/>
    <w:pPr>
      <w:spacing w:before="160"/>
      <w:jc w:val="center"/>
    </w:pPr>
    <w:rPr>
      <w:i/>
      <w:iCs/>
      <w:color w:val="404040" w:themeColor="text1" w:themeTint="BF"/>
    </w:rPr>
  </w:style>
  <w:style w:type="character" w:customStyle="1" w:styleId="QuoteChar">
    <w:name w:val="Quote Char"/>
    <w:basedOn w:val="DefaultParagraphFont"/>
    <w:link w:val="Quote"/>
    <w:uiPriority w:val="29"/>
    <w:rsid w:val="00056710"/>
    <w:rPr>
      <w:i/>
      <w:iCs/>
      <w:color w:val="404040" w:themeColor="text1" w:themeTint="BF"/>
    </w:rPr>
  </w:style>
  <w:style w:type="paragraph" w:styleId="ListParagraph">
    <w:name w:val="List Paragraph"/>
    <w:basedOn w:val="Normal"/>
    <w:uiPriority w:val="34"/>
    <w:qFormat/>
    <w:rsid w:val="00056710"/>
    <w:pPr>
      <w:ind w:left="720"/>
      <w:contextualSpacing/>
    </w:pPr>
  </w:style>
  <w:style w:type="character" w:styleId="IntenseEmphasis">
    <w:name w:val="Intense Emphasis"/>
    <w:basedOn w:val="DefaultParagraphFont"/>
    <w:uiPriority w:val="21"/>
    <w:qFormat/>
    <w:rsid w:val="00056710"/>
    <w:rPr>
      <w:i/>
      <w:iCs/>
      <w:color w:val="0F4761" w:themeColor="accent1" w:themeShade="BF"/>
    </w:rPr>
  </w:style>
  <w:style w:type="paragraph" w:styleId="IntenseQuote">
    <w:name w:val="Intense Quote"/>
    <w:basedOn w:val="Normal"/>
    <w:next w:val="Normal"/>
    <w:link w:val="IntenseQuoteChar"/>
    <w:uiPriority w:val="30"/>
    <w:qFormat/>
    <w:rsid w:val="000567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6710"/>
    <w:rPr>
      <w:i/>
      <w:iCs/>
      <w:color w:val="0F4761" w:themeColor="accent1" w:themeShade="BF"/>
    </w:rPr>
  </w:style>
  <w:style w:type="character" w:styleId="IntenseReference">
    <w:name w:val="Intense Reference"/>
    <w:basedOn w:val="DefaultParagraphFont"/>
    <w:uiPriority w:val="32"/>
    <w:qFormat/>
    <w:rsid w:val="000567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2403243">
      <w:bodyDiv w:val="1"/>
      <w:marLeft w:val="0"/>
      <w:marRight w:val="0"/>
      <w:marTop w:val="0"/>
      <w:marBottom w:val="0"/>
      <w:divBdr>
        <w:top w:val="none" w:sz="0" w:space="0" w:color="auto"/>
        <w:left w:val="none" w:sz="0" w:space="0" w:color="auto"/>
        <w:bottom w:val="none" w:sz="0" w:space="0" w:color="auto"/>
        <w:right w:val="none" w:sz="0" w:space="0" w:color="auto"/>
      </w:divBdr>
    </w:div>
    <w:div w:id="206579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282</Words>
  <Characters>1608</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Jahangir</dc:creator>
  <cp:keywords/>
  <dc:description/>
  <cp:lastModifiedBy>Ayesha Jahangir</cp:lastModifiedBy>
  <cp:revision>1</cp:revision>
  <dcterms:created xsi:type="dcterms:W3CDTF">2024-10-18T06:14:00Z</dcterms:created>
  <dcterms:modified xsi:type="dcterms:W3CDTF">2024-10-18T06:17:00Z</dcterms:modified>
</cp:coreProperties>
</file>