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A6" w:rsidRPr="00B9308F" w:rsidRDefault="009963A6" w:rsidP="009963A6">
      <w:pPr>
        <w:rPr>
          <w:rFonts w:asciiTheme="majorBidi" w:hAnsiTheme="majorBidi" w:cstheme="majorBidi"/>
        </w:rPr>
      </w:pPr>
      <w:r w:rsidRPr="00B9308F">
        <w:rPr>
          <w:rFonts w:asciiTheme="majorBidi" w:hAnsiTheme="majorBidi" w:cstheme="majorBidi"/>
          <w:noProof/>
        </w:rPr>
        <w:drawing>
          <wp:inline distT="0" distB="0" distL="0" distR="0" wp14:anchorId="3BAFE55D" wp14:editId="65FEFE72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6" w:rsidRPr="009963A6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4"/>
          <w:szCs w:val="24"/>
        </w:rPr>
        <w:br/>
      </w:r>
      <w:r w:rsidRPr="009963A6">
        <w:rPr>
          <w:rFonts w:asciiTheme="majorBidi" w:hAnsiTheme="majorBidi" w:cstheme="majorBidi"/>
          <w:b/>
          <w:bCs/>
          <w:sz w:val="28"/>
          <w:szCs w:val="28"/>
        </w:rPr>
        <w:t>COMPUTER NETWORKS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LAB</w:t>
      </w:r>
    </w:p>
    <w:p w:rsidR="009963A6" w:rsidRPr="00B9308F" w:rsidRDefault="009963A6" w:rsidP="009963A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963A6" w:rsidRPr="00B9308F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NAME: AYESHA JAMIL</w:t>
      </w:r>
      <w:r w:rsidRPr="00B9308F">
        <w:rPr>
          <w:rFonts w:asciiTheme="majorBidi" w:hAnsiTheme="majorBidi" w:cstheme="majorBidi"/>
          <w:b/>
          <w:bCs/>
          <w:sz w:val="28"/>
          <w:szCs w:val="28"/>
        </w:rPr>
        <w:br/>
      </w:r>
      <w:proofErr w:type="gramStart"/>
      <w:r w:rsidRPr="00B9308F">
        <w:rPr>
          <w:rFonts w:asciiTheme="majorBidi" w:hAnsiTheme="majorBidi" w:cstheme="majorBidi"/>
          <w:b/>
          <w:bCs/>
          <w:sz w:val="28"/>
          <w:szCs w:val="28"/>
        </w:rPr>
        <w:t>ROLL</w:t>
      </w:r>
      <w:proofErr w:type="gramEnd"/>
      <w:r w:rsidRPr="00B9308F">
        <w:rPr>
          <w:rFonts w:asciiTheme="majorBidi" w:hAnsiTheme="majorBidi" w:cstheme="majorBidi"/>
          <w:b/>
          <w:bCs/>
          <w:sz w:val="28"/>
          <w:szCs w:val="28"/>
        </w:rPr>
        <w:t xml:space="preserve"> NO: 166</w:t>
      </w:r>
    </w:p>
    <w:p w:rsidR="009963A6" w:rsidRPr="00B9308F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SECTION: 5D</w:t>
      </w:r>
    </w:p>
    <w:p w:rsidR="009963A6" w:rsidRPr="00B9308F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DEPARTMENT: SOFTWARE ENGINEERING</w:t>
      </w:r>
      <w:r w:rsidRPr="00B9308F">
        <w:rPr>
          <w:rFonts w:asciiTheme="majorBidi" w:hAnsiTheme="majorBidi" w:cstheme="majorBidi"/>
          <w:b/>
          <w:bCs/>
          <w:sz w:val="28"/>
          <w:szCs w:val="28"/>
        </w:rPr>
        <w:br/>
      </w:r>
    </w:p>
    <w:p w:rsidR="009963A6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SUBMITTED TO: SIR RASIKH</w:t>
      </w:r>
      <w:r w:rsidRPr="00B9308F">
        <w:rPr>
          <w:rFonts w:asciiTheme="majorBidi" w:hAnsiTheme="majorBidi" w:cstheme="majorBidi"/>
          <w:b/>
          <w:bCs/>
          <w:sz w:val="28"/>
          <w:szCs w:val="28"/>
        </w:rPr>
        <w:t xml:space="preserve"> ALI</w:t>
      </w:r>
    </w:p>
    <w:p w:rsidR="009963A6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963A6" w:rsidRDefault="009963A6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DOCUMENTATION</w:t>
      </w: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Default="00524AB5" w:rsidP="009963A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lastRenderedPageBreak/>
        <w:t>Albion University is a large university with two campuses situated 20 miles apart. The university's students and staff are distributed in four faculties: Health and Sciences, Business, Engineering/Computing, and Art/Design. Each member of staff has a PC, and students have access to PCs in the labs.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</w:t>
      </w:r>
      <w:r w:rsidRPr="00524AB5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>a. Create a network topology with the main components to support the following: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 Main campus:</w:t>
      </w: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  1. Building A: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4AB5">
        <w:rPr>
          <w:rFonts w:asciiTheme="majorBidi" w:hAnsiTheme="majorBidi" w:cstheme="majorBidi"/>
          <w:sz w:val="24"/>
          <w:szCs w:val="24"/>
        </w:rPr>
        <w:t>Administrative staff in the departments of management, HR, and finance.</w:t>
      </w:r>
      <w:proofErr w:type="gramEnd"/>
      <w:r w:rsidRPr="00524AB5">
        <w:rPr>
          <w:rFonts w:asciiTheme="majorBidi" w:hAnsiTheme="majorBidi" w:cstheme="majorBidi"/>
          <w:sz w:val="24"/>
          <w:szCs w:val="24"/>
        </w:rPr>
        <w:t xml:space="preserve"> The admin staff PCs are distributed in the building </w:t>
      </w:r>
      <w:proofErr w:type="gramStart"/>
      <w:r w:rsidRPr="00524AB5">
        <w:rPr>
          <w:rFonts w:asciiTheme="majorBidi" w:hAnsiTheme="majorBidi" w:cstheme="majorBidi"/>
          <w:sz w:val="24"/>
          <w:szCs w:val="24"/>
        </w:rPr>
        <w:t>offices,</w:t>
      </w:r>
      <w:proofErr w:type="gramEnd"/>
      <w:r w:rsidRPr="00524AB5">
        <w:rPr>
          <w:rFonts w:asciiTheme="majorBidi" w:hAnsiTheme="majorBidi" w:cstheme="majorBidi"/>
          <w:sz w:val="24"/>
          <w:szCs w:val="24"/>
        </w:rPr>
        <w:t xml:space="preserve"> and it is expected they will share some networking equipment (Hint: use of VLANs is expected here). The Faculty of Business is also situated in this building.</w:t>
      </w: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</w:t>
      </w: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2. Building B: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4AB5">
        <w:rPr>
          <w:rFonts w:asciiTheme="majorBidi" w:hAnsiTheme="majorBidi" w:cstheme="majorBidi"/>
          <w:sz w:val="24"/>
          <w:szCs w:val="24"/>
        </w:rPr>
        <w:t>Faculty of Engineering and Computing and Faculty of Art and Design.</w:t>
      </w:r>
      <w:proofErr w:type="gramEnd"/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  3. Building C: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524AB5">
        <w:rPr>
          <w:rFonts w:asciiTheme="majorBidi" w:hAnsiTheme="majorBidi" w:cstheme="majorBidi"/>
          <w:sz w:val="24"/>
          <w:szCs w:val="24"/>
        </w:rPr>
        <w:t>Students’ labs and IT department.</w:t>
      </w:r>
      <w:proofErr w:type="gramEnd"/>
      <w:r w:rsidRPr="00524AB5">
        <w:rPr>
          <w:rFonts w:asciiTheme="majorBidi" w:hAnsiTheme="majorBidi" w:cstheme="majorBidi"/>
          <w:sz w:val="24"/>
          <w:szCs w:val="24"/>
        </w:rPr>
        <w:t xml:space="preserve"> The IT department hosts the University Web server and other servers.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4. There is also an email server hosted externally on the cloud.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 Smaller campus: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Faculty of Health and Sciences (staff and students’ labs are situated on separate floors).</w:t>
      </w: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>b. Configuration tasks: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Configure core devices and a few end devices to provide </w:t>
      </w:r>
      <w:proofErr w:type="spellStart"/>
      <w:r w:rsidRPr="00524AB5">
        <w:rPr>
          <w:rFonts w:asciiTheme="majorBidi" w:hAnsiTheme="majorBidi" w:cstheme="majorBidi"/>
          <w:sz w:val="24"/>
          <w:szCs w:val="24"/>
        </w:rPr>
        <w:t>endtoend</w:t>
      </w:r>
      <w:proofErr w:type="spellEnd"/>
      <w:r w:rsidRPr="00524AB5">
        <w:rPr>
          <w:rFonts w:asciiTheme="majorBidi" w:hAnsiTheme="majorBidi" w:cstheme="majorBidi"/>
          <w:sz w:val="24"/>
          <w:szCs w:val="24"/>
        </w:rPr>
        <w:t xml:space="preserve"> connectivity and access to internal and external servers.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lastRenderedPageBreak/>
        <w:t xml:space="preserve">    Each department/faculty must be on its own separate IP network.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Configure switches with appropriate VLANs and security settings.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Use RIPv2 for routing in the internal network and static routing for the external server.</w:t>
      </w:r>
    </w:p>
    <w:p w:rsid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 Devices in Building A should acquire dynamic IP addresses from a </w:t>
      </w:r>
      <w:proofErr w:type="spellStart"/>
      <w:r w:rsidRPr="00524AB5">
        <w:rPr>
          <w:rFonts w:asciiTheme="majorBidi" w:hAnsiTheme="majorBidi" w:cstheme="majorBidi"/>
          <w:sz w:val="24"/>
          <w:szCs w:val="24"/>
        </w:rPr>
        <w:t>routerbased</w:t>
      </w:r>
      <w:proofErr w:type="spellEnd"/>
      <w:r w:rsidRPr="00524AB5">
        <w:rPr>
          <w:rFonts w:asciiTheme="majorBidi" w:hAnsiTheme="majorBidi" w:cstheme="majorBidi"/>
          <w:sz w:val="24"/>
          <w:szCs w:val="24"/>
        </w:rPr>
        <w:t xml:space="preserve"> DHCP server.</w:t>
      </w:r>
    </w:p>
    <w:p w:rsidR="00524AB5" w:rsidRDefault="00524AB5" w:rsidP="00524AB5">
      <w:pPr>
        <w:rPr>
          <w:rFonts w:asciiTheme="majorBidi" w:hAnsiTheme="majorBidi" w:cstheme="majorBidi"/>
          <w:sz w:val="24"/>
          <w:szCs w:val="24"/>
        </w:rPr>
      </w:pP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>Tasks:</w:t>
      </w: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1. Task 1: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Plan, design, and prototype the network topology for Albion University's network using Cisco Packet Tracer. Formative feedback will be provided in week 6.</w:t>
      </w:r>
    </w:p>
    <w:p w:rsidR="00524AB5" w:rsidRPr="00524AB5" w:rsidRDefault="00524AB5" w:rsidP="00524A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24AB5">
        <w:rPr>
          <w:rFonts w:asciiTheme="majorBidi" w:hAnsiTheme="majorBidi" w:cstheme="majorBidi"/>
          <w:b/>
          <w:bCs/>
          <w:sz w:val="24"/>
          <w:szCs w:val="24"/>
        </w:rPr>
        <w:t xml:space="preserve">2. Task 2:  </w:t>
      </w:r>
    </w:p>
    <w:p w:rsidR="00524AB5" w:rsidRPr="00524AB5" w:rsidRDefault="00524AB5" w:rsidP="00524AB5">
      <w:pPr>
        <w:rPr>
          <w:rFonts w:asciiTheme="majorBidi" w:hAnsiTheme="majorBidi" w:cstheme="majorBidi"/>
          <w:sz w:val="24"/>
          <w:szCs w:val="24"/>
        </w:rPr>
      </w:pPr>
      <w:r w:rsidRPr="00524AB5">
        <w:rPr>
          <w:rFonts w:asciiTheme="majorBidi" w:hAnsiTheme="majorBidi" w:cstheme="majorBidi"/>
          <w:sz w:val="24"/>
          <w:szCs w:val="24"/>
        </w:rPr>
        <w:t xml:space="preserve">   Configure the network in Cisco Packet Tracer with appropriate settings to achieve the connectivity and functionalities specified in the requirements.</w:t>
      </w:r>
    </w:p>
    <w:p w:rsidR="0080257E" w:rsidRDefault="0080257E" w:rsidP="00524AB5">
      <w:bookmarkStart w:id="0" w:name="_GoBack"/>
      <w:bookmarkEnd w:id="0"/>
    </w:p>
    <w:sectPr w:rsidR="0080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A6"/>
    <w:rsid w:val="00524AB5"/>
    <w:rsid w:val="0080257E"/>
    <w:rsid w:val="009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1799</Characters>
  <Application>Microsoft Office Word</Application>
  <DocSecurity>0</DocSecurity>
  <Lines>14</Lines>
  <Paragraphs>4</Paragraphs>
  <ScaleCrop>false</ScaleCrop>
  <Company>home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2024-12-09T17:47:00Z</dcterms:created>
  <dcterms:modified xsi:type="dcterms:W3CDTF">2024-12-09T17:56:00Z</dcterms:modified>
</cp:coreProperties>
</file>