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Theme="minorHAnsi" w:eastAsiaTheme="minorEastAsia" w:hAnsiTheme="minorHAnsi" w:cstheme="minorBidi"/>
          <w:color w:val="auto"/>
          <w:sz w:val="22"/>
          <w:szCs w:val="22"/>
          <w:lang w:eastAsia="ko-KR"/>
        </w:rPr>
        <w:id w:val="-1588374996"/>
        <w:docPartObj>
          <w:docPartGallery w:val="Table of Contents"/>
          <w:docPartUnique/>
        </w:docPartObj>
      </w:sdtPr>
      <w:sdtEndPr>
        <w:rPr>
          <w:b/>
          <w:bCs/>
          <w:noProof/>
        </w:rPr>
      </w:sdtEndPr>
      <w:sdtContent>
        <w:p w:rsidR="00063D00" w:rsidRDefault="00063D00">
          <w:pPr>
            <w:pStyle w:val="TOCHeading"/>
          </w:pPr>
          <w:r>
            <w:t>Contents</w:t>
          </w:r>
        </w:p>
        <w:p w:rsidR="00063D00" w:rsidRDefault="00063D00">
          <w:pPr>
            <w:pStyle w:val="TOC1"/>
            <w:tabs>
              <w:tab w:val="right" w:leader="dot" w:pos="9350"/>
            </w:tabs>
            <w:rPr>
              <w:noProof/>
              <w:lang w:eastAsia="en-US"/>
            </w:rPr>
          </w:pPr>
          <w:r>
            <w:fldChar w:fldCharType="begin"/>
          </w:r>
          <w:r>
            <w:instrText xml:space="preserve"> TOC \o "1-3" \h \z \u </w:instrText>
          </w:r>
          <w:r>
            <w:fldChar w:fldCharType="separate"/>
          </w:r>
          <w:hyperlink w:anchor="_Toc128737427" w:history="1">
            <w:r w:rsidRPr="00115078">
              <w:rPr>
                <w:rStyle w:val="Hyperlink"/>
                <w:rFonts w:ascii="Arial" w:hAnsi="Arial" w:cs="Arial"/>
                <w:noProof/>
              </w:rPr>
              <w:t>Objective</w:t>
            </w:r>
            <w:r>
              <w:rPr>
                <w:noProof/>
                <w:webHidden/>
              </w:rPr>
              <w:tab/>
            </w:r>
            <w:r>
              <w:rPr>
                <w:noProof/>
                <w:webHidden/>
              </w:rPr>
              <w:fldChar w:fldCharType="begin"/>
            </w:r>
            <w:r>
              <w:rPr>
                <w:noProof/>
                <w:webHidden/>
              </w:rPr>
              <w:instrText xml:space="preserve"> PAGEREF _Toc128737427 \h </w:instrText>
            </w:r>
            <w:r>
              <w:rPr>
                <w:noProof/>
                <w:webHidden/>
              </w:rPr>
            </w:r>
            <w:r>
              <w:rPr>
                <w:noProof/>
                <w:webHidden/>
              </w:rPr>
              <w:fldChar w:fldCharType="separate"/>
            </w:r>
            <w:r>
              <w:rPr>
                <w:noProof/>
                <w:webHidden/>
              </w:rPr>
              <w:t>2</w:t>
            </w:r>
            <w:r>
              <w:rPr>
                <w:noProof/>
                <w:webHidden/>
              </w:rPr>
              <w:fldChar w:fldCharType="end"/>
            </w:r>
          </w:hyperlink>
        </w:p>
        <w:p w:rsidR="00063D00" w:rsidRDefault="008D5A36">
          <w:pPr>
            <w:pStyle w:val="TOC1"/>
            <w:tabs>
              <w:tab w:val="right" w:leader="dot" w:pos="9350"/>
            </w:tabs>
            <w:rPr>
              <w:noProof/>
              <w:lang w:eastAsia="en-US"/>
            </w:rPr>
          </w:pPr>
          <w:hyperlink w:anchor="_Toc128737428" w:history="1">
            <w:r w:rsidR="00063D00" w:rsidRPr="00115078">
              <w:rPr>
                <w:rStyle w:val="Hyperlink"/>
                <w:rFonts w:ascii="Arial" w:hAnsi="Arial" w:cs="Arial"/>
                <w:noProof/>
              </w:rPr>
              <w:t>Inter-Process Communication (IPC) &amp; its Methodologies</w:t>
            </w:r>
            <w:r w:rsidR="00063D00">
              <w:rPr>
                <w:noProof/>
                <w:webHidden/>
              </w:rPr>
              <w:tab/>
            </w:r>
            <w:r w:rsidR="00063D00">
              <w:rPr>
                <w:noProof/>
                <w:webHidden/>
              </w:rPr>
              <w:fldChar w:fldCharType="begin"/>
            </w:r>
            <w:r w:rsidR="00063D00">
              <w:rPr>
                <w:noProof/>
                <w:webHidden/>
              </w:rPr>
              <w:instrText xml:space="preserve"> PAGEREF _Toc128737428 \h </w:instrText>
            </w:r>
            <w:r w:rsidR="00063D00">
              <w:rPr>
                <w:noProof/>
                <w:webHidden/>
              </w:rPr>
            </w:r>
            <w:r w:rsidR="00063D00">
              <w:rPr>
                <w:noProof/>
                <w:webHidden/>
              </w:rPr>
              <w:fldChar w:fldCharType="separate"/>
            </w:r>
            <w:r w:rsidR="00063D00">
              <w:rPr>
                <w:noProof/>
                <w:webHidden/>
              </w:rPr>
              <w:t>2</w:t>
            </w:r>
            <w:r w:rsidR="00063D00">
              <w:rPr>
                <w:noProof/>
                <w:webHidden/>
              </w:rPr>
              <w:fldChar w:fldCharType="end"/>
            </w:r>
          </w:hyperlink>
        </w:p>
        <w:p w:rsidR="00063D00" w:rsidRDefault="008D5A36">
          <w:pPr>
            <w:pStyle w:val="TOC1"/>
            <w:tabs>
              <w:tab w:val="right" w:leader="dot" w:pos="9350"/>
            </w:tabs>
            <w:rPr>
              <w:noProof/>
              <w:lang w:eastAsia="en-US"/>
            </w:rPr>
          </w:pPr>
          <w:hyperlink w:anchor="_Toc128737429" w:history="1">
            <w:r w:rsidR="00063D00" w:rsidRPr="00115078">
              <w:rPr>
                <w:rStyle w:val="Hyperlink"/>
                <w:rFonts w:ascii="Arial" w:hAnsi="Arial" w:cs="Arial"/>
                <w:noProof/>
              </w:rPr>
              <w:t>Pipe</w:t>
            </w:r>
            <w:r w:rsidR="00063D00">
              <w:rPr>
                <w:noProof/>
                <w:webHidden/>
              </w:rPr>
              <w:tab/>
            </w:r>
            <w:r w:rsidR="00063D00">
              <w:rPr>
                <w:noProof/>
                <w:webHidden/>
              </w:rPr>
              <w:fldChar w:fldCharType="begin"/>
            </w:r>
            <w:r w:rsidR="00063D00">
              <w:rPr>
                <w:noProof/>
                <w:webHidden/>
              </w:rPr>
              <w:instrText xml:space="preserve"> PAGEREF _Toc128737429 \h </w:instrText>
            </w:r>
            <w:r w:rsidR="00063D00">
              <w:rPr>
                <w:noProof/>
                <w:webHidden/>
              </w:rPr>
            </w:r>
            <w:r w:rsidR="00063D00">
              <w:rPr>
                <w:noProof/>
                <w:webHidden/>
              </w:rPr>
              <w:fldChar w:fldCharType="separate"/>
            </w:r>
            <w:r w:rsidR="00063D00">
              <w:rPr>
                <w:noProof/>
                <w:webHidden/>
              </w:rPr>
              <w:t>2</w:t>
            </w:r>
            <w:r w:rsidR="00063D00">
              <w:rPr>
                <w:noProof/>
                <w:webHidden/>
              </w:rPr>
              <w:fldChar w:fldCharType="end"/>
            </w:r>
          </w:hyperlink>
        </w:p>
        <w:p w:rsidR="00063D00" w:rsidRDefault="008D5A36">
          <w:pPr>
            <w:pStyle w:val="TOC1"/>
            <w:tabs>
              <w:tab w:val="right" w:leader="dot" w:pos="9350"/>
            </w:tabs>
            <w:rPr>
              <w:noProof/>
              <w:lang w:eastAsia="en-US"/>
            </w:rPr>
          </w:pPr>
          <w:hyperlink w:anchor="_Toc128737430" w:history="1">
            <w:r w:rsidR="00063D00" w:rsidRPr="00115078">
              <w:rPr>
                <w:rStyle w:val="Hyperlink"/>
                <w:rFonts w:ascii="Arial" w:hAnsi="Arial" w:cs="Arial"/>
                <w:noProof/>
              </w:rPr>
              <w:t>UNNAMED PIPE (SAME RELATED PROCESSES):</w:t>
            </w:r>
            <w:r w:rsidR="00063D00">
              <w:rPr>
                <w:noProof/>
                <w:webHidden/>
              </w:rPr>
              <w:tab/>
            </w:r>
            <w:r w:rsidR="00063D00">
              <w:rPr>
                <w:noProof/>
                <w:webHidden/>
              </w:rPr>
              <w:fldChar w:fldCharType="begin"/>
            </w:r>
            <w:r w:rsidR="00063D00">
              <w:rPr>
                <w:noProof/>
                <w:webHidden/>
              </w:rPr>
              <w:instrText xml:space="preserve"> PAGEREF _Toc128737430 \h </w:instrText>
            </w:r>
            <w:r w:rsidR="00063D00">
              <w:rPr>
                <w:noProof/>
                <w:webHidden/>
              </w:rPr>
            </w:r>
            <w:r w:rsidR="00063D00">
              <w:rPr>
                <w:noProof/>
                <w:webHidden/>
              </w:rPr>
              <w:fldChar w:fldCharType="separate"/>
            </w:r>
            <w:r w:rsidR="00063D00">
              <w:rPr>
                <w:noProof/>
                <w:webHidden/>
              </w:rPr>
              <w:t>3</w:t>
            </w:r>
            <w:r w:rsidR="00063D00">
              <w:rPr>
                <w:noProof/>
                <w:webHidden/>
              </w:rPr>
              <w:fldChar w:fldCharType="end"/>
            </w:r>
          </w:hyperlink>
        </w:p>
        <w:p w:rsidR="00063D00" w:rsidRDefault="008D5A36">
          <w:pPr>
            <w:pStyle w:val="TOC1"/>
            <w:tabs>
              <w:tab w:val="right" w:leader="dot" w:pos="9350"/>
            </w:tabs>
            <w:rPr>
              <w:noProof/>
              <w:lang w:eastAsia="en-US"/>
            </w:rPr>
          </w:pPr>
          <w:hyperlink w:anchor="_Toc128737431" w:history="1">
            <w:r w:rsidR="00063D00" w:rsidRPr="00115078">
              <w:rPr>
                <w:rStyle w:val="Hyperlink"/>
                <w:rFonts w:ascii="Arial" w:hAnsi="Arial" w:cs="Arial"/>
                <w:noProof/>
              </w:rPr>
              <w:t>Named Pipe( Different Unrelated Processes):</w:t>
            </w:r>
            <w:r w:rsidR="00063D00">
              <w:rPr>
                <w:noProof/>
                <w:webHidden/>
              </w:rPr>
              <w:tab/>
            </w:r>
            <w:r w:rsidR="00063D00">
              <w:rPr>
                <w:noProof/>
                <w:webHidden/>
              </w:rPr>
              <w:fldChar w:fldCharType="begin"/>
            </w:r>
            <w:r w:rsidR="00063D00">
              <w:rPr>
                <w:noProof/>
                <w:webHidden/>
              </w:rPr>
              <w:instrText xml:space="preserve"> PAGEREF _Toc128737431 \h </w:instrText>
            </w:r>
            <w:r w:rsidR="00063D00">
              <w:rPr>
                <w:noProof/>
                <w:webHidden/>
              </w:rPr>
            </w:r>
            <w:r w:rsidR="00063D00">
              <w:rPr>
                <w:noProof/>
                <w:webHidden/>
              </w:rPr>
              <w:fldChar w:fldCharType="separate"/>
            </w:r>
            <w:r w:rsidR="00063D00">
              <w:rPr>
                <w:noProof/>
                <w:webHidden/>
              </w:rPr>
              <w:t>4</w:t>
            </w:r>
            <w:r w:rsidR="00063D00">
              <w:rPr>
                <w:noProof/>
                <w:webHidden/>
              </w:rPr>
              <w:fldChar w:fldCharType="end"/>
            </w:r>
          </w:hyperlink>
        </w:p>
        <w:p w:rsidR="00063D00" w:rsidRDefault="00063D00">
          <w:r>
            <w:rPr>
              <w:b/>
              <w:bCs/>
              <w:noProof/>
            </w:rPr>
            <w:fldChar w:fldCharType="end"/>
          </w:r>
        </w:p>
      </w:sdtContent>
    </w:sdt>
    <w:p w:rsidR="00FD0DCC" w:rsidRPr="007C1FD9" w:rsidRDefault="00FD0DCC">
      <w:pPr>
        <w:rPr>
          <w:rFonts w:ascii="Arial" w:hAnsi="Arial" w:cs="Arial"/>
        </w:rPr>
      </w:pP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0" w:name="_Toc128737427"/>
      <w:r w:rsidRPr="007C1FD9">
        <w:rPr>
          <w:rFonts w:ascii="Arial" w:hAnsi="Arial" w:cs="Arial"/>
        </w:rPr>
        <w:lastRenderedPageBreak/>
        <w:t>Objective</w:t>
      </w:r>
      <w:bookmarkEnd w:id="0"/>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1" w:name="_Toc128737428"/>
      <w:r w:rsidRPr="007C1FD9">
        <w:rPr>
          <w:rFonts w:ascii="Arial" w:hAnsi="Arial" w:cs="Arial"/>
        </w:rPr>
        <w:t>Inter-Process Communication (IPC) &amp; its Methodolog</w:t>
      </w:r>
      <w:r w:rsidR="008B3C4A">
        <w:rPr>
          <w:rFonts w:ascii="Arial" w:hAnsi="Arial" w:cs="Arial"/>
        </w:rPr>
        <w:t>ies</w:t>
      </w:r>
      <w:bookmarkEnd w:id="1"/>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Default="00FD0DCC" w:rsidP="00FD0DCC">
      <w:pPr>
        <w:pStyle w:val="Heading1"/>
        <w:rPr>
          <w:rFonts w:ascii="Arial" w:hAnsi="Arial" w:cs="Arial"/>
        </w:rPr>
      </w:pPr>
      <w:bookmarkStart w:id="2" w:name="_Toc128737429"/>
      <w:r w:rsidRPr="007C1FD9">
        <w:rPr>
          <w:rFonts w:ascii="Arial" w:hAnsi="Arial" w:cs="Arial"/>
        </w:rPr>
        <w:t>Pipe</w:t>
      </w:r>
      <w:bookmarkEnd w:id="2"/>
    </w:p>
    <w:p w:rsidR="0031351C" w:rsidRPr="0031351C" w:rsidRDefault="0031351C" w:rsidP="0031351C">
      <w:pPr>
        <w:rPr>
          <w:rFonts w:ascii="Arial" w:hAnsi="Arial" w:cs="Arial"/>
        </w:rPr>
      </w:pPr>
      <w:r w:rsidRPr="0031351C">
        <w:rPr>
          <w:rFonts w:ascii="Arial" w:hAnsi="Arial" w:cs="Arial"/>
        </w:rPr>
        <w:t>Linux provides 2 flavors of pipes</w:t>
      </w:r>
    </w:p>
    <w:p w:rsidR="0031351C" w:rsidRPr="0031351C" w:rsidRDefault="0031351C" w:rsidP="0031351C">
      <w:pPr>
        <w:rPr>
          <w:rFonts w:ascii="Arial" w:hAnsi="Arial" w:cs="Arial"/>
        </w:rPr>
      </w:pPr>
      <w:r w:rsidRPr="0031351C">
        <w:rPr>
          <w:rFonts w:ascii="Arial" w:hAnsi="Arial" w:cs="Arial"/>
        </w:rPr>
        <w:t xml:space="preserve">1. </w:t>
      </w:r>
      <w:r w:rsidR="001C185E">
        <w:rPr>
          <w:rFonts w:ascii="Arial" w:hAnsi="Arial" w:cs="Arial"/>
        </w:rPr>
        <w:t>Unn</w:t>
      </w:r>
      <w:r w:rsidRPr="0031351C">
        <w:rPr>
          <w:rFonts w:ascii="Arial" w:hAnsi="Arial" w:cs="Arial"/>
        </w:rPr>
        <w:t>amed and,</w:t>
      </w:r>
    </w:p>
    <w:p w:rsidR="0031351C" w:rsidRPr="0031351C" w:rsidRDefault="0031351C" w:rsidP="0031351C">
      <w:pPr>
        <w:rPr>
          <w:rFonts w:ascii="Arial" w:hAnsi="Arial" w:cs="Arial"/>
        </w:rPr>
      </w:pPr>
      <w:r w:rsidRPr="0031351C">
        <w:rPr>
          <w:rFonts w:ascii="Arial" w:hAnsi="Arial" w:cs="Arial"/>
        </w:rPr>
        <w:t xml:space="preserve">2. </w:t>
      </w:r>
      <w:r w:rsidR="001C185E">
        <w:rPr>
          <w:rFonts w:ascii="Arial" w:hAnsi="Arial" w:cs="Arial"/>
        </w:rPr>
        <w:t>N</w:t>
      </w:r>
      <w:r w:rsidRPr="0031351C">
        <w:rPr>
          <w:rFonts w:ascii="Arial" w:hAnsi="Arial" w:cs="Arial"/>
        </w:rPr>
        <w:t>amed.</w:t>
      </w:r>
    </w:p>
    <w:p w:rsidR="0031351C" w:rsidRPr="0031351C" w:rsidRDefault="0031351C" w:rsidP="0031351C">
      <w:pPr>
        <w:rPr>
          <w:rFonts w:ascii="Arial" w:hAnsi="Arial" w:cs="Arial"/>
        </w:rPr>
      </w:pPr>
      <w:r w:rsidRPr="0031351C">
        <w:rPr>
          <w:rFonts w:ascii="Arial" w:hAnsi="Arial" w:cs="Arial"/>
        </w:rPr>
        <w:t>We will look at both.</w:t>
      </w:r>
    </w:p>
    <w:p w:rsidR="0031351C" w:rsidRPr="0031351C" w:rsidRDefault="0031351C" w:rsidP="001C185E">
      <w:pPr>
        <w:spacing w:after="0"/>
        <w:rPr>
          <w:rFonts w:ascii="Arial" w:hAnsi="Arial" w:cs="Arial"/>
        </w:rPr>
      </w:pPr>
      <w:r w:rsidRPr="0031351C">
        <w:rPr>
          <w:rFonts w:ascii="Arial" w:hAnsi="Arial" w:cs="Arial"/>
        </w:rPr>
        <w:t>Pipes are message passing form of IPC. That is, all communications are handled by</w:t>
      </w:r>
    </w:p>
    <w:p w:rsidR="0031351C" w:rsidRPr="0031351C" w:rsidRDefault="0031351C" w:rsidP="001C185E">
      <w:pPr>
        <w:spacing w:after="0"/>
        <w:rPr>
          <w:rFonts w:ascii="Arial" w:hAnsi="Arial" w:cs="Arial"/>
        </w:rPr>
      </w:pPr>
      <w:r w:rsidRPr="0031351C">
        <w:rPr>
          <w:rFonts w:ascii="Arial" w:hAnsi="Arial" w:cs="Arial"/>
        </w:rPr>
        <w:t>the operating systems and no direct access to the shared memory is given.</w:t>
      </w:r>
    </w:p>
    <w:p w:rsidR="00FD0DCC" w:rsidRDefault="00FD0DCC" w:rsidP="004A69C7">
      <w:pPr>
        <w:jc w:val="both"/>
        <w:rPr>
          <w:rFonts w:ascii="Arial" w:hAnsi="Arial" w:cs="Arial"/>
        </w:rPr>
      </w:pPr>
      <w:r w:rsidRPr="007C1FD9">
        <w:rPr>
          <w:rFonts w:ascii="Arial" w:hAnsi="Arial" w:cs="Arial"/>
        </w:rPr>
        <w:t>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communication then 2 pipes have to be used. Another thing to remember that pipes can only be used between related processes. No two different unrelated processes can use pipe. None will water plants in neighbor’s house. This is the case here.</w:t>
      </w:r>
    </w:p>
    <w:p w:rsidR="001543EA" w:rsidRPr="007C1FD9" w:rsidRDefault="001543EA" w:rsidP="001543EA">
      <w:pPr>
        <w:jc w:val="center"/>
        <w:rPr>
          <w:rFonts w:ascii="Arial" w:hAnsi="Arial" w:cs="Arial"/>
        </w:rPr>
      </w:pPr>
      <w:r>
        <w:rPr>
          <w:rFonts w:ascii="Arial" w:hAnsi="Arial" w:cs="Arial"/>
          <w:noProof/>
          <w:lang w:eastAsia="en-US"/>
        </w:rPr>
        <w:drawing>
          <wp:inline distT="0" distB="0" distL="0" distR="0" wp14:anchorId="6FDA109F" wp14:editId="1BBC9009">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rsidR="001C185E" w:rsidRPr="001C185E" w:rsidRDefault="001C185E" w:rsidP="001C185E">
      <w:pPr>
        <w:pStyle w:val="Heading1"/>
        <w:rPr>
          <w:rFonts w:ascii="Arial" w:hAnsi="Arial" w:cs="Arial"/>
        </w:rPr>
      </w:pPr>
      <w:bookmarkStart w:id="3" w:name="_Toc128737430"/>
      <w:r w:rsidRPr="001C185E">
        <w:rPr>
          <w:rFonts w:ascii="Arial" w:hAnsi="Arial" w:cs="Arial"/>
        </w:rPr>
        <w:lastRenderedPageBreak/>
        <w:t>UNNAMED PIPE (SAME RELATED PROCESSES)</w:t>
      </w:r>
      <w:r>
        <w:rPr>
          <w:rFonts w:ascii="Arial" w:hAnsi="Arial" w:cs="Arial"/>
        </w:rPr>
        <w:t>:</w:t>
      </w:r>
      <w:bookmarkEnd w:id="3"/>
    </w:p>
    <w:p w:rsidR="00371CE4" w:rsidRPr="00371CE4" w:rsidRDefault="00BB48D2" w:rsidP="00371CE4">
      <w:pPr>
        <w:jc w:val="both"/>
        <w:rPr>
          <w:rFonts w:ascii="Arial" w:hAnsi="Arial" w:cs="Arial"/>
        </w:rPr>
      </w:pPr>
      <w:r w:rsidRPr="007C1FD9">
        <w:rPr>
          <w:rFonts w:ascii="Arial" w:hAnsi="Arial" w:cs="Arial"/>
        </w:rPr>
        <w:t>PIPE can be created with pipe() system call and it will return two file descriptors accepting array of integers a</w:t>
      </w:r>
      <w:r w:rsidR="001543EA">
        <w:rPr>
          <w:rFonts w:ascii="Arial" w:hAnsi="Arial" w:cs="Arial"/>
        </w:rPr>
        <w:t>s an</w:t>
      </w:r>
      <w:r w:rsidRPr="007C1FD9">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 </w:t>
      </w:r>
      <w:r w:rsidR="00371CE4" w:rsidRPr="00371CE4">
        <w:rPr>
          <w:rFonts w:ascii="Arial" w:hAnsi="Arial" w:cs="Arial"/>
        </w:rPr>
        <w:t>The array pipefd is used to return two file descriptors referring to the ends of the</w:t>
      </w:r>
    </w:p>
    <w:p w:rsidR="00371CE4" w:rsidRPr="00371CE4" w:rsidRDefault="00371CE4" w:rsidP="00371CE4">
      <w:pPr>
        <w:jc w:val="both"/>
        <w:rPr>
          <w:rFonts w:ascii="Arial" w:hAnsi="Arial" w:cs="Arial"/>
        </w:rPr>
      </w:pPr>
      <w:r w:rsidRPr="00371CE4">
        <w:rPr>
          <w:rFonts w:ascii="Arial" w:hAnsi="Arial" w:cs="Arial"/>
        </w:rPr>
        <w:t>pipe. pipefd[0] refers to the read end of the pipe. pipefd[1] refers to the write end of</w:t>
      </w:r>
    </w:p>
    <w:p w:rsidR="00371CE4" w:rsidRPr="00371CE4" w:rsidRDefault="00371CE4" w:rsidP="00371CE4">
      <w:pPr>
        <w:jc w:val="both"/>
        <w:rPr>
          <w:rFonts w:ascii="Arial" w:hAnsi="Arial" w:cs="Arial"/>
        </w:rPr>
      </w:pPr>
      <w:r w:rsidRPr="00371CE4">
        <w:rPr>
          <w:rFonts w:ascii="Arial" w:hAnsi="Arial" w:cs="Arial"/>
        </w:rPr>
        <w:t>the pipe. Data written to the write end of the pipe is buffered by the kernel until it is</w:t>
      </w:r>
    </w:p>
    <w:p w:rsidR="004F6E92" w:rsidRPr="007C1FD9" w:rsidRDefault="00371CE4" w:rsidP="00371CE4">
      <w:pPr>
        <w:jc w:val="both"/>
        <w:rPr>
          <w:rFonts w:ascii="Arial" w:hAnsi="Arial" w:cs="Arial"/>
        </w:rPr>
      </w:pPr>
      <w:r w:rsidRPr="00371CE4">
        <w:rPr>
          <w:rFonts w:ascii="Arial" w:hAnsi="Arial" w:cs="Arial"/>
        </w:rPr>
        <w:t>read from the read end of the pipe.”</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t xml:space="preserve">Keeping the above basic points in mind, one can easily walkthrough the code presented below: </w:t>
      </w:r>
    </w:p>
    <w:p w:rsidR="00371CE4" w:rsidRDefault="00B27BAD" w:rsidP="00B27BAD">
      <w:pPr>
        <w:jc w:val="center"/>
        <w:rPr>
          <w:rFonts w:ascii="Arial" w:hAnsi="Arial" w:cs="Arial"/>
        </w:rPr>
      </w:pPr>
      <w:r w:rsidRPr="007C1FD9">
        <w:rPr>
          <w:rFonts w:ascii="Arial" w:hAnsi="Arial" w:cs="Arial"/>
        </w:rPr>
        <w:object w:dxaOrig="15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1.15pt" o:ole="">
            <v:imagedata r:id="rId9" o:title=""/>
          </v:shape>
          <o:OLEObject Type="Embed" ProgID="Package" ShapeID="_x0000_i1025" DrawAspect="Content" ObjectID="_1739685396" r:id="rId10"/>
        </w:object>
      </w:r>
    </w:p>
    <w:p w:rsidR="00371CE4" w:rsidRPr="007C1FD9" w:rsidRDefault="00371CE4" w:rsidP="00132398">
      <w:pPr>
        <w:jc w:val="center"/>
        <w:rPr>
          <w:rFonts w:ascii="Arial" w:hAnsi="Arial" w:cs="Arial"/>
        </w:rPr>
      </w:pPr>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drawing>
          <wp:inline distT="0" distB="0" distL="0" distR="0" wp14:anchorId="2BEE6EE1" wp14:editId="75207DC2">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 xml:space="preserve">So ‘Hellow Mr.Linux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rsidR="00DD04F8" w:rsidRPr="007C1FD9" w:rsidRDefault="00DD04F8" w:rsidP="00DD04F8">
      <w:pPr>
        <w:pStyle w:val="Heading1"/>
        <w:rPr>
          <w:rFonts w:ascii="Arial" w:hAnsi="Arial" w:cs="Arial"/>
        </w:rPr>
      </w:pPr>
      <w:bookmarkStart w:id="4" w:name="_Toc128737431"/>
      <w:r w:rsidRPr="007C1FD9">
        <w:rPr>
          <w:rFonts w:ascii="Arial" w:hAnsi="Arial" w:cs="Arial"/>
        </w:rPr>
        <w:lastRenderedPageBreak/>
        <w:t>Named Pipe</w:t>
      </w:r>
      <w:r w:rsidR="001C185E">
        <w:rPr>
          <w:rFonts w:ascii="Arial" w:hAnsi="Arial" w:cs="Arial"/>
        </w:rPr>
        <w:t>(</w:t>
      </w:r>
      <w:r w:rsidR="00612085">
        <w:rPr>
          <w:rFonts w:ascii="Arial" w:hAnsi="Arial" w:cs="Arial"/>
        </w:rPr>
        <w:t xml:space="preserve"> Different Unrelated Processes):</w:t>
      </w:r>
      <w:bookmarkEnd w:id="4"/>
    </w:p>
    <w:p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simplePos x="0" y="0"/>
            <wp:positionH relativeFrom="column">
              <wp:posOffset>3536950</wp:posOffset>
            </wp:positionH>
            <wp:positionV relativeFrom="paragraph">
              <wp:posOffset>788670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2">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In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mkfifo can be used to create a FIFO. In FIFO two different processes can communicate which is revealed with following given C code, where fifo_write.c is FIFO write program and fifo_read.c is read program. Write program has to be executed first then read can be executed. Even if the user executes read program, it will wait for the writer to write the data. So, here exists an auto synchronization which is highly appreciable feature. </w:t>
      </w:r>
    </w:p>
    <w:p w:rsidR="001543EA" w:rsidRPr="007C1FD9" w:rsidRDefault="001543EA" w:rsidP="004A69C7">
      <w:pPr>
        <w:jc w:val="both"/>
        <w:rPr>
          <w:rFonts w:ascii="Arial" w:hAnsi="Arial" w:cs="Arial"/>
        </w:rPr>
      </w:pPr>
    </w:p>
    <w:p w:rsidR="00797ED8" w:rsidRPr="007C1FD9" w:rsidRDefault="00797ED8" w:rsidP="004A69C7">
      <w:pPr>
        <w:jc w:val="both"/>
        <w:rPr>
          <w:rFonts w:ascii="Arial" w:hAnsi="Arial" w:cs="Arial"/>
        </w:rPr>
      </w:pPr>
      <w:r w:rsidRPr="007C1FD9">
        <w:rPr>
          <w:rFonts w:ascii="Arial" w:hAnsi="Arial" w:cs="Arial"/>
        </w:rPr>
        <w:t xml:space="preserve">C code for both read and write are presented below, mkfifo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 xml:space="preserve">Next question would arise in minds that can the permissions be change? Yes, it can be altered. ‘chmod’ is the command meant for it. </w:t>
      </w:r>
    </w:p>
    <w:p w:rsidR="004A69C7" w:rsidRPr="007C1FD9" w:rsidRDefault="001543EA" w:rsidP="004A69C7">
      <w:pPr>
        <w:jc w:val="both"/>
        <w:rPr>
          <w:rFonts w:ascii="Arial" w:hAnsi="Arial" w:cs="Arial"/>
        </w:rPr>
      </w:pPr>
      <w:r w:rsidRPr="007C1FD9">
        <w:rPr>
          <w:rFonts w:ascii="Arial" w:hAnsi="Arial" w:cs="Arial"/>
        </w:rPr>
        <w:object w:dxaOrig="1020" w:dyaOrig="830">
          <v:shape id="_x0000_i1026" type="#_x0000_t75" style="width:50.15pt;height:41.15pt" o:ole="">
            <v:imagedata r:id="rId13" o:title=""/>
          </v:shape>
          <o:OLEObject Type="Embed" ProgID="Package" ShapeID="_x0000_i1026" DrawAspect="Content" ObjectID="_1739685397" r:id="rId14"/>
        </w:object>
      </w:r>
      <w:r w:rsidRPr="007C1FD9">
        <w:rPr>
          <w:rFonts w:ascii="Arial" w:hAnsi="Arial" w:cs="Arial"/>
        </w:rPr>
        <w:object w:dxaOrig="1060" w:dyaOrig="830">
          <v:shape id="_x0000_i1027" type="#_x0000_t75" style="width:52.7pt;height:41.15pt" o:ole="">
            <v:imagedata r:id="rId15" o:title=""/>
          </v:shape>
          <o:OLEObject Type="Embed" ProgID="Package" ShapeID="_x0000_i1027" DrawAspect="Content" ObjectID="_1739685398" r:id="rId16"/>
        </w:object>
      </w:r>
    </w:p>
    <w:p w:rsidR="00D23905" w:rsidRPr="007C1FD9" w:rsidRDefault="00D23905" w:rsidP="004A69C7">
      <w:pPr>
        <w:jc w:val="both"/>
        <w:rPr>
          <w:rFonts w:ascii="Arial" w:hAnsi="Arial" w:cs="Arial"/>
        </w:rPr>
      </w:pPr>
      <w:r w:rsidRPr="007C1FD9">
        <w:rPr>
          <w:rFonts w:ascii="Arial" w:hAnsi="Arial" w:cs="Arial"/>
        </w:rPr>
        <w:t>The execution of the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Default="00D23905" w:rsidP="004A69C7">
      <w:pPr>
        <w:jc w:val="both"/>
        <w:rPr>
          <w:rFonts w:ascii="Arial" w:hAnsi="Arial" w:cs="Arial"/>
        </w:rPr>
      </w:pPr>
      <w:r w:rsidRPr="007C1FD9">
        <w:rPr>
          <w:rFonts w:ascii="Arial" w:hAnsi="Arial" w:cs="Arial"/>
        </w:rPr>
        <w:t>The execution of fifo_write and fifo_read is shown. If the read is executed first, it will wait until write is executed. Automatic synchronization will be there.</w:t>
      </w:r>
    </w:p>
    <w:p w:rsidR="00063D00" w:rsidRDefault="00063D00" w:rsidP="004A69C7">
      <w:pPr>
        <w:jc w:val="both"/>
        <w:rPr>
          <w:rFonts w:ascii="Arial" w:hAnsi="Arial" w:cs="Arial"/>
        </w:rPr>
      </w:pPr>
      <w:r>
        <w:rPr>
          <w:rFonts w:ascii="Arial" w:hAnsi="Arial" w:cs="Arial"/>
        </w:rPr>
        <w:t>Some points to remember:</w:t>
      </w:r>
    </w:p>
    <w:p w:rsidR="00063D00" w:rsidRPr="00063D00" w:rsidRDefault="00063D00" w:rsidP="00063D00">
      <w:pPr>
        <w:pStyle w:val="ListParagraph"/>
        <w:numPr>
          <w:ilvl w:val="0"/>
          <w:numId w:val="13"/>
        </w:numPr>
        <w:jc w:val="both"/>
        <w:rPr>
          <w:rFonts w:ascii="Arial" w:hAnsi="Arial" w:cs="Arial"/>
        </w:rPr>
      </w:pPr>
      <w:r w:rsidRPr="00063D00">
        <w:rPr>
          <w:rFonts w:ascii="Arial" w:hAnsi="Arial" w:cs="Arial"/>
        </w:rPr>
        <w:t>Named Pipes can be opened by multiple processes for reading or writing.</w:t>
      </w:r>
    </w:p>
    <w:p w:rsidR="00063D00" w:rsidRPr="00063D00" w:rsidRDefault="00063D00" w:rsidP="00063D00">
      <w:pPr>
        <w:pStyle w:val="ListParagraph"/>
        <w:numPr>
          <w:ilvl w:val="0"/>
          <w:numId w:val="12"/>
        </w:numPr>
        <w:jc w:val="both"/>
        <w:rPr>
          <w:rFonts w:ascii="Arial" w:hAnsi="Arial" w:cs="Arial"/>
        </w:rPr>
      </w:pPr>
      <w:r w:rsidRPr="00063D00">
        <w:rPr>
          <w:rFonts w:ascii="Arial" w:hAnsi="Arial" w:cs="Arial"/>
        </w:rPr>
        <w:t>When processes are exchanging data via the FIFO, the kernel passes all data</w:t>
      </w:r>
    </w:p>
    <w:p w:rsidR="00063D00" w:rsidRPr="00063D00" w:rsidRDefault="00063D00" w:rsidP="00063D00">
      <w:pPr>
        <w:pStyle w:val="ListParagraph"/>
        <w:jc w:val="both"/>
        <w:rPr>
          <w:rFonts w:ascii="Arial" w:hAnsi="Arial" w:cs="Arial"/>
        </w:rPr>
      </w:pPr>
      <w:r w:rsidRPr="00063D00">
        <w:rPr>
          <w:rFonts w:ascii="Arial" w:hAnsi="Arial" w:cs="Arial"/>
        </w:rPr>
        <w:t>internally without writing it to the filesystem.</w:t>
      </w:r>
    </w:p>
    <w:p w:rsidR="00063D00" w:rsidRPr="00063D00" w:rsidRDefault="00063D00" w:rsidP="00063D00">
      <w:pPr>
        <w:pStyle w:val="ListParagraph"/>
        <w:numPr>
          <w:ilvl w:val="0"/>
          <w:numId w:val="11"/>
        </w:numPr>
        <w:jc w:val="both"/>
        <w:rPr>
          <w:rFonts w:ascii="Arial" w:hAnsi="Arial" w:cs="Arial"/>
        </w:rPr>
      </w:pPr>
      <w:r w:rsidRPr="00063D00">
        <w:rPr>
          <w:rFonts w:ascii="Arial" w:hAnsi="Arial" w:cs="Arial"/>
        </w:rPr>
        <w:lastRenderedPageBreak/>
        <w:t>The FIFO must be opened on both ends (reading and writing) before data can</w:t>
      </w:r>
    </w:p>
    <w:p w:rsidR="00063D00" w:rsidRPr="00063D00" w:rsidRDefault="00063D00" w:rsidP="00063D00">
      <w:pPr>
        <w:pStyle w:val="ListParagraph"/>
        <w:jc w:val="both"/>
        <w:rPr>
          <w:rFonts w:ascii="Arial" w:hAnsi="Arial" w:cs="Arial"/>
        </w:rPr>
      </w:pPr>
      <w:r w:rsidRPr="00063D00">
        <w:rPr>
          <w:rFonts w:ascii="Arial" w:hAnsi="Arial" w:cs="Arial"/>
        </w:rPr>
        <w:t>be passed. Normally, opening the FIFO blocks until the other end is opened</w:t>
      </w:r>
    </w:p>
    <w:p w:rsidR="00063D00" w:rsidRPr="00063D00" w:rsidRDefault="00063D00" w:rsidP="00063D00">
      <w:pPr>
        <w:pStyle w:val="ListParagraph"/>
        <w:jc w:val="both"/>
        <w:rPr>
          <w:rFonts w:ascii="Arial" w:hAnsi="Arial" w:cs="Arial"/>
        </w:rPr>
      </w:pPr>
      <w:r w:rsidRPr="00063D00">
        <w:rPr>
          <w:rFonts w:ascii="Arial" w:hAnsi="Arial" w:cs="Arial"/>
        </w:rPr>
        <w:t>also.</w:t>
      </w:r>
    </w:p>
    <w:p w:rsidR="00063D00" w:rsidRPr="00063D00" w:rsidRDefault="00063D00" w:rsidP="00063D00">
      <w:pPr>
        <w:jc w:val="both"/>
        <w:rPr>
          <w:rFonts w:ascii="Arial" w:hAnsi="Arial" w:cs="Arial"/>
          <w:b/>
        </w:rPr>
      </w:pPr>
      <w:r w:rsidRPr="00063D00">
        <w:rPr>
          <w:rFonts w:ascii="Arial" w:hAnsi="Arial" w:cs="Arial"/>
          <w:b/>
        </w:rPr>
        <w:t>int mkfifo(const char *pathname, mode_t mode);</w:t>
      </w:r>
    </w:p>
    <w:p w:rsidR="00063D00" w:rsidRPr="00063D00" w:rsidRDefault="00063D00" w:rsidP="00063D00">
      <w:pPr>
        <w:jc w:val="both"/>
        <w:rPr>
          <w:rFonts w:ascii="Arial" w:hAnsi="Arial" w:cs="Arial"/>
        </w:rPr>
      </w:pPr>
      <w:r w:rsidRPr="00063D00">
        <w:rPr>
          <w:rFonts w:ascii="Arial" w:hAnsi="Arial" w:cs="Arial"/>
        </w:rPr>
        <w:t>“mkfifo() system call makes a FIFO special file with name specified by pathname.</w:t>
      </w:r>
    </w:p>
    <w:p w:rsidR="00063D00" w:rsidRPr="00063D00" w:rsidRDefault="00063D00" w:rsidP="00063D00">
      <w:pPr>
        <w:jc w:val="both"/>
        <w:rPr>
          <w:rFonts w:ascii="Arial" w:hAnsi="Arial" w:cs="Arial"/>
        </w:rPr>
      </w:pPr>
      <w:r w:rsidRPr="00063D00">
        <w:rPr>
          <w:rFonts w:ascii="Arial" w:hAnsi="Arial" w:cs="Arial"/>
        </w:rPr>
        <w:t>Mode specifies the FIFO</w:t>
      </w:r>
      <w:r>
        <w:rPr>
          <w:rFonts w:ascii="Arial" w:hAnsi="Arial" w:cs="Arial"/>
        </w:rPr>
        <w:t>’</w:t>
      </w:r>
      <w:r w:rsidRPr="00063D00">
        <w:rPr>
          <w:rFonts w:ascii="Arial" w:hAnsi="Arial" w:cs="Arial"/>
        </w:rPr>
        <w:t>s permissions. It is modified by the process</w:t>
      </w:r>
      <w:r>
        <w:rPr>
          <w:rFonts w:ascii="Arial" w:hAnsi="Arial" w:cs="Arial"/>
        </w:rPr>
        <w:t>’</w:t>
      </w:r>
      <w:r w:rsidRPr="00063D00">
        <w:rPr>
          <w:rFonts w:ascii="Arial" w:hAnsi="Arial" w:cs="Arial"/>
        </w:rPr>
        <w:t>s umask in the</w:t>
      </w:r>
    </w:p>
    <w:p w:rsidR="00063D00" w:rsidRDefault="00063D00" w:rsidP="00063D00">
      <w:pPr>
        <w:jc w:val="both"/>
        <w:rPr>
          <w:rFonts w:ascii="Arial" w:hAnsi="Arial" w:cs="Arial"/>
        </w:rPr>
      </w:pPr>
      <w:r w:rsidRPr="00063D00">
        <w:rPr>
          <w:rFonts w:ascii="Arial" w:hAnsi="Arial" w:cs="Arial"/>
        </w:rPr>
        <w:t>usual way: the permissions of the created file are (mode &amp; ~umask).</w:t>
      </w:r>
    </w:p>
    <w:p w:rsidR="00063D00" w:rsidRPr="00063D00" w:rsidRDefault="00063D00" w:rsidP="00063D00">
      <w:pPr>
        <w:jc w:val="both"/>
        <w:rPr>
          <w:rFonts w:ascii="Arial" w:hAnsi="Arial" w:cs="Arial"/>
          <w:b/>
        </w:rPr>
      </w:pPr>
      <w:r w:rsidRPr="00063D00">
        <w:rPr>
          <w:rFonts w:ascii="Arial" w:hAnsi="Arial" w:cs="Arial"/>
          <w:b/>
        </w:rPr>
        <w:t>Compile and run both below programs in separate terminals. Make sure both are located in</w:t>
      </w:r>
    </w:p>
    <w:p w:rsidR="00063D00" w:rsidRDefault="00063D00" w:rsidP="00063D00">
      <w:pPr>
        <w:jc w:val="both"/>
        <w:rPr>
          <w:rFonts w:ascii="Arial" w:hAnsi="Arial" w:cs="Arial"/>
          <w:b/>
        </w:rPr>
      </w:pPr>
      <w:r w:rsidRPr="00063D00">
        <w:rPr>
          <w:rFonts w:ascii="Arial" w:hAnsi="Arial" w:cs="Arial"/>
          <w:b/>
        </w:rPr>
        <w:t>the same directory. We have given a relative path to our symbolic file “OS”.</w:t>
      </w:r>
    </w:p>
    <w:p w:rsidR="00C23A5A" w:rsidRDefault="00C23A5A" w:rsidP="00063D00">
      <w:pPr>
        <w:jc w:val="both"/>
        <w:rPr>
          <w:rFonts w:ascii="Arial" w:hAnsi="Arial" w:cs="Arial"/>
          <w:b/>
        </w:rPr>
      </w:pPr>
    </w:p>
    <w:p w:rsidR="00C23A5A" w:rsidRDefault="00C23A5A" w:rsidP="00C23A5A">
      <w:r>
        <w:br w:type="page"/>
      </w:r>
    </w:p>
    <w:p w:rsidR="00C23A5A" w:rsidRDefault="00C23A5A">
      <w:pPr>
        <w:rPr>
          <w:rFonts w:ascii="Arial" w:hAnsi="Arial" w:cs="Arial"/>
          <w:b/>
        </w:rPr>
      </w:pPr>
      <w:r>
        <w:rPr>
          <w:rFonts w:ascii="Arial" w:hAnsi="Arial" w:cs="Arial"/>
          <w:b/>
        </w:rPr>
        <w:lastRenderedPageBreak/>
        <w:br w:type="page"/>
      </w:r>
    </w:p>
    <w:p w:rsidR="00C23A5A" w:rsidRDefault="00063D00" w:rsidP="00063D00">
      <w:pPr>
        <w:jc w:val="both"/>
        <w:rPr>
          <w:rFonts w:ascii="Arial" w:hAnsi="Arial" w:cs="Arial"/>
          <w:b/>
        </w:rPr>
      </w:pPr>
      <w:r>
        <w:rPr>
          <w:noProof/>
          <w:lang w:eastAsia="en-US"/>
        </w:rPr>
        <w:lastRenderedPageBreak/>
        <w:drawing>
          <wp:inline distT="0" distB="0" distL="0" distR="0" wp14:anchorId="26D94396" wp14:editId="610A33D1">
            <wp:extent cx="5943600" cy="7077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77075"/>
                    </a:xfrm>
                    <a:prstGeom prst="rect">
                      <a:avLst/>
                    </a:prstGeom>
                  </pic:spPr>
                </pic:pic>
              </a:graphicData>
            </a:graphic>
          </wp:inline>
        </w:drawing>
      </w:r>
    </w:p>
    <w:p w:rsidR="00C23A5A" w:rsidRPr="00C23A5A" w:rsidRDefault="00C23A5A" w:rsidP="00C23A5A">
      <w:pPr>
        <w:rPr>
          <w:rFonts w:ascii="Arial" w:hAnsi="Arial" w:cs="Arial"/>
        </w:rPr>
      </w:pPr>
    </w:p>
    <w:p w:rsidR="00C23A5A" w:rsidRDefault="00C23A5A" w:rsidP="00C23A5A">
      <w:pPr>
        <w:rPr>
          <w:rFonts w:ascii="Arial" w:hAnsi="Arial" w:cs="Arial"/>
        </w:rPr>
      </w:pPr>
    </w:p>
    <w:p w:rsidR="00C23A5A" w:rsidRPr="007C1FD9" w:rsidRDefault="00C23A5A" w:rsidP="00C23A5A">
      <w:pPr>
        <w:pStyle w:val="Heading1"/>
        <w:rPr>
          <w:rFonts w:ascii="Arial" w:hAnsi="Arial" w:cs="Arial"/>
        </w:rPr>
      </w:pPr>
      <w:r>
        <w:rPr>
          <w:rFonts w:ascii="Arial" w:hAnsi="Arial" w:cs="Arial"/>
        </w:rPr>
        <w:lastRenderedPageBreak/>
        <w:tab/>
      </w:r>
      <w:bookmarkStart w:id="5" w:name="_Toc495305162"/>
      <w:r w:rsidRPr="007C1FD9">
        <w:rPr>
          <w:rFonts w:ascii="Arial" w:hAnsi="Arial" w:cs="Arial"/>
        </w:rPr>
        <w:t>Message Queue</w:t>
      </w:r>
      <w:bookmarkEnd w:id="5"/>
    </w:p>
    <w:p w:rsidR="00C23A5A" w:rsidRPr="007C1FD9" w:rsidRDefault="00C23A5A" w:rsidP="00C23A5A">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C23A5A" w:rsidRPr="007C1FD9" w:rsidRDefault="00C23A5A" w:rsidP="00C23A5A">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C23A5A" w:rsidRPr="007C1FD9" w:rsidRDefault="00C23A5A" w:rsidP="00C23A5A">
      <w:pPr>
        <w:pStyle w:val="ListParagraph"/>
        <w:numPr>
          <w:ilvl w:val="0"/>
          <w:numId w:val="2"/>
        </w:numPr>
        <w:rPr>
          <w:rFonts w:ascii="Arial" w:hAnsi="Arial" w:cs="Arial"/>
        </w:rPr>
      </w:pPr>
      <w:r w:rsidRPr="007C1FD9">
        <w:rPr>
          <w:rFonts w:ascii="Arial" w:hAnsi="Arial" w:cs="Arial"/>
        </w:rPr>
        <w:t>Taking input from the keyboard</w:t>
      </w:r>
    </w:p>
    <w:p w:rsidR="00C23A5A" w:rsidRPr="007C1FD9" w:rsidRDefault="00C23A5A" w:rsidP="00C23A5A">
      <w:pPr>
        <w:pStyle w:val="ListParagraph"/>
        <w:numPr>
          <w:ilvl w:val="0"/>
          <w:numId w:val="2"/>
        </w:numPr>
        <w:rPr>
          <w:rFonts w:ascii="Arial" w:hAnsi="Arial" w:cs="Arial"/>
        </w:rPr>
      </w:pPr>
      <w:r w:rsidRPr="007C1FD9">
        <w:rPr>
          <w:rFonts w:ascii="Arial" w:hAnsi="Arial" w:cs="Arial"/>
        </w:rPr>
        <w:t>To display output on the screen</w:t>
      </w:r>
    </w:p>
    <w:p w:rsidR="00C23A5A" w:rsidRDefault="00C23A5A" w:rsidP="00C23A5A">
      <w:pPr>
        <w:pStyle w:val="ListParagraph"/>
        <w:numPr>
          <w:ilvl w:val="0"/>
          <w:numId w:val="2"/>
        </w:numPr>
        <w:rPr>
          <w:rFonts w:ascii="Arial" w:hAnsi="Arial" w:cs="Arial"/>
        </w:rPr>
      </w:pPr>
      <w:r w:rsidRPr="007C1FD9">
        <w:rPr>
          <w:rFonts w:ascii="Arial" w:hAnsi="Arial" w:cs="Arial"/>
        </w:rPr>
        <w:t xml:space="preserve">Voltage reading from sensor etc. </w:t>
      </w:r>
    </w:p>
    <w:p w:rsidR="00C23A5A" w:rsidRPr="001543EA" w:rsidRDefault="00C23A5A" w:rsidP="00C23A5A">
      <w:pPr>
        <w:ind w:left="360"/>
        <w:jc w:val="center"/>
        <w:rPr>
          <w:rFonts w:ascii="Arial" w:hAnsi="Arial" w:cs="Arial"/>
        </w:rPr>
      </w:pPr>
      <w:r>
        <w:rPr>
          <w:rFonts w:ascii="Arial" w:hAnsi="Arial" w:cs="Arial"/>
          <w:noProof/>
          <w:lang w:eastAsia="en-US"/>
        </w:rPr>
        <w:drawing>
          <wp:inline distT="0" distB="0" distL="0" distR="0" wp14:anchorId="34E8425B" wp14:editId="4D465B53">
            <wp:extent cx="3739291" cy="183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9">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rsidR="00C23A5A" w:rsidRPr="007C1FD9" w:rsidRDefault="00C23A5A" w:rsidP="00C23A5A">
      <w:pPr>
        <w:rPr>
          <w:rFonts w:ascii="Arial" w:hAnsi="Arial" w:cs="Arial"/>
        </w:rPr>
      </w:pPr>
      <w:r w:rsidRPr="007C1FD9">
        <w:rPr>
          <w:rFonts w:ascii="Arial" w:hAnsi="Arial" w:cs="Arial"/>
        </w:rPr>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C23A5A" w:rsidRPr="007C1FD9" w:rsidRDefault="00C23A5A" w:rsidP="00C23A5A">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C23A5A" w:rsidRPr="007C1FD9" w:rsidRDefault="00C23A5A" w:rsidP="00C23A5A">
      <w:pPr>
        <w:pStyle w:val="ListParagraph"/>
        <w:numPr>
          <w:ilvl w:val="0"/>
          <w:numId w:val="3"/>
        </w:numPr>
        <w:rPr>
          <w:rFonts w:ascii="Arial" w:hAnsi="Arial" w:cs="Arial"/>
        </w:rPr>
      </w:pPr>
      <w:r w:rsidRPr="007C1FD9">
        <w:rPr>
          <w:rFonts w:ascii="Arial" w:hAnsi="Arial" w:cs="Arial"/>
        </w:rPr>
        <w:t xml:space="preserve">Creation/Deletion of queue </w:t>
      </w:r>
    </w:p>
    <w:p w:rsidR="00C23A5A" w:rsidRPr="007C1FD9" w:rsidRDefault="00C23A5A" w:rsidP="00C23A5A">
      <w:pPr>
        <w:pStyle w:val="ListParagraph"/>
        <w:numPr>
          <w:ilvl w:val="0"/>
          <w:numId w:val="3"/>
        </w:numPr>
        <w:rPr>
          <w:rFonts w:ascii="Arial" w:hAnsi="Arial" w:cs="Arial"/>
        </w:rPr>
      </w:pPr>
      <w:r w:rsidRPr="007C1FD9">
        <w:rPr>
          <w:rFonts w:ascii="Arial" w:hAnsi="Arial" w:cs="Arial"/>
        </w:rPr>
        <w:t>Sending/Receiving of message</w:t>
      </w:r>
    </w:p>
    <w:p w:rsidR="00C23A5A" w:rsidRPr="007C1FD9" w:rsidRDefault="00C23A5A" w:rsidP="00C23A5A">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supports automatic synchronization between the sender and receiver. Receiver will </w:t>
      </w:r>
      <w:r w:rsidRPr="007C1FD9">
        <w:rPr>
          <w:rFonts w:ascii="Arial" w:hAnsi="Arial" w:cs="Arial"/>
        </w:rPr>
        <w:lastRenderedPageBreak/>
        <w:t xml:space="preserve">wait until sender writes. Another advantage is memory can be freed after usage which is very essential in all software system. </w:t>
      </w:r>
    </w:p>
    <w:p w:rsidR="00C23A5A" w:rsidRPr="007C1FD9" w:rsidRDefault="00C23A5A" w:rsidP="00C23A5A">
      <w:pPr>
        <w:rPr>
          <w:rFonts w:ascii="Arial" w:hAnsi="Arial" w:cs="Arial"/>
        </w:rPr>
      </w:pPr>
      <w:r w:rsidRPr="007C1FD9">
        <w:rPr>
          <w:rFonts w:ascii="Arial" w:hAnsi="Arial" w:cs="Arial"/>
        </w:rPr>
        <w:t xml:space="preserve">Few things can be taken into consideration before writing code for queue. </w:t>
      </w:r>
    </w:p>
    <w:p w:rsidR="00C23A5A" w:rsidRPr="00FB2BE4" w:rsidRDefault="00C23A5A" w:rsidP="00C23A5A">
      <w:pPr>
        <w:pStyle w:val="ListParagraph"/>
        <w:numPr>
          <w:ilvl w:val="0"/>
          <w:numId w:val="4"/>
        </w:numPr>
        <w:rPr>
          <w:rFonts w:ascii="Arial" w:hAnsi="Arial" w:cs="Arial"/>
          <w:highlight w:val="yellow"/>
        </w:rPr>
      </w:pPr>
      <w:r w:rsidRPr="00FB2BE4">
        <w:rPr>
          <w:rFonts w:ascii="Arial" w:hAnsi="Arial" w:cs="Arial"/>
          <w:highlight w:val="yellow"/>
        </w:rPr>
        <w:t xml:space="preserve">An Identifier has to be generated (key) </w:t>
      </w:r>
    </w:p>
    <w:p w:rsidR="00C23A5A" w:rsidRPr="00FB2BE4" w:rsidRDefault="00C23A5A" w:rsidP="00C23A5A">
      <w:pPr>
        <w:pStyle w:val="ListParagraph"/>
        <w:numPr>
          <w:ilvl w:val="0"/>
          <w:numId w:val="4"/>
        </w:numPr>
        <w:rPr>
          <w:rFonts w:ascii="Arial" w:hAnsi="Arial" w:cs="Arial"/>
          <w:highlight w:val="yellow"/>
        </w:rPr>
      </w:pPr>
      <w:r w:rsidRPr="00FB2BE4">
        <w:rPr>
          <w:rFonts w:ascii="Arial" w:hAnsi="Arial" w:cs="Arial"/>
          <w:highlight w:val="yellow"/>
        </w:rPr>
        <w:t>msgsnd() -&gt; will initialize the queue.</w:t>
      </w:r>
    </w:p>
    <w:p w:rsidR="00C23A5A" w:rsidRPr="00FB2BE4" w:rsidRDefault="00C23A5A" w:rsidP="00C23A5A">
      <w:pPr>
        <w:pStyle w:val="ListParagraph"/>
        <w:numPr>
          <w:ilvl w:val="0"/>
          <w:numId w:val="4"/>
        </w:numPr>
        <w:rPr>
          <w:rFonts w:ascii="Arial" w:hAnsi="Arial" w:cs="Arial"/>
          <w:highlight w:val="yellow"/>
        </w:rPr>
      </w:pPr>
      <w:r w:rsidRPr="00FB2BE4">
        <w:rPr>
          <w:rFonts w:ascii="Arial" w:hAnsi="Arial" w:cs="Arial"/>
          <w:highlight w:val="yellow"/>
        </w:rPr>
        <w:t>msgrcv() -&gt; will be used to receive the message</w:t>
      </w:r>
    </w:p>
    <w:p w:rsidR="00C23A5A" w:rsidRPr="00FB2BE4" w:rsidRDefault="00C23A5A" w:rsidP="00C23A5A">
      <w:pPr>
        <w:pStyle w:val="ListParagraph"/>
        <w:numPr>
          <w:ilvl w:val="0"/>
          <w:numId w:val="4"/>
        </w:numPr>
        <w:rPr>
          <w:rFonts w:ascii="Arial" w:hAnsi="Arial" w:cs="Arial"/>
          <w:highlight w:val="yellow"/>
        </w:rPr>
      </w:pPr>
      <w:r w:rsidRPr="00FB2BE4">
        <w:rPr>
          <w:rFonts w:ascii="Arial" w:hAnsi="Arial" w:cs="Arial"/>
          <w:highlight w:val="yellow"/>
        </w:rPr>
        <w:t xml:space="preserve">msgclt() -&gt; Control action can be performed with this call i.e. deletion can be done with msgclt(). </w:t>
      </w:r>
    </w:p>
    <w:p w:rsidR="00C23A5A" w:rsidRPr="007C1FD9" w:rsidRDefault="00C23A5A" w:rsidP="00C23A5A">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C23A5A" w:rsidRPr="007C1FD9" w:rsidRDefault="00C23A5A" w:rsidP="00C23A5A">
      <w:pPr>
        <w:rPr>
          <w:rFonts w:ascii="Arial" w:hAnsi="Arial" w:cs="Arial"/>
        </w:rPr>
      </w:pPr>
      <w:r>
        <w:rPr>
          <w:rFonts w:ascii="Arial" w:hAnsi="Arial" w:cs="Arial"/>
        </w:rPr>
        <w:object w:dxaOrig="1606" w:dyaOrig="811">
          <v:shape id="_x0000_i1028" type="#_x0000_t75" style="width:80.55pt;height:40.7pt" o:ole="">
            <v:imagedata r:id="rId20" o:title=""/>
          </v:shape>
          <o:OLEObject Type="Embed" ProgID="Package" ShapeID="_x0000_i1028" DrawAspect="Content" ObjectID="_1739685399" r:id="rId21"/>
        </w:object>
      </w:r>
      <w:bookmarkStart w:id="6" w:name="_GoBack"/>
      <w:r>
        <w:rPr>
          <w:rFonts w:ascii="Arial" w:hAnsi="Arial" w:cs="Arial"/>
        </w:rPr>
        <w:object w:dxaOrig="1905" w:dyaOrig="810">
          <v:shape id="_x0000_i1029" type="#_x0000_t75" style="width:94.7pt;height:40.3pt" o:ole="">
            <v:imagedata r:id="rId22" o:title=""/>
          </v:shape>
          <o:OLEObject Type="Embed" ProgID="Package" ShapeID="_x0000_i1029" DrawAspect="Content" ObjectID="_1739685400" r:id="rId23"/>
        </w:object>
      </w:r>
      <w:bookmarkEnd w:id="6"/>
    </w:p>
    <w:p w:rsidR="00C23A5A" w:rsidRPr="007C1FD9" w:rsidRDefault="00C23A5A" w:rsidP="00C23A5A">
      <w:pPr>
        <w:rPr>
          <w:rFonts w:ascii="Arial" w:hAnsi="Arial" w:cs="Arial"/>
        </w:rPr>
      </w:pPr>
      <w:r w:rsidRPr="007C1FD9">
        <w:rPr>
          <w:rFonts w:ascii="Arial" w:hAnsi="Arial" w:cs="Arial"/>
        </w:rPr>
        <w:t xml:space="preserve">The execution is shown below. </w:t>
      </w:r>
    </w:p>
    <w:p w:rsidR="00C23A5A" w:rsidRDefault="00C23A5A" w:rsidP="00C23A5A">
      <w:pPr>
        <w:rPr>
          <w:rFonts w:ascii="Arial" w:hAnsi="Arial" w:cs="Arial"/>
        </w:rPr>
      </w:pPr>
      <w:r>
        <w:rPr>
          <w:rFonts w:ascii="Arial" w:hAnsi="Arial" w:cs="Arial"/>
          <w:noProof/>
          <w:lang w:eastAsia="en-US"/>
        </w:rPr>
        <w:drawing>
          <wp:inline distT="0" distB="0" distL="0" distR="0" wp14:anchorId="1F2A56D2" wp14:editId="36517DB2">
            <wp:extent cx="6042660" cy="2451370"/>
            <wp:effectExtent l="0" t="0" r="0" b="6350"/>
            <wp:docPr id="4" name="Picture 4"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rsidR="00C23A5A" w:rsidRPr="007C1FD9" w:rsidRDefault="00C23A5A" w:rsidP="00C23A5A">
      <w:pPr>
        <w:rPr>
          <w:rFonts w:ascii="Arial" w:hAnsi="Arial" w:cs="Arial"/>
        </w:rPr>
      </w:pPr>
      <w:r w:rsidRPr="007C1FD9">
        <w:rPr>
          <w:rFonts w:ascii="Arial" w:hAnsi="Arial" w:cs="Arial"/>
        </w:rPr>
        <w:t>So the code should prompt the sender for typing the data to be sent to receiver. In parallel, from another terminal message_rcv would receive all the information that sender types. If receiver compiles and executes first, program will wait until sender drops the message.</w:t>
      </w:r>
    </w:p>
    <w:p w:rsidR="00C23A5A" w:rsidRPr="007C1FD9" w:rsidRDefault="00C23A5A" w:rsidP="00C23A5A">
      <w:pPr>
        <w:pStyle w:val="Heading1"/>
        <w:rPr>
          <w:rFonts w:ascii="Arial" w:hAnsi="Arial" w:cs="Arial"/>
        </w:rPr>
      </w:pPr>
      <w:bookmarkStart w:id="7" w:name="_Toc495305163"/>
      <w:r w:rsidRPr="007C1FD9">
        <w:rPr>
          <w:rFonts w:ascii="Arial" w:hAnsi="Arial" w:cs="Arial"/>
        </w:rPr>
        <w:lastRenderedPageBreak/>
        <w:t>Shared Memory</w:t>
      </w:r>
      <w:bookmarkEnd w:id="7"/>
      <w:r w:rsidRPr="007C1FD9">
        <w:rPr>
          <w:rFonts w:ascii="Arial" w:hAnsi="Arial" w:cs="Arial"/>
        </w:rPr>
        <w:t xml:space="preserve"> </w:t>
      </w:r>
    </w:p>
    <w:p w:rsidR="00C23A5A" w:rsidRDefault="00C23A5A" w:rsidP="00C23A5A">
      <w:pPr>
        <w:jc w:val="both"/>
        <w:rPr>
          <w:rFonts w:ascii="Arial" w:hAnsi="Arial" w:cs="Arial"/>
        </w:rPr>
      </w:pPr>
      <w:r w:rsidRPr="007C1FD9">
        <w:rPr>
          <w:rFonts w:ascii="Arial" w:hAnsi="Arial" w:cs="Arial"/>
          <w:noProof/>
          <w:lang w:eastAsia="en-US"/>
        </w:rPr>
        <w:drawing>
          <wp:anchor distT="0" distB="0" distL="114300" distR="114300" simplePos="0" relativeHeight="251661312" behindDoc="1" locked="0" layoutInCell="1" allowOverlap="1" wp14:anchorId="6F4FF379" wp14:editId="693C52AE">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1FD9">
        <w:rPr>
          <w:rFonts w:ascii="Arial" w:hAnsi="Arial" w:cs="Arial"/>
        </w:rPr>
        <w:t>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rsidR="00C23A5A" w:rsidRPr="007C1FD9" w:rsidRDefault="00C23A5A" w:rsidP="00C23A5A">
      <w:pPr>
        <w:jc w:val="both"/>
        <w:rPr>
          <w:rFonts w:ascii="Arial" w:hAnsi="Arial" w:cs="Arial"/>
        </w:rPr>
      </w:pPr>
      <w:r w:rsidRPr="007C1FD9">
        <w:rPr>
          <w:rFonts w:ascii="Arial" w:hAnsi="Arial" w:cs="Arial"/>
        </w:rPr>
        <w:t>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shmget(). The original owner of a shared memory segment can assign ownership to another user with shmclt(). It can also revoke this assignment. Other processes with proper permission can perform various control functions on the shared memory segment using shmctl(). Once created a shared memory segment can be attached to a process address space using shmcat(). It can be detached using shmdt(). The attaching process must be appropriate permissions for shmat(). Once attached, the process can read and write segment, as allowed by the permission requested in the attach operation. A shared memory segment can be attached multiple times by the same process. A shared memory segment is described by a control structure with a unique ID that points to an area of physical memory. The identifier of the segment is called the shmid. The structure definition for the shared memory segment control structure and prototypes can be found in &lt;sys/shm.h&gt;. There are three steps:</w:t>
      </w:r>
    </w:p>
    <w:p w:rsidR="00C23A5A" w:rsidRPr="007C1FD9" w:rsidRDefault="00C23A5A" w:rsidP="00C23A5A">
      <w:pPr>
        <w:pStyle w:val="ListParagraph"/>
        <w:numPr>
          <w:ilvl w:val="0"/>
          <w:numId w:val="6"/>
        </w:numPr>
        <w:rPr>
          <w:rFonts w:ascii="Arial" w:hAnsi="Arial" w:cs="Arial"/>
        </w:rPr>
      </w:pPr>
      <w:r w:rsidRPr="007C1FD9">
        <w:rPr>
          <w:rFonts w:ascii="Arial" w:hAnsi="Arial" w:cs="Arial"/>
        </w:rPr>
        <w:t xml:space="preserve">Initialization </w:t>
      </w:r>
    </w:p>
    <w:p w:rsidR="00C23A5A" w:rsidRPr="007C1FD9" w:rsidRDefault="00C23A5A" w:rsidP="00C23A5A">
      <w:pPr>
        <w:pStyle w:val="ListParagraph"/>
        <w:numPr>
          <w:ilvl w:val="0"/>
          <w:numId w:val="6"/>
        </w:numPr>
        <w:rPr>
          <w:rFonts w:ascii="Arial" w:hAnsi="Arial" w:cs="Arial"/>
        </w:rPr>
      </w:pPr>
      <w:r w:rsidRPr="007C1FD9">
        <w:rPr>
          <w:rFonts w:ascii="Arial" w:hAnsi="Arial" w:cs="Arial"/>
        </w:rPr>
        <w:t>Attach</w:t>
      </w:r>
    </w:p>
    <w:p w:rsidR="00C23A5A" w:rsidRDefault="00C23A5A" w:rsidP="00C23A5A">
      <w:pPr>
        <w:pStyle w:val="ListParagraph"/>
        <w:numPr>
          <w:ilvl w:val="0"/>
          <w:numId w:val="6"/>
        </w:numPr>
        <w:rPr>
          <w:rFonts w:ascii="Arial" w:hAnsi="Arial" w:cs="Arial"/>
        </w:rPr>
      </w:pPr>
      <w:r w:rsidRPr="007C1FD9">
        <w:rPr>
          <w:rFonts w:ascii="Arial" w:hAnsi="Arial" w:cs="Arial"/>
        </w:rPr>
        <w:t>Detach</w:t>
      </w:r>
    </w:p>
    <w:p w:rsidR="00C23A5A" w:rsidRDefault="00C23A5A" w:rsidP="00C23A5A">
      <w:pPr>
        <w:rPr>
          <w:rFonts w:ascii="Arial" w:hAnsi="Arial" w:cs="Arial"/>
        </w:rPr>
      </w:pPr>
      <w:r>
        <w:rPr>
          <w:rFonts w:ascii="Arial" w:hAnsi="Arial" w:cs="Arial"/>
        </w:rPr>
        <w:t>The client server scenario would be perfect to demonstrate shared memory, the general scheme of using shared memory is the following</w:t>
      </w:r>
    </w:p>
    <w:p w:rsidR="00C23A5A" w:rsidRDefault="00C23A5A" w:rsidP="00C23A5A">
      <w:pPr>
        <w:rPr>
          <w:rFonts w:ascii="Arial" w:hAnsi="Arial" w:cs="Arial"/>
          <w:b/>
        </w:rPr>
      </w:pPr>
      <w:r w:rsidRPr="007C1FD9">
        <w:rPr>
          <w:rFonts w:ascii="Arial" w:hAnsi="Arial" w:cs="Arial"/>
          <w:b/>
        </w:rPr>
        <w:t>For Server</w:t>
      </w:r>
    </w:p>
    <w:p w:rsidR="00C23A5A" w:rsidRDefault="00C23A5A" w:rsidP="00C23A5A">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shmget(). </w:t>
      </w:r>
    </w:p>
    <w:p w:rsidR="00C23A5A" w:rsidRDefault="00C23A5A" w:rsidP="00C23A5A">
      <w:pPr>
        <w:pStyle w:val="ListParagraph"/>
        <w:numPr>
          <w:ilvl w:val="0"/>
          <w:numId w:val="7"/>
        </w:numPr>
        <w:rPr>
          <w:rFonts w:ascii="Arial" w:hAnsi="Arial" w:cs="Arial"/>
        </w:rPr>
      </w:pPr>
      <w:r>
        <w:rPr>
          <w:rFonts w:ascii="Arial" w:hAnsi="Arial" w:cs="Arial"/>
        </w:rPr>
        <w:t xml:space="preserve">Attach this shared memory to the server’s address space with system call shmat(). </w:t>
      </w:r>
    </w:p>
    <w:p w:rsidR="00C23A5A" w:rsidRDefault="00C23A5A" w:rsidP="00C23A5A">
      <w:pPr>
        <w:pStyle w:val="ListParagraph"/>
        <w:numPr>
          <w:ilvl w:val="0"/>
          <w:numId w:val="7"/>
        </w:numPr>
        <w:rPr>
          <w:rFonts w:ascii="Arial" w:hAnsi="Arial" w:cs="Arial"/>
        </w:rPr>
      </w:pPr>
      <w:r>
        <w:rPr>
          <w:rFonts w:ascii="Arial" w:hAnsi="Arial" w:cs="Arial"/>
        </w:rPr>
        <w:t>Initialize the shared memory, if necessary.</w:t>
      </w:r>
    </w:p>
    <w:p w:rsidR="00C23A5A" w:rsidRDefault="00C23A5A" w:rsidP="00C23A5A">
      <w:pPr>
        <w:pStyle w:val="ListParagraph"/>
        <w:numPr>
          <w:ilvl w:val="0"/>
          <w:numId w:val="7"/>
        </w:numPr>
        <w:rPr>
          <w:rFonts w:ascii="Arial" w:hAnsi="Arial" w:cs="Arial"/>
        </w:rPr>
      </w:pPr>
      <w:r>
        <w:rPr>
          <w:rFonts w:ascii="Arial" w:hAnsi="Arial" w:cs="Arial"/>
        </w:rPr>
        <w:lastRenderedPageBreak/>
        <w:t xml:space="preserve">Do something and wait for all clients’ completion. </w:t>
      </w:r>
    </w:p>
    <w:p w:rsidR="00C23A5A" w:rsidRDefault="00C23A5A" w:rsidP="00C23A5A">
      <w:pPr>
        <w:pStyle w:val="ListParagraph"/>
        <w:numPr>
          <w:ilvl w:val="0"/>
          <w:numId w:val="7"/>
        </w:numPr>
        <w:rPr>
          <w:rFonts w:ascii="Arial" w:hAnsi="Arial" w:cs="Arial"/>
        </w:rPr>
      </w:pPr>
      <w:r>
        <w:rPr>
          <w:rFonts w:ascii="Arial" w:hAnsi="Arial" w:cs="Arial"/>
        </w:rPr>
        <w:t>Detach the shared memory with system call shmdt().</w:t>
      </w:r>
    </w:p>
    <w:p w:rsidR="00C23A5A" w:rsidRDefault="00C23A5A" w:rsidP="00C23A5A">
      <w:pPr>
        <w:pStyle w:val="ListParagraph"/>
        <w:numPr>
          <w:ilvl w:val="0"/>
          <w:numId w:val="7"/>
        </w:numPr>
        <w:rPr>
          <w:rFonts w:ascii="Arial" w:hAnsi="Arial" w:cs="Arial"/>
        </w:rPr>
      </w:pPr>
      <w:r>
        <w:rPr>
          <w:rFonts w:ascii="Arial" w:hAnsi="Arial" w:cs="Arial"/>
        </w:rPr>
        <w:t>Remove the shared memory with system call shmclt().</w:t>
      </w:r>
    </w:p>
    <w:p w:rsidR="00C23A5A" w:rsidRDefault="00C23A5A" w:rsidP="00C23A5A">
      <w:pPr>
        <w:rPr>
          <w:rFonts w:ascii="Arial" w:hAnsi="Arial" w:cs="Arial"/>
          <w:b/>
        </w:rPr>
      </w:pPr>
      <w:r w:rsidRPr="007C1FD9">
        <w:rPr>
          <w:rFonts w:ascii="Arial" w:hAnsi="Arial" w:cs="Arial"/>
          <w:b/>
        </w:rPr>
        <w:t>For Client</w:t>
      </w:r>
    </w:p>
    <w:p w:rsidR="00C23A5A" w:rsidRDefault="00C23A5A" w:rsidP="00C23A5A">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C23A5A" w:rsidRDefault="00C23A5A" w:rsidP="00C23A5A">
      <w:pPr>
        <w:pStyle w:val="ListParagraph"/>
        <w:numPr>
          <w:ilvl w:val="0"/>
          <w:numId w:val="8"/>
        </w:numPr>
        <w:rPr>
          <w:rFonts w:ascii="Arial" w:hAnsi="Arial" w:cs="Arial"/>
        </w:rPr>
      </w:pPr>
      <w:r>
        <w:rPr>
          <w:rFonts w:ascii="Arial" w:hAnsi="Arial" w:cs="Arial"/>
        </w:rPr>
        <w:t>Attach this shared memory to the client’s address space</w:t>
      </w:r>
    </w:p>
    <w:p w:rsidR="00C23A5A" w:rsidRDefault="00C23A5A" w:rsidP="00C23A5A">
      <w:pPr>
        <w:pStyle w:val="ListParagraph"/>
        <w:numPr>
          <w:ilvl w:val="0"/>
          <w:numId w:val="8"/>
        </w:numPr>
        <w:rPr>
          <w:rFonts w:ascii="Arial" w:hAnsi="Arial" w:cs="Arial"/>
        </w:rPr>
      </w:pPr>
      <w:r>
        <w:rPr>
          <w:rFonts w:ascii="Arial" w:hAnsi="Arial" w:cs="Arial"/>
        </w:rPr>
        <w:t>Use the memory</w:t>
      </w:r>
    </w:p>
    <w:p w:rsidR="00C23A5A" w:rsidRDefault="00C23A5A" w:rsidP="00C23A5A">
      <w:pPr>
        <w:pStyle w:val="ListParagraph"/>
        <w:numPr>
          <w:ilvl w:val="0"/>
          <w:numId w:val="8"/>
        </w:numPr>
        <w:rPr>
          <w:rFonts w:ascii="Arial" w:hAnsi="Arial" w:cs="Arial"/>
        </w:rPr>
      </w:pPr>
      <w:r>
        <w:rPr>
          <w:rFonts w:ascii="Arial" w:hAnsi="Arial" w:cs="Arial"/>
        </w:rPr>
        <w:t xml:space="preserve">Detach all shared memory segments, if necessary </w:t>
      </w:r>
    </w:p>
    <w:p w:rsidR="00C23A5A" w:rsidRPr="007C1FD9" w:rsidRDefault="00C23A5A" w:rsidP="00C23A5A">
      <w:pPr>
        <w:pStyle w:val="ListParagraph"/>
        <w:numPr>
          <w:ilvl w:val="0"/>
          <w:numId w:val="8"/>
        </w:numPr>
        <w:rPr>
          <w:rFonts w:ascii="Arial" w:hAnsi="Arial" w:cs="Arial"/>
        </w:rPr>
      </w:pPr>
      <w:r>
        <w:rPr>
          <w:rFonts w:ascii="Arial" w:hAnsi="Arial" w:cs="Arial"/>
        </w:rPr>
        <w:t xml:space="preserve">Exit. </w:t>
      </w:r>
    </w:p>
    <w:p w:rsidR="00C23A5A" w:rsidRPr="007C1FD9" w:rsidRDefault="00C23A5A" w:rsidP="00C23A5A">
      <w:pPr>
        <w:rPr>
          <w:rFonts w:ascii="Arial" w:hAnsi="Arial" w:cs="Arial"/>
        </w:rPr>
      </w:pPr>
      <w:r w:rsidRPr="007C1FD9">
        <w:rPr>
          <w:rFonts w:ascii="Arial" w:hAnsi="Arial" w:cs="Arial"/>
        </w:rPr>
        <w:t xml:space="preserve">Below is the two separate program for read and write presented here. </w:t>
      </w:r>
    </w:p>
    <w:p w:rsidR="00C23A5A" w:rsidRDefault="00C23A5A" w:rsidP="00C23A5A">
      <w:pPr>
        <w:rPr>
          <w:rFonts w:ascii="Arial" w:hAnsi="Arial" w:cs="Arial"/>
        </w:rPr>
      </w:pPr>
      <w:r>
        <w:rPr>
          <w:rFonts w:ascii="Arial" w:hAnsi="Arial" w:cs="Arial"/>
        </w:rPr>
        <w:object w:dxaOrig="1290" w:dyaOrig="810">
          <v:shape id="_x0000_i1030" type="#_x0000_t75" style="width:64.7pt;height:40.3pt" o:ole="">
            <v:imagedata r:id="rId26" o:title=""/>
          </v:shape>
          <o:OLEObject Type="Embed" ProgID="Package" ShapeID="_x0000_i1030" DrawAspect="Content" ObjectID="_1739685401" r:id="rId27"/>
        </w:object>
      </w:r>
      <w:r>
        <w:rPr>
          <w:rFonts w:ascii="Arial" w:hAnsi="Arial" w:cs="Arial"/>
        </w:rPr>
        <w:object w:dxaOrig="1245" w:dyaOrig="810">
          <v:shape id="_x0000_i1031" type="#_x0000_t75" style="width:62.55pt;height:40.3pt" o:ole="">
            <v:imagedata r:id="rId28" o:title=""/>
          </v:shape>
          <o:OLEObject Type="Embed" ProgID="Package" ShapeID="_x0000_i1031" DrawAspect="Content" ObjectID="_1739685402" r:id="rId29"/>
        </w:object>
      </w:r>
    </w:p>
    <w:p w:rsidR="00C23A5A" w:rsidRDefault="00C23A5A" w:rsidP="00C23A5A">
      <w:pPr>
        <w:rPr>
          <w:rFonts w:ascii="Arial" w:hAnsi="Arial" w:cs="Arial"/>
        </w:rPr>
      </w:pPr>
      <w:r>
        <w:rPr>
          <w:rFonts w:ascii="Arial" w:hAnsi="Arial" w:cs="Arial"/>
          <w:noProof/>
          <w:lang w:eastAsia="en-US"/>
        </w:rPr>
        <w:drawing>
          <wp:anchor distT="0" distB="0" distL="114300" distR="114300" simplePos="0" relativeHeight="251662336" behindDoc="1" locked="0" layoutInCell="1" allowOverlap="1" wp14:anchorId="4A3CC270" wp14:editId="17FC2BBD">
            <wp:simplePos x="0" y="0"/>
            <wp:positionH relativeFrom="margin">
              <wp:align>left</wp:align>
            </wp:positionH>
            <wp:positionV relativeFrom="paragraph">
              <wp:posOffset>1169075</wp:posOffset>
            </wp:positionV>
            <wp:extent cx="6293908" cy="1085850"/>
            <wp:effectExtent l="0" t="0" r="0" b="0"/>
            <wp:wrapNone/>
            <wp:docPr id="6" name="Picture 6"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n-US"/>
        </w:rPr>
        <w:drawing>
          <wp:inline distT="0" distB="0" distL="0" distR="0" wp14:anchorId="4026BE76" wp14:editId="296595AD">
            <wp:extent cx="6238699" cy="1076325"/>
            <wp:effectExtent l="0" t="0" r="0" b="0"/>
            <wp:docPr id="9" name="Picture 9"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C23A5A" w:rsidRDefault="00C23A5A" w:rsidP="00C23A5A">
      <w:pPr>
        <w:rPr>
          <w:rFonts w:ascii="Arial" w:hAnsi="Arial" w:cs="Arial"/>
        </w:rPr>
      </w:pPr>
    </w:p>
    <w:p w:rsidR="00C23A5A" w:rsidRDefault="00C23A5A" w:rsidP="00C23A5A">
      <w:pPr>
        <w:rPr>
          <w:rFonts w:ascii="Arial" w:hAnsi="Arial" w:cs="Arial"/>
        </w:rPr>
      </w:pPr>
    </w:p>
    <w:p w:rsidR="00063D00" w:rsidRPr="00C23A5A" w:rsidRDefault="00063D00" w:rsidP="00C23A5A">
      <w:pPr>
        <w:tabs>
          <w:tab w:val="left" w:pos="1114"/>
        </w:tabs>
        <w:rPr>
          <w:rFonts w:ascii="Arial" w:hAnsi="Arial" w:cs="Arial"/>
        </w:rPr>
      </w:pPr>
    </w:p>
    <w:sectPr w:rsidR="00063D00" w:rsidRPr="00C23A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A36" w:rsidRDefault="008D5A36" w:rsidP="00C23A5A">
      <w:pPr>
        <w:spacing w:after="0" w:line="240" w:lineRule="auto"/>
      </w:pPr>
      <w:r>
        <w:separator/>
      </w:r>
    </w:p>
  </w:endnote>
  <w:endnote w:type="continuationSeparator" w:id="0">
    <w:p w:rsidR="008D5A36" w:rsidRDefault="008D5A36" w:rsidP="00C23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A36" w:rsidRDefault="008D5A36" w:rsidP="00C23A5A">
      <w:pPr>
        <w:spacing w:after="0" w:line="240" w:lineRule="auto"/>
      </w:pPr>
      <w:r>
        <w:separator/>
      </w:r>
    </w:p>
  </w:footnote>
  <w:footnote w:type="continuationSeparator" w:id="0">
    <w:p w:rsidR="008D5A36" w:rsidRDefault="008D5A36" w:rsidP="00C23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988"/>
    <w:multiLevelType w:val="hybridMultilevel"/>
    <w:tmpl w:val="BF1A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73C46"/>
    <w:multiLevelType w:val="hybridMultilevel"/>
    <w:tmpl w:val="F5A2E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86498"/>
    <w:multiLevelType w:val="hybridMultilevel"/>
    <w:tmpl w:val="41B2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4"/>
  </w:num>
  <w:num w:numId="4">
    <w:abstractNumId w:val="5"/>
  </w:num>
  <w:num w:numId="5">
    <w:abstractNumId w:val="8"/>
  </w:num>
  <w:num w:numId="6">
    <w:abstractNumId w:val="6"/>
  </w:num>
  <w:num w:numId="7">
    <w:abstractNumId w:val="7"/>
  </w:num>
  <w:num w:numId="8">
    <w:abstractNumId w:val="10"/>
  </w:num>
  <w:num w:numId="9">
    <w:abstractNumId w:val="9"/>
  </w:num>
  <w:num w:numId="10">
    <w:abstractNumId w:val="2"/>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019D8"/>
    <w:rsid w:val="00063D00"/>
    <w:rsid w:val="000726E4"/>
    <w:rsid w:val="00086A9C"/>
    <w:rsid w:val="00127A6A"/>
    <w:rsid w:val="00132398"/>
    <w:rsid w:val="001543EA"/>
    <w:rsid w:val="00164AC3"/>
    <w:rsid w:val="001C185E"/>
    <w:rsid w:val="001D55D3"/>
    <w:rsid w:val="002829E9"/>
    <w:rsid w:val="002B7613"/>
    <w:rsid w:val="0031351C"/>
    <w:rsid w:val="00354F46"/>
    <w:rsid w:val="00371CE4"/>
    <w:rsid w:val="00397786"/>
    <w:rsid w:val="004A2C13"/>
    <w:rsid w:val="004A4A4F"/>
    <w:rsid w:val="004A69C7"/>
    <w:rsid w:val="004F0D24"/>
    <w:rsid w:val="004F6E92"/>
    <w:rsid w:val="00511A15"/>
    <w:rsid w:val="005E1AD1"/>
    <w:rsid w:val="00612085"/>
    <w:rsid w:val="00625795"/>
    <w:rsid w:val="006405BC"/>
    <w:rsid w:val="00797ED8"/>
    <w:rsid w:val="007C1FD9"/>
    <w:rsid w:val="007C3D16"/>
    <w:rsid w:val="007D368F"/>
    <w:rsid w:val="007F048E"/>
    <w:rsid w:val="007F0CAE"/>
    <w:rsid w:val="008165D6"/>
    <w:rsid w:val="008364ED"/>
    <w:rsid w:val="00881630"/>
    <w:rsid w:val="008B3C4A"/>
    <w:rsid w:val="008D5A36"/>
    <w:rsid w:val="008D7BA0"/>
    <w:rsid w:val="009519A6"/>
    <w:rsid w:val="00AC7A70"/>
    <w:rsid w:val="00B27BAD"/>
    <w:rsid w:val="00BB48D2"/>
    <w:rsid w:val="00BB711C"/>
    <w:rsid w:val="00C22ED5"/>
    <w:rsid w:val="00C23A5A"/>
    <w:rsid w:val="00D23905"/>
    <w:rsid w:val="00DD04F8"/>
    <w:rsid w:val="00EE4820"/>
    <w:rsid w:val="00F81D17"/>
    <w:rsid w:val="00FA1354"/>
    <w:rsid w:val="00FA419E"/>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 w:type="paragraph" w:styleId="Header">
    <w:name w:val="header"/>
    <w:basedOn w:val="Normal"/>
    <w:link w:val="HeaderChar"/>
    <w:uiPriority w:val="99"/>
    <w:unhideWhenUsed/>
    <w:rsid w:val="00C23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A5A"/>
  </w:style>
  <w:style w:type="paragraph" w:styleId="Footer">
    <w:name w:val="footer"/>
    <w:basedOn w:val="Normal"/>
    <w:link w:val="FooterChar"/>
    <w:uiPriority w:val="99"/>
    <w:unhideWhenUsed/>
    <w:rsid w:val="00C23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e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11.emf"/><Relationship Id="rId27" Type="http://schemas.openxmlformats.org/officeDocument/2006/relationships/oleObject" Target="embeddings/oleObject6.bin"/><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4E738-CE92-4ECA-A513-0711BE6E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Administrator</cp:lastModifiedBy>
  <cp:revision>2</cp:revision>
  <cp:lastPrinted>2018-03-04T20:19:00Z</cp:lastPrinted>
  <dcterms:created xsi:type="dcterms:W3CDTF">2023-03-07T04:10:00Z</dcterms:created>
  <dcterms:modified xsi:type="dcterms:W3CDTF">2023-03-07T04:10:00Z</dcterms:modified>
</cp:coreProperties>
</file>