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F73D36" w:rsidRPr="00F73D36" w14:paraId="6D6650A5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1E602012" w14:textId="77777777" w:rsidR="00F73D36" w:rsidRPr="00F73D36" w:rsidRDefault="00F73D36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68BB1D77" w14:textId="77777777" w:rsidR="00F73D36" w:rsidRPr="00F73D36" w:rsidRDefault="00F73D36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4"/>
              </w:rPr>
              <w:t>AIDS</w:t>
            </w:r>
          </w:p>
        </w:tc>
      </w:tr>
      <w:tr w:rsidR="00F73D36" w:rsidRPr="00F73D36" w14:paraId="1D9CE634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0930B1CC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C21894C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</w:rPr>
              <w:t>DSA0602/</w:t>
            </w:r>
            <w:r w:rsidRPr="00F73D3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Data</w:t>
            </w:r>
            <w:r w:rsidRPr="00F73D3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Handling</w:t>
            </w:r>
            <w:r w:rsidRPr="00F73D3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F73D36">
              <w:rPr>
                <w:rFonts w:ascii="Times New Roman" w:hAnsi="Times New Roman" w:cs="Times New Roman"/>
              </w:rPr>
              <w:t>and</w:t>
            </w:r>
            <w:r w:rsidRPr="00F73D3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F73D36" w:rsidRPr="00F73D36" w14:paraId="218F0368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27381835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2E056F63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Data</w:t>
            </w:r>
            <w:r w:rsidRPr="00F73D3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F73D3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2"/>
              </w:rPr>
              <w:t>using</w:t>
            </w:r>
            <w:r w:rsidRPr="00F73D36">
              <w:rPr>
                <w:rFonts w:ascii="Times New Roman" w:hAnsi="Times New Roman" w:cs="Times New Roman"/>
              </w:rPr>
              <w:t xml:space="preserve"> </w:t>
            </w:r>
            <w:r w:rsidRPr="00F73D3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F73D36" w:rsidRPr="00F73D36" w14:paraId="4A55BB3F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0682697A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541525BE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</w:rPr>
              <w:t>Ayesha Siddiqa S</w:t>
            </w:r>
          </w:p>
        </w:tc>
      </w:tr>
      <w:tr w:rsidR="00F73D36" w:rsidRPr="00F73D36" w14:paraId="1ABDAF9A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5FD35D4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F73D3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E06ECF7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192324305</w:t>
            </w:r>
          </w:p>
        </w:tc>
      </w:tr>
      <w:tr w:rsidR="00F73D36" w:rsidRPr="00F73D36" w14:paraId="1F1BD0F5" w14:textId="77777777" w:rsidTr="005A192C">
        <w:trPr>
          <w:trHeight w:val="451"/>
        </w:trPr>
        <w:tc>
          <w:tcPr>
            <w:tcW w:w="4508" w:type="dxa"/>
            <w:shd w:val="clear" w:color="auto" w:fill="17365D"/>
          </w:tcPr>
          <w:p w14:paraId="7A0661C3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61E1663B" w14:textId="77777777" w:rsidR="00F73D36" w:rsidRPr="00F73D36" w:rsidRDefault="00F73D36" w:rsidP="00F73D36">
            <w:pPr>
              <w:pStyle w:val="TableParagraph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20/10/2026</w:t>
            </w:r>
          </w:p>
        </w:tc>
      </w:tr>
      <w:tr w:rsidR="00F73D36" w:rsidRPr="00F73D36" w14:paraId="183297D3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092C1396" w14:textId="77777777" w:rsidR="00F73D36" w:rsidRPr="00F73D36" w:rsidRDefault="00F73D36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F73D3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7AF80707" w14:textId="77777777" w:rsidR="00F73D36" w:rsidRPr="00F73D36" w:rsidRDefault="00F73D36" w:rsidP="005A192C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F73D3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707A3BB7" w14:textId="7776E351" w:rsidR="0002103C" w:rsidRPr="00F73D36" w:rsidRDefault="00F73D36">
      <w:pPr>
        <w:rPr>
          <w:rFonts w:ascii="Times New Roman" w:hAnsi="Times New Roman" w:cs="Times New Roman"/>
          <w:sz w:val="36"/>
          <w:szCs w:val="36"/>
        </w:rPr>
      </w:pPr>
      <w:r w:rsidRPr="00F73D36">
        <w:rPr>
          <w:rFonts w:ascii="Times New Roman" w:hAnsi="Times New Roman" w:cs="Times New Roman"/>
          <w:sz w:val="36"/>
          <w:szCs w:val="36"/>
        </w:rPr>
        <w:t>SET 27</w:t>
      </w:r>
    </w:p>
    <w:p w14:paraId="1EBE0BDA" w14:textId="77777777" w:rsidR="00F73D36" w:rsidRPr="00F73D36" w:rsidRDefault="00F73D36">
      <w:pPr>
        <w:rPr>
          <w:rFonts w:ascii="Times New Roman" w:hAnsi="Times New Roman" w:cs="Times New Roman"/>
          <w:sz w:val="28"/>
          <w:szCs w:val="28"/>
        </w:rPr>
      </w:pPr>
    </w:p>
    <w:p w14:paraId="24D4EE0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1: Scatterplot matrix of health indicators</w:t>
      </w:r>
    </w:p>
    <w:p w14:paraId="17BD3274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inspect pairwise relationships among Age, BMI, blood pressure and cholesterol.</w:t>
      </w:r>
    </w:p>
    <w:p w14:paraId="50455BCA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 xml:space="preserve">Create the numeric data frame and use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pairs(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) to plot all pairwise combinations.</w:t>
      </w:r>
    </w:p>
    <w:p w14:paraId="0FDF3172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0078ACD2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 xml:space="preserve">patients &lt;- </w:t>
      </w:r>
      <w:proofErr w:type="spellStart"/>
      <w:proofErr w:type="gramStart"/>
      <w:r w:rsidRPr="00F73D3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73D36">
        <w:rPr>
          <w:rFonts w:ascii="Times New Roman" w:hAnsi="Times New Roman" w:cs="Times New Roman"/>
          <w:sz w:val="28"/>
          <w:szCs w:val="28"/>
        </w:rPr>
        <w:t>(</w:t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Age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25,40,55,35,60),</w:t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BMI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22,28,30,26,32),</w:t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BP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120,135,145,130,150),</w:t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Cholesterol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180,210,240,200,260)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pairs(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patients,</w:t>
      </w:r>
      <w:r w:rsidRPr="00F73D36">
        <w:rPr>
          <w:rFonts w:ascii="Times New Roman" w:hAnsi="Times New Roman" w:cs="Times New Roman"/>
          <w:sz w:val="28"/>
          <w:szCs w:val="28"/>
        </w:rPr>
        <w:br/>
        <w:t>main = "Scatterplot Matrix of Patient Health Indicators",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19, col = "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steelblue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")</w:t>
      </w:r>
    </w:p>
    <w:p w14:paraId="1B9591A9" w14:textId="7DF1998C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9C8D37" wp14:editId="5DF8D481">
            <wp:extent cx="5731510" cy="3223895"/>
            <wp:effectExtent l="0" t="0" r="2540" b="0"/>
            <wp:docPr id="15097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84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B5E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 matrix of scatterplots comparing each pair of variables.</w:t>
      </w:r>
    </w:p>
    <w:p w14:paraId="5472236F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Age, BMI, BP and Cholesterol generally rise together in this five-person sample. The apparent relationships are strong visually, but the sample is very small and cannot establish clinical risk or causation.</w:t>
      </w:r>
    </w:p>
    <w:p w14:paraId="39C6329A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2: Q-Q plot and ECDF for cholesterol</w:t>
      </w:r>
    </w:p>
    <w:p w14:paraId="039014D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assess cholesterol distribution and compare it with a theoretical normal distribution.</w:t>
      </w:r>
    </w:p>
    <w:p w14:paraId="497D30BC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>Create cholesterol values; draw a normal Q-Q plot and an empirical cumulative distribution function.</w:t>
      </w:r>
    </w:p>
    <w:p w14:paraId="62C37CF4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009D829F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 xml:space="preserve">cholesterol &lt;-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180, 210, 240, 200, 260)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F73D36">
        <w:rPr>
          <w:rFonts w:ascii="Times New Roman" w:hAnsi="Times New Roman" w:cs="Times New Roman"/>
          <w:sz w:val="28"/>
          <w:szCs w:val="28"/>
        </w:rPr>
        <w:t>mfrow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1, 2))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F73D36">
        <w:rPr>
          <w:rFonts w:ascii="Times New Roman" w:hAnsi="Times New Roman" w:cs="Times New Roman"/>
          <w:sz w:val="28"/>
          <w:szCs w:val="28"/>
        </w:rPr>
        <w:t>qqnorm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cholesterol, main = "Normal Q-Q Plot: Cholesterol",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19, col = "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steelblue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")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F73D36">
        <w:rPr>
          <w:rFonts w:ascii="Times New Roman" w:hAnsi="Times New Roman" w:cs="Times New Roman"/>
          <w:sz w:val="28"/>
          <w:szCs w:val="28"/>
        </w:rPr>
        <w:t>qqline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 xml:space="preserve">cholesterol, col = "red",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2)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plot(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ecdf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(cholesterol),</w:t>
      </w:r>
      <w:r w:rsidRPr="00F73D36">
        <w:rPr>
          <w:rFonts w:ascii="Times New Roman" w:hAnsi="Times New Roman" w:cs="Times New Roman"/>
          <w:sz w:val="28"/>
          <w:szCs w:val="28"/>
        </w:rPr>
        <w:br/>
        <w:t>main = "ECDF of Cholesterol",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"Cholesterol",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"Cumulative Proportion",</w:t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verticals = TRUE, </w:t>
      </w:r>
      <w:proofErr w:type="spellStart"/>
      <w:proofErr w:type="gramStart"/>
      <w:r w:rsidRPr="00F73D36">
        <w:rPr>
          <w:rFonts w:ascii="Times New Roman" w:hAnsi="Times New Roman" w:cs="Times New Roman"/>
          <w:sz w:val="28"/>
          <w:szCs w:val="28"/>
        </w:rPr>
        <w:t>do.points</w:t>
      </w:r>
      <w:proofErr w:type="spellEnd"/>
      <w:proofErr w:type="gramEnd"/>
      <w:r w:rsidRPr="00F73D36">
        <w:rPr>
          <w:rFonts w:ascii="Times New Roman" w:hAnsi="Times New Roman" w:cs="Times New Roman"/>
          <w:sz w:val="28"/>
          <w:szCs w:val="28"/>
        </w:rPr>
        <w:t xml:space="preserve"> = TRUE,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lastRenderedPageBreak/>
        <w:t>col = "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darkgreen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2)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F73D36">
        <w:rPr>
          <w:rFonts w:ascii="Times New Roman" w:hAnsi="Times New Roman" w:cs="Times New Roman"/>
          <w:sz w:val="28"/>
          <w:szCs w:val="28"/>
        </w:rPr>
        <w:t>mfrow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73D3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73D36">
        <w:rPr>
          <w:rFonts w:ascii="Times New Roman" w:hAnsi="Times New Roman" w:cs="Times New Roman"/>
          <w:sz w:val="28"/>
          <w:szCs w:val="28"/>
        </w:rPr>
        <w:t>1, 1))</w:t>
      </w:r>
    </w:p>
    <w:p w14:paraId="0E7B84EB" w14:textId="0A2F15BE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61DD29" wp14:editId="49D59B89">
            <wp:extent cx="5731510" cy="3223895"/>
            <wp:effectExtent l="0" t="0" r="2540" b="0"/>
            <wp:docPr id="14129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9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968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 normal Q-Q plot and an ECDF step curve.</w:t>
      </w:r>
    </w:p>
    <w:p w14:paraId="274364BD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Five values are insufficient for a reliable normality assessment. The Q-Q plot can show deviations from a straight line, while the ECDF shows the cumulative proportion at each cholesterol value. Do not claim a definite skewness pattern from this sample alone.</w:t>
      </w:r>
    </w:p>
    <w:p w14:paraId="5F7C7050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3: Bar chart of average health indicators</w:t>
      </w:r>
    </w:p>
    <w:p w14:paraId="43ED9C1B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calculate and compare average Age, BMI, BP and Cholesterol values.</w:t>
      </w:r>
    </w:p>
    <w:p w14:paraId="0D8A98F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 xml:space="preserve">Calculate each variable mean; put indicators and means into a summary data frame; plot a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bar chart.</w:t>
      </w:r>
    </w:p>
    <w:p w14:paraId="191C124E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64F6FF7E" w14:textId="77777777" w:rsid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sz w:val="28"/>
          <w:szCs w:val="28"/>
        </w:rPr>
        <w:t>library(ggplot2)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 xml:space="preserve">patients &lt;-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r w:rsidRPr="00F73D36">
        <w:rPr>
          <w:rFonts w:ascii="Times New Roman" w:hAnsi="Times New Roman" w:cs="Times New Roman"/>
          <w:sz w:val="28"/>
          <w:szCs w:val="28"/>
        </w:rPr>
        <w:br/>
        <w:t>Age = c(25,40,55,35,60),</w:t>
      </w:r>
      <w:r w:rsidRPr="00F73D36">
        <w:rPr>
          <w:rFonts w:ascii="Times New Roman" w:hAnsi="Times New Roman" w:cs="Times New Roman"/>
          <w:sz w:val="28"/>
          <w:szCs w:val="28"/>
        </w:rPr>
        <w:br/>
        <w:t>BMI = c(22,28,30,26,32),</w:t>
      </w:r>
      <w:r w:rsidRPr="00F73D36">
        <w:rPr>
          <w:rFonts w:ascii="Times New Roman" w:hAnsi="Times New Roman" w:cs="Times New Roman"/>
          <w:sz w:val="28"/>
          <w:szCs w:val="28"/>
        </w:rPr>
        <w:br/>
        <w:t>BP = c(120,135,145,130,150),</w:t>
      </w:r>
      <w:r w:rsidRPr="00F73D36">
        <w:rPr>
          <w:rFonts w:ascii="Times New Roman" w:hAnsi="Times New Roman" w:cs="Times New Roman"/>
          <w:sz w:val="28"/>
          <w:szCs w:val="28"/>
        </w:rPr>
        <w:br/>
        <w:t>Cholesterol = c(180,210,240,200,260)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lastRenderedPageBreak/>
        <w:t>avg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r w:rsidRPr="00F73D36">
        <w:rPr>
          <w:rFonts w:ascii="Times New Roman" w:hAnsi="Times New Roman" w:cs="Times New Roman"/>
          <w:sz w:val="28"/>
          <w:szCs w:val="28"/>
        </w:rPr>
        <w:br/>
        <w:t>Indicator = c("Age", "BMI", "BP", "Cholesterol"),</w:t>
      </w:r>
      <w:r w:rsidRPr="00F73D36">
        <w:rPr>
          <w:rFonts w:ascii="Times New Roman" w:hAnsi="Times New Roman" w:cs="Times New Roman"/>
          <w:sz w:val="28"/>
          <w:szCs w:val="28"/>
        </w:rPr>
        <w:br/>
        <w:t>Average = c(mean(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patients$Age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), mean(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patients$BMI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),</w:t>
      </w:r>
      <w:r w:rsidRPr="00F73D36">
        <w:rPr>
          <w:rFonts w:ascii="Times New Roman" w:hAnsi="Times New Roman" w:cs="Times New Roman"/>
          <w:sz w:val="28"/>
          <w:szCs w:val="28"/>
        </w:rPr>
        <w:br/>
        <w:t>mean(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patients$BP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), mean(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patients$Cholesterol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))</w:t>
      </w:r>
      <w:r w:rsidRPr="00F73D36">
        <w:rPr>
          <w:rFonts w:ascii="Times New Roman" w:hAnsi="Times New Roman" w:cs="Times New Roman"/>
          <w:sz w:val="28"/>
          <w:szCs w:val="28"/>
        </w:rPr>
        <w:br/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)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(Indicator, Average, fill = Indicator)) +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geom_col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show.legend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FALSE) +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geom_text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(label = round(Average, 1)),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= -0.4) +</w:t>
      </w:r>
      <w:r w:rsidRPr="00F73D36">
        <w:rPr>
          <w:rFonts w:ascii="Times New Roman" w:hAnsi="Times New Roman" w:cs="Times New Roman"/>
          <w:sz w:val="28"/>
          <w:szCs w:val="28"/>
        </w:rPr>
        <w:br/>
        <w:t>labs(title = "Average Patient Health Indicators",</w:t>
      </w:r>
      <w:r w:rsidRPr="00F73D36">
        <w:rPr>
          <w:rFonts w:ascii="Times New Roman" w:hAnsi="Times New Roman" w:cs="Times New Roman"/>
          <w:sz w:val="28"/>
          <w:szCs w:val="28"/>
        </w:rPr>
        <w:br/>
        <w:t>x = "Health Indicator", y = "Average Value") +</w:t>
      </w:r>
      <w:r w:rsidRPr="00F73D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theme_minimal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>()</w:t>
      </w:r>
    </w:p>
    <w:p w14:paraId="37292491" w14:textId="0523543B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6310A2" wp14:editId="7A25A3A7">
            <wp:extent cx="5731510" cy="3223895"/>
            <wp:effectExtent l="0" t="0" r="2540" b="0"/>
            <wp:docPr id="10430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4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7B6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Average Age = 43; BMI = 27.6; BP = 136; Cholesterol = 218.</w:t>
      </w:r>
    </w:p>
    <w:p w14:paraId="10617363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The chart compares numeric averages but the units differ, so bar heights should not be compared directly across indicators. Clinical risk assessment requires appropriate medical thresholds and context.</w:t>
      </w:r>
    </w:p>
    <w:p w14:paraId="05945098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>Experiment 4: Interactive patient heatmap in Tableau</w:t>
      </w:r>
    </w:p>
    <w:p w14:paraId="25E49077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73D36">
        <w:rPr>
          <w:rFonts w:ascii="Times New Roman" w:hAnsi="Times New Roman" w:cs="Times New Roman"/>
          <w:sz w:val="28"/>
          <w:szCs w:val="28"/>
        </w:rPr>
        <w:t>To highlight patient indicators and explore patients by age.</w:t>
      </w:r>
    </w:p>
    <w:p w14:paraId="4C86F66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Algorithm: </w:t>
      </w:r>
      <w:r w:rsidRPr="00F73D36">
        <w:rPr>
          <w:rFonts w:ascii="Times New Roman" w:hAnsi="Times New Roman" w:cs="Times New Roman"/>
          <w:sz w:val="28"/>
          <w:szCs w:val="28"/>
        </w:rPr>
        <w:t xml:space="preserve">Import patient data; create a heatmap; use a risk-related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scale; add an Age filter and tooltips.</w:t>
      </w:r>
    </w:p>
    <w:p w14:paraId="70A6B636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Procedure (Tableau): </w:t>
      </w:r>
      <w:r w:rsidRPr="00F73D36">
        <w:rPr>
          <w:rFonts w:ascii="Times New Roman" w:hAnsi="Times New Roman" w:cs="Times New Roman"/>
          <w:sz w:val="28"/>
          <w:szCs w:val="28"/>
        </w:rPr>
        <w:t xml:space="preserve">Enter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, Age, BMI, BP and Cholesterol into a data source. Create a heatmap using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on Rows and the indicator names/values in the view (Measure Names and Measure Values). Use </w:t>
      </w:r>
      <w:proofErr w:type="spellStart"/>
      <w:r w:rsidRPr="00F73D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73D36">
        <w:rPr>
          <w:rFonts w:ascii="Times New Roman" w:hAnsi="Times New Roman" w:cs="Times New Roman"/>
          <w:sz w:val="28"/>
          <w:szCs w:val="28"/>
        </w:rPr>
        <w:t xml:space="preserve"> to highlight higher values and show all four indicators in tooltips. Add Age as a range filter. If a clinical risk label is required, define it using a clinician-approved rule rather than inventing one.</w:t>
      </w:r>
    </w:p>
    <w:p w14:paraId="46A920B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F73D36">
        <w:rPr>
          <w:rFonts w:ascii="Times New Roman" w:hAnsi="Times New Roman" w:cs="Times New Roman"/>
          <w:sz w:val="28"/>
          <w:szCs w:val="28"/>
        </w:rPr>
        <w:t>An interactive heatmap with an Age filter and hover tooltips showing the health indicators.</w:t>
      </w:r>
    </w:p>
    <w:p w14:paraId="6157EF81" w14:textId="77777777" w:rsidR="00F73D36" w:rsidRPr="00F73D36" w:rsidRDefault="00F73D36" w:rsidP="00F73D36">
      <w:pPr>
        <w:rPr>
          <w:rFonts w:ascii="Times New Roman" w:hAnsi="Times New Roman" w:cs="Times New Roman"/>
          <w:sz w:val="28"/>
          <w:szCs w:val="28"/>
        </w:rPr>
      </w:pPr>
      <w:r w:rsidRPr="00F73D36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F73D36">
        <w:rPr>
          <w:rFonts w:ascii="Times New Roman" w:hAnsi="Times New Roman" w:cs="Times New Roman"/>
          <w:sz w:val="28"/>
          <w:szCs w:val="28"/>
        </w:rPr>
        <w:t>P3 and P5 have elevated values across several supplied measures; P5 is oldest and has the highest BMI, BP and cholesterol, while P3 has the second-highest values for several measures. This is a data-pattern observation, not a diagnosis or a validated clinical risk score.</w:t>
      </w:r>
    </w:p>
    <w:p w14:paraId="5DC8B732" w14:textId="77777777" w:rsidR="00F73D36" w:rsidRPr="00F73D36" w:rsidRDefault="00F73D36">
      <w:pPr>
        <w:rPr>
          <w:rFonts w:ascii="Times New Roman" w:hAnsi="Times New Roman" w:cs="Times New Roman"/>
          <w:sz w:val="28"/>
          <w:szCs w:val="28"/>
        </w:rPr>
      </w:pPr>
    </w:p>
    <w:sectPr w:rsidR="00F73D36" w:rsidRPr="00F7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36"/>
    <w:rsid w:val="0002103C"/>
    <w:rsid w:val="00652B0F"/>
    <w:rsid w:val="006F4259"/>
    <w:rsid w:val="00710B2E"/>
    <w:rsid w:val="00D810AA"/>
    <w:rsid w:val="00F7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9470"/>
  <w15:chartTrackingRefBased/>
  <w15:docId w15:val="{FA12BBC8-1D15-4668-8F17-FF925BEA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D36"/>
  </w:style>
  <w:style w:type="paragraph" w:styleId="Heading1">
    <w:name w:val="heading 1"/>
    <w:basedOn w:val="Normal"/>
    <w:next w:val="Normal"/>
    <w:link w:val="Heading1Char"/>
    <w:uiPriority w:val="9"/>
    <w:qFormat/>
    <w:rsid w:val="00F7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3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73D36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2026-10-21T15:04:00Z</dcterms:created>
  <dcterms:modified xsi:type="dcterms:W3CDTF">2026-10-21T15:07:00Z</dcterms:modified>
</cp:coreProperties>
</file>