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7D8D6" w14:textId="77777777" w:rsidR="00A92FC6" w:rsidRPr="00744A0B" w:rsidRDefault="004E22FC" w:rsidP="00744A0B">
      <w:pPr>
        <w:pStyle w:val="Heading1"/>
        <w:ind w:left="-851" w:firstLine="284"/>
        <w:jc w:val="center"/>
        <w:rPr>
          <w:rFonts w:ascii="Times New Roman" w:hAnsi="Times New Roman" w:cs="Times New Roman"/>
          <w:color w:val="auto"/>
          <w:sz w:val="32"/>
          <w:szCs w:val="32"/>
        </w:rPr>
      </w:pPr>
      <w:r w:rsidRPr="00744A0B">
        <w:rPr>
          <w:rFonts w:ascii="Times New Roman" w:hAnsi="Times New Roman" w:cs="Times New Roman"/>
          <w:color w:val="auto"/>
          <w:sz w:val="32"/>
          <w:szCs w:val="32"/>
        </w:rPr>
        <w:t>Customer Churn Prediction for a Telecommunications Company</w:t>
      </w:r>
    </w:p>
    <w:p w14:paraId="0BA68FB8" w14:textId="77777777" w:rsidR="00A92FC6" w:rsidRPr="00744A0B" w:rsidRDefault="004E22FC" w:rsidP="00744A0B">
      <w:pPr>
        <w:pStyle w:val="Heading2"/>
        <w:ind w:left="-709" w:right="-1283" w:firstLine="709"/>
        <w:rPr>
          <w:rFonts w:ascii="Times New Roman" w:hAnsi="Times New Roman" w:cs="Times New Roman"/>
          <w:color w:val="auto"/>
        </w:rPr>
      </w:pPr>
      <w:r w:rsidRPr="00744A0B">
        <w:rPr>
          <w:rFonts w:ascii="Times New Roman" w:hAnsi="Times New Roman" w:cs="Times New Roman"/>
          <w:color w:val="auto"/>
        </w:rPr>
        <w:t>1. Introduction</w:t>
      </w:r>
    </w:p>
    <w:p w14:paraId="0FE430A2" w14:textId="77777777" w:rsidR="00A92FC6" w:rsidRPr="00744A0B" w:rsidRDefault="004E22FC" w:rsidP="00744A0B">
      <w:pPr>
        <w:rPr>
          <w:rFonts w:ascii="Times New Roman" w:hAnsi="Times New Roman" w:cs="Times New Roman"/>
        </w:rPr>
      </w:pPr>
      <w:r w:rsidRPr="00744A0B">
        <w:rPr>
          <w:rFonts w:ascii="Times New Roman" w:hAnsi="Times New Roman" w:cs="Times New Roman"/>
        </w:rPr>
        <w:t>This project focuses on predicting customer churn for a telecommunications company using machine learning. Customer churn refers to when customers stop using a company’s services. By analyzing customer behavior and service usage data, the goal is to identify factors that lead to churn and help the company reduce customer loss.</w:t>
      </w:r>
    </w:p>
    <w:p w14:paraId="402A5F77" w14:textId="77777777" w:rsidR="00A92FC6" w:rsidRPr="00744A0B" w:rsidRDefault="004E22FC" w:rsidP="00744A0B">
      <w:pPr>
        <w:pStyle w:val="Heading2"/>
        <w:rPr>
          <w:rFonts w:ascii="Times New Roman" w:hAnsi="Times New Roman" w:cs="Times New Roman"/>
          <w:color w:val="auto"/>
        </w:rPr>
      </w:pPr>
      <w:r w:rsidRPr="00744A0B">
        <w:rPr>
          <w:rFonts w:ascii="Times New Roman" w:hAnsi="Times New Roman" w:cs="Times New Roman"/>
          <w:color w:val="auto"/>
        </w:rPr>
        <w:t>2. Data Collection and Cleaning</w:t>
      </w:r>
    </w:p>
    <w:p w14:paraId="349D1CF1" w14:textId="77777777" w:rsidR="00A92FC6" w:rsidRPr="00744A0B" w:rsidRDefault="004E22FC" w:rsidP="00744A0B">
      <w:pPr>
        <w:rPr>
          <w:rFonts w:ascii="Times New Roman" w:hAnsi="Times New Roman" w:cs="Times New Roman"/>
        </w:rPr>
      </w:pPr>
      <w:r w:rsidRPr="00744A0B">
        <w:rPr>
          <w:rFonts w:ascii="Times New Roman" w:hAnsi="Times New Roman" w:cs="Times New Roman"/>
        </w:rPr>
        <w:t>The dataset includes customer demographic details, service usage patterns, contract types, payment methods, and churn status. Data cleaning steps involved handling missing values, encoding categorical variables using LabelEncoder, and scaling numerical columns using StandardScaler. The dataset was then split into training (80%) and testing (20%) sets for model evaluation.</w:t>
      </w:r>
    </w:p>
    <w:p w14:paraId="0A6C12AF" w14:textId="77777777" w:rsidR="00A92FC6" w:rsidRPr="00744A0B" w:rsidRDefault="004E22FC" w:rsidP="00744A0B">
      <w:pPr>
        <w:pStyle w:val="Heading2"/>
        <w:rPr>
          <w:rFonts w:ascii="Times New Roman" w:hAnsi="Times New Roman" w:cs="Times New Roman"/>
          <w:color w:val="auto"/>
        </w:rPr>
      </w:pPr>
      <w:r w:rsidRPr="00744A0B">
        <w:rPr>
          <w:rFonts w:ascii="Times New Roman" w:hAnsi="Times New Roman" w:cs="Times New Roman"/>
          <w:color w:val="auto"/>
        </w:rPr>
        <w:t>3. Exploratory Data Analysis (EDA)</w:t>
      </w:r>
    </w:p>
    <w:p w14:paraId="6F1581D6" w14:textId="77777777" w:rsidR="00A92FC6" w:rsidRPr="00744A0B" w:rsidRDefault="004E22FC" w:rsidP="00744A0B">
      <w:pPr>
        <w:rPr>
          <w:rFonts w:ascii="Times New Roman" w:hAnsi="Times New Roman" w:cs="Times New Roman"/>
        </w:rPr>
      </w:pPr>
      <w:r w:rsidRPr="00744A0B">
        <w:rPr>
          <w:rFonts w:ascii="Times New Roman" w:hAnsi="Times New Roman" w:cs="Times New Roman"/>
        </w:rPr>
        <w:t>Visual analysis was performed to understand relationships between variables and churn. Key findings include:</w:t>
      </w:r>
      <w:r w:rsidRPr="00744A0B">
        <w:rPr>
          <w:rFonts w:ascii="Times New Roman" w:hAnsi="Times New Roman" w:cs="Times New Roman"/>
        </w:rPr>
        <w:br/>
        <w:t>- Customers with shorter tenure are more likely to churn.</w:t>
      </w:r>
      <w:r w:rsidRPr="00744A0B">
        <w:rPr>
          <w:rFonts w:ascii="Times New Roman" w:hAnsi="Times New Roman" w:cs="Times New Roman"/>
        </w:rPr>
        <w:br/>
        <w:t>- Month-to-month contract customers have higher churn rates.</w:t>
      </w:r>
      <w:r w:rsidRPr="00744A0B">
        <w:rPr>
          <w:rFonts w:ascii="Times New Roman" w:hAnsi="Times New Roman" w:cs="Times New Roman"/>
        </w:rPr>
        <w:br/>
        <w:t>- Higher monthly charges are associated with increased churn.</w:t>
      </w:r>
      <w:r w:rsidRPr="00744A0B">
        <w:rPr>
          <w:rFonts w:ascii="Times New Roman" w:hAnsi="Times New Roman" w:cs="Times New Roman"/>
        </w:rPr>
        <w:br/>
        <w:t>- Customers without tech support or online security are more likely to leave.</w:t>
      </w:r>
    </w:p>
    <w:p w14:paraId="2722ECC6" w14:textId="77777777" w:rsidR="00A92FC6" w:rsidRPr="00744A0B" w:rsidRDefault="004E22FC" w:rsidP="00744A0B">
      <w:pPr>
        <w:pStyle w:val="Heading2"/>
        <w:rPr>
          <w:rFonts w:ascii="Times New Roman" w:hAnsi="Times New Roman" w:cs="Times New Roman"/>
          <w:color w:val="auto"/>
        </w:rPr>
      </w:pPr>
      <w:r w:rsidRPr="00744A0B">
        <w:rPr>
          <w:rFonts w:ascii="Times New Roman" w:hAnsi="Times New Roman" w:cs="Times New Roman"/>
          <w:color w:val="auto"/>
        </w:rPr>
        <w:t>4. Feature Engineering</w:t>
      </w:r>
    </w:p>
    <w:p w14:paraId="01E22F7E" w14:textId="77777777" w:rsidR="00A92FC6" w:rsidRPr="00744A0B" w:rsidRDefault="004E22FC" w:rsidP="00744A0B">
      <w:pPr>
        <w:rPr>
          <w:rFonts w:ascii="Times New Roman" w:hAnsi="Times New Roman" w:cs="Times New Roman"/>
        </w:rPr>
      </w:pPr>
      <w:r w:rsidRPr="00744A0B">
        <w:rPr>
          <w:rFonts w:ascii="Times New Roman" w:hAnsi="Times New Roman" w:cs="Times New Roman"/>
        </w:rPr>
        <w:t>New features were engineered such as total usage time and account age to enhance model performance. Irrelevant or redundant features were removed to improve accuracy.</w:t>
      </w:r>
    </w:p>
    <w:p w14:paraId="5D4493CB" w14:textId="77777777" w:rsidR="00A92FC6" w:rsidRPr="00744A0B" w:rsidRDefault="004E22FC" w:rsidP="00744A0B">
      <w:pPr>
        <w:pStyle w:val="Heading2"/>
        <w:rPr>
          <w:rFonts w:ascii="Times New Roman" w:hAnsi="Times New Roman" w:cs="Times New Roman"/>
          <w:color w:val="auto"/>
        </w:rPr>
      </w:pPr>
      <w:r w:rsidRPr="00744A0B">
        <w:rPr>
          <w:rFonts w:ascii="Times New Roman" w:hAnsi="Times New Roman" w:cs="Times New Roman"/>
          <w:color w:val="auto"/>
        </w:rPr>
        <w:t>5. Model Building and Evaluation</w:t>
      </w:r>
    </w:p>
    <w:p w14:paraId="2AE6B43B" w14:textId="77777777" w:rsidR="00A92FC6" w:rsidRPr="00744A0B" w:rsidRDefault="004E22FC" w:rsidP="00744A0B">
      <w:pPr>
        <w:rPr>
          <w:rFonts w:ascii="Times New Roman" w:hAnsi="Times New Roman" w:cs="Times New Roman"/>
        </w:rPr>
      </w:pPr>
      <w:r w:rsidRPr="00744A0B">
        <w:rPr>
          <w:rFonts w:ascii="Times New Roman" w:hAnsi="Times New Roman" w:cs="Times New Roman"/>
        </w:rPr>
        <w:t>Four machine learning models were trained and tested: Logistic Regression, Decision Tree, Random Forest, and Gradient Boosting. Evaluation metrics used include Accuracy, Precision, Recall, and AUC-ROC.</w:t>
      </w:r>
    </w:p>
    <w:p w14:paraId="6F9D11F9" w14:textId="77777777" w:rsidR="00A92FC6" w:rsidRPr="00744A0B" w:rsidRDefault="004E22FC" w:rsidP="00744A0B">
      <w:pPr>
        <w:rPr>
          <w:rFonts w:ascii="Times New Roman" w:hAnsi="Times New Roman" w:cs="Times New Roman"/>
        </w:rPr>
      </w:pPr>
      <w:r w:rsidRPr="00744A0B">
        <w:rPr>
          <w:rFonts w:ascii="Times New Roman" w:hAnsi="Times New Roman" w:cs="Times New Roman"/>
        </w:rPr>
        <w:t>Among these, the Random Forest model achieved the best results with the highest accuracy and AUC score, making it the most suitable model for predicting customer churn.</w:t>
      </w:r>
    </w:p>
    <w:p w14:paraId="77C775CA" w14:textId="77777777" w:rsidR="00A92FC6" w:rsidRPr="00744A0B" w:rsidRDefault="004E22FC" w:rsidP="00744A0B">
      <w:pPr>
        <w:pStyle w:val="Heading2"/>
        <w:rPr>
          <w:rFonts w:ascii="Times New Roman" w:hAnsi="Times New Roman" w:cs="Times New Roman"/>
          <w:color w:val="auto"/>
        </w:rPr>
      </w:pPr>
      <w:r w:rsidRPr="00744A0B">
        <w:rPr>
          <w:rFonts w:ascii="Times New Roman" w:hAnsi="Times New Roman" w:cs="Times New Roman"/>
          <w:color w:val="auto"/>
        </w:rPr>
        <w:t>6. Feature Importance</w:t>
      </w:r>
    </w:p>
    <w:p w14:paraId="39FEBBCC" w14:textId="77777777" w:rsidR="00A92FC6" w:rsidRPr="00744A0B" w:rsidRDefault="004E22FC" w:rsidP="00744A0B">
      <w:pPr>
        <w:rPr>
          <w:rFonts w:ascii="Times New Roman" w:hAnsi="Times New Roman" w:cs="Times New Roman"/>
        </w:rPr>
      </w:pPr>
      <w:r w:rsidRPr="00744A0B">
        <w:rPr>
          <w:rFonts w:ascii="Times New Roman" w:hAnsi="Times New Roman" w:cs="Times New Roman"/>
        </w:rPr>
        <w:t>The Random Forest model helped identify the most influential factors contributing to churn:</w:t>
      </w:r>
      <w:r w:rsidRPr="00744A0B">
        <w:rPr>
          <w:rFonts w:ascii="Times New Roman" w:hAnsi="Times New Roman" w:cs="Times New Roman"/>
        </w:rPr>
        <w:br/>
        <w:t>- Contract Type</w:t>
      </w:r>
      <w:r w:rsidRPr="00744A0B">
        <w:rPr>
          <w:rFonts w:ascii="Times New Roman" w:hAnsi="Times New Roman" w:cs="Times New Roman"/>
        </w:rPr>
        <w:br/>
        <w:t>- Tenure</w:t>
      </w:r>
      <w:r w:rsidRPr="00744A0B">
        <w:rPr>
          <w:rFonts w:ascii="Times New Roman" w:hAnsi="Times New Roman" w:cs="Times New Roman"/>
        </w:rPr>
        <w:br/>
        <w:t>- Monthly Charges</w:t>
      </w:r>
      <w:r w:rsidRPr="00744A0B">
        <w:rPr>
          <w:rFonts w:ascii="Times New Roman" w:hAnsi="Times New Roman" w:cs="Times New Roman"/>
        </w:rPr>
        <w:br/>
        <w:t>- Payment Method</w:t>
      </w:r>
      <w:r w:rsidRPr="00744A0B">
        <w:rPr>
          <w:rFonts w:ascii="Times New Roman" w:hAnsi="Times New Roman" w:cs="Times New Roman"/>
        </w:rPr>
        <w:br/>
        <w:t>- Tech Support</w:t>
      </w:r>
    </w:p>
    <w:p w14:paraId="7C774CDC" w14:textId="77777777" w:rsidR="00A92FC6" w:rsidRPr="00744A0B" w:rsidRDefault="004E22FC" w:rsidP="00744A0B">
      <w:pPr>
        <w:pStyle w:val="Heading2"/>
        <w:rPr>
          <w:rFonts w:ascii="Times New Roman" w:hAnsi="Times New Roman" w:cs="Times New Roman"/>
          <w:color w:val="auto"/>
        </w:rPr>
      </w:pPr>
      <w:r w:rsidRPr="00744A0B">
        <w:rPr>
          <w:rFonts w:ascii="Times New Roman" w:hAnsi="Times New Roman" w:cs="Times New Roman"/>
          <w:color w:val="auto"/>
        </w:rPr>
        <w:lastRenderedPageBreak/>
        <w:t>7. Results and Recommendations</w:t>
      </w:r>
    </w:p>
    <w:p w14:paraId="07CC8644" w14:textId="77777777" w:rsidR="00A92FC6" w:rsidRPr="00744A0B" w:rsidRDefault="004E22FC" w:rsidP="00744A0B">
      <w:pPr>
        <w:rPr>
          <w:rFonts w:ascii="Times New Roman" w:hAnsi="Times New Roman" w:cs="Times New Roman"/>
        </w:rPr>
      </w:pPr>
      <w:r w:rsidRPr="00744A0B">
        <w:rPr>
          <w:rFonts w:ascii="Times New Roman" w:hAnsi="Times New Roman" w:cs="Times New Roman"/>
        </w:rPr>
        <w:t>Based on model results and feature importance, the following actions are recommended:</w:t>
      </w:r>
      <w:r w:rsidRPr="00744A0B">
        <w:rPr>
          <w:rFonts w:ascii="Times New Roman" w:hAnsi="Times New Roman" w:cs="Times New Roman"/>
        </w:rPr>
        <w:br/>
        <w:t>- Encourage customers to switch to long-term contracts.</w:t>
      </w:r>
      <w:r w:rsidRPr="00744A0B">
        <w:rPr>
          <w:rFonts w:ascii="Times New Roman" w:hAnsi="Times New Roman" w:cs="Times New Roman"/>
        </w:rPr>
        <w:br/>
        <w:t>- Offer discounts or loyalty rewards to high-value customers.</w:t>
      </w:r>
      <w:r w:rsidRPr="00744A0B">
        <w:rPr>
          <w:rFonts w:ascii="Times New Roman" w:hAnsi="Times New Roman" w:cs="Times New Roman"/>
        </w:rPr>
        <w:br/>
        <w:t>- Improve technical support and customer service.</w:t>
      </w:r>
      <w:r w:rsidRPr="00744A0B">
        <w:rPr>
          <w:rFonts w:ascii="Times New Roman" w:hAnsi="Times New Roman" w:cs="Times New Roman"/>
        </w:rPr>
        <w:br/>
        <w:t>- Send retention offers to customers with short tenure or high monthly bills.</w:t>
      </w:r>
    </w:p>
    <w:p w14:paraId="4C47995F" w14:textId="77777777" w:rsidR="00A92FC6" w:rsidRPr="00744A0B" w:rsidRDefault="004E22FC" w:rsidP="00744A0B">
      <w:pPr>
        <w:pStyle w:val="Heading2"/>
        <w:rPr>
          <w:rFonts w:ascii="Times New Roman" w:hAnsi="Times New Roman" w:cs="Times New Roman"/>
          <w:color w:val="auto"/>
        </w:rPr>
      </w:pPr>
      <w:r w:rsidRPr="00744A0B">
        <w:rPr>
          <w:rFonts w:ascii="Times New Roman" w:hAnsi="Times New Roman" w:cs="Times New Roman"/>
          <w:color w:val="auto"/>
        </w:rPr>
        <w:t>8. Conclusion</w:t>
      </w:r>
    </w:p>
    <w:p w14:paraId="71D3B3F7" w14:textId="77777777" w:rsidR="00A92FC6" w:rsidRPr="00744A0B" w:rsidRDefault="004E22FC" w:rsidP="00744A0B">
      <w:pPr>
        <w:rPr>
          <w:rFonts w:ascii="Times New Roman" w:hAnsi="Times New Roman" w:cs="Times New Roman"/>
        </w:rPr>
      </w:pPr>
      <w:r w:rsidRPr="00744A0B">
        <w:rPr>
          <w:rFonts w:ascii="Times New Roman" w:hAnsi="Times New Roman" w:cs="Times New Roman"/>
        </w:rPr>
        <w:t>This project successfully demonstrated a complete data science workflow — from data preprocessing and exploratory analysis to model training and interpretation. The developed churn prediction model can help telecommunications companies proactively identify at-risk customers and take strategic actions to retain them.</w:t>
      </w:r>
    </w:p>
    <w:sectPr w:rsidR="00A92FC6" w:rsidRPr="00744A0B" w:rsidSect="00744A0B">
      <w:pgSz w:w="12240" w:h="15840"/>
      <w:pgMar w:top="1440" w:right="758"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B8160C6"/>
    <w:multiLevelType w:val="hybridMultilevel"/>
    <w:tmpl w:val="BB2E5A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771207"/>
    <w:multiLevelType w:val="hybridMultilevel"/>
    <w:tmpl w:val="8C2283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3762692">
    <w:abstractNumId w:val="8"/>
  </w:num>
  <w:num w:numId="2" w16cid:durableId="1734505627">
    <w:abstractNumId w:val="6"/>
  </w:num>
  <w:num w:numId="3" w16cid:durableId="767770797">
    <w:abstractNumId w:val="5"/>
  </w:num>
  <w:num w:numId="4" w16cid:durableId="1600066609">
    <w:abstractNumId w:val="4"/>
  </w:num>
  <w:num w:numId="5" w16cid:durableId="1031806083">
    <w:abstractNumId w:val="7"/>
  </w:num>
  <w:num w:numId="6" w16cid:durableId="1056853304">
    <w:abstractNumId w:val="3"/>
  </w:num>
  <w:num w:numId="7" w16cid:durableId="183792424">
    <w:abstractNumId w:val="2"/>
  </w:num>
  <w:num w:numId="8" w16cid:durableId="2102488042">
    <w:abstractNumId w:val="1"/>
  </w:num>
  <w:num w:numId="9" w16cid:durableId="2107646980">
    <w:abstractNumId w:val="0"/>
  </w:num>
  <w:num w:numId="10" w16cid:durableId="169613049">
    <w:abstractNumId w:val="10"/>
  </w:num>
  <w:num w:numId="11" w16cid:durableId="12512353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22FC"/>
    <w:rsid w:val="00744A0B"/>
    <w:rsid w:val="00A92FC6"/>
    <w:rsid w:val="00AA1D8D"/>
    <w:rsid w:val="00B47730"/>
    <w:rsid w:val="00C00E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B9280"/>
  <w14:defaultImageDpi w14:val="300"/>
  <w15:docId w15:val="{B0C77D64-EB7F-4CD2-98FE-B24FB151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Ayesha Khan</cp:lastModifiedBy>
  <cp:revision>2</cp:revision>
  <dcterms:created xsi:type="dcterms:W3CDTF">2025-10-04T20:11:00Z</dcterms:created>
  <dcterms:modified xsi:type="dcterms:W3CDTF">2025-10-04T20:11:00Z</dcterms:modified>
  <cp:category/>
</cp:coreProperties>
</file>