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2488C" w14:textId="5BABDD47" w:rsidR="003D2239" w:rsidRPr="003D2239" w:rsidRDefault="003D2239" w:rsidP="00355B54">
      <w:pPr>
        <w:spacing w:line="276" w:lineRule="auto"/>
        <w:ind w:left="720" w:hanging="360"/>
        <w:jc w:val="both"/>
        <w:rPr>
          <w:b/>
          <w:bCs/>
          <w:sz w:val="28"/>
          <w:szCs w:val="28"/>
        </w:rPr>
      </w:pPr>
      <w:r w:rsidRPr="003D2239">
        <w:rPr>
          <w:b/>
          <w:bCs/>
          <w:sz w:val="28"/>
          <w:szCs w:val="28"/>
        </w:rPr>
        <w:t>BodyDMI MATLAB package steps</w:t>
      </w:r>
    </w:p>
    <w:p w14:paraId="22670067" w14:textId="4B51047A" w:rsidR="0030620B" w:rsidRPr="00355B54" w:rsidRDefault="00A14F65" w:rsidP="00355B54">
      <w:pPr>
        <w:pStyle w:val="ListParagraph"/>
        <w:numPr>
          <w:ilvl w:val="0"/>
          <w:numId w:val="1"/>
        </w:numPr>
        <w:spacing w:line="276" w:lineRule="auto"/>
        <w:jc w:val="both"/>
        <w:rPr>
          <w:sz w:val="24"/>
          <w:szCs w:val="24"/>
        </w:rPr>
      </w:pPr>
      <w:r w:rsidRPr="00355B54">
        <w:rPr>
          <w:sz w:val="24"/>
          <w:szCs w:val="24"/>
        </w:rPr>
        <w:t>Open Matlab and type Reconpackage</w:t>
      </w:r>
    </w:p>
    <w:p w14:paraId="7E25A84A" w14:textId="6CA3E8B6" w:rsidR="00A14F65" w:rsidRPr="00355B54" w:rsidRDefault="00A14F65" w:rsidP="00355B54">
      <w:pPr>
        <w:pStyle w:val="ListParagraph"/>
        <w:numPr>
          <w:ilvl w:val="1"/>
          <w:numId w:val="1"/>
        </w:numPr>
        <w:spacing w:line="276" w:lineRule="auto"/>
        <w:jc w:val="both"/>
        <w:rPr>
          <w:sz w:val="24"/>
          <w:szCs w:val="24"/>
        </w:rPr>
      </w:pPr>
      <w:r w:rsidRPr="00355B54">
        <w:rPr>
          <w:sz w:val="24"/>
          <w:szCs w:val="24"/>
        </w:rPr>
        <w:t>Type in dataset name and press enter. If you press enter without typing anything dataset will automatically named as TESTdataset.</w:t>
      </w:r>
    </w:p>
    <w:p w14:paraId="672383C1" w14:textId="2481D29E" w:rsidR="00A14F65" w:rsidRPr="00355B54" w:rsidRDefault="00A14F65" w:rsidP="00355B54">
      <w:pPr>
        <w:pStyle w:val="ListParagraph"/>
        <w:numPr>
          <w:ilvl w:val="1"/>
          <w:numId w:val="1"/>
        </w:numPr>
        <w:spacing w:line="276" w:lineRule="auto"/>
        <w:jc w:val="both"/>
        <w:rPr>
          <w:sz w:val="24"/>
          <w:szCs w:val="24"/>
        </w:rPr>
      </w:pPr>
      <w:r w:rsidRPr="00355B54">
        <w:rPr>
          <w:sz w:val="24"/>
          <w:szCs w:val="24"/>
        </w:rPr>
        <w:t>Type in number of dynamics acquired during the session, including the baseline.</w:t>
      </w:r>
    </w:p>
    <w:p w14:paraId="2379C6C0" w14:textId="50E1E6F1" w:rsidR="00A14F65" w:rsidRPr="00355B54" w:rsidRDefault="00A14F65" w:rsidP="00355B54">
      <w:pPr>
        <w:pStyle w:val="ListParagraph"/>
        <w:numPr>
          <w:ilvl w:val="1"/>
          <w:numId w:val="1"/>
        </w:numPr>
        <w:spacing w:line="276" w:lineRule="auto"/>
        <w:jc w:val="both"/>
        <w:rPr>
          <w:sz w:val="24"/>
          <w:szCs w:val="24"/>
        </w:rPr>
      </w:pPr>
      <w:r w:rsidRPr="00355B54">
        <w:rPr>
          <w:sz w:val="24"/>
          <w:szCs w:val="24"/>
        </w:rPr>
        <w:t>Select the datasets as in acquisition order and set the acquisition parameters(TE and acquisition bandwidth).</w:t>
      </w:r>
    </w:p>
    <w:p w14:paraId="05658F36" w14:textId="09F9ED52" w:rsidR="00A14F65" w:rsidRPr="00355B54" w:rsidRDefault="00A14F65" w:rsidP="00355B54">
      <w:pPr>
        <w:pStyle w:val="ListParagraph"/>
        <w:numPr>
          <w:ilvl w:val="1"/>
          <w:numId w:val="1"/>
        </w:numPr>
        <w:spacing w:line="276" w:lineRule="auto"/>
        <w:jc w:val="both"/>
        <w:rPr>
          <w:sz w:val="24"/>
          <w:szCs w:val="24"/>
        </w:rPr>
      </w:pPr>
      <w:r w:rsidRPr="00355B54">
        <w:rPr>
          <w:sz w:val="24"/>
          <w:szCs w:val="24"/>
        </w:rPr>
        <w:t>Type in number of channels. If the data is acquired with more than 1 channel, you will be asked to select the noise data for channel combination.</w:t>
      </w:r>
    </w:p>
    <w:p w14:paraId="54120E06" w14:textId="19B94943" w:rsidR="00A14F65" w:rsidRPr="00355B54" w:rsidRDefault="00A14F65" w:rsidP="00355B54">
      <w:pPr>
        <w:pStyle w:val="ListParagraph"/>
        <w:numPr>
          <w:ilvl w:val="1"/>
          <w:numId w:val="1"/>
        </w:numPr>
        <w:spacing w:line="276" w:lineRule="auto"/>
        <w:jc w:val="both"/>
        <w:rPr>
          <w:sz w:val="24"/>
          <w:szCs w:val="24"/>
        </w:rPr>
      </w:pPr>
      <w:r w:rsidRPr="00355B54">
        <w:rPr>
          <w:sz w:val="24"/>
          <w:szCs w:val="24"/>
        </w:rPr>
        <w:t xml:space="preserve">All </w:t>
      </w:r>
      <w:r w:rsidR="00851D9E" w:rsidRPr="00355B54">
        <w:rPr>
          <w:sz w:val="24"/>
          <w:szCs w:val="24"/>
        </w:rPr>
        <w:t>dynamics will be reconstructed.</w:t>
      </w:r>
    </w:p>
    <w:p w14:paraId="743C3D1E" w14:textId="312EFDE0" w:rsidR="00851D9E" w:rsidRPr="00355B54" w:rsidRDefault="00EB4101" w:rsidP="00355B54">
      <w:pPr>
        <w:pStyle w:val="ListParagraph"/>
        <w:numPr>
          <w:ilvl w:val="0"/>
          <w:numId w:val="1"/>
        </w:numPr>
        <w:spacing w:line="276" w:lineRule="auto"/>
        <w:jc w:val="both"/>
        <w:rPr>
          <w:sz w:val="24"/>
          <w:szCs w:val="24"/>
        </w:rPr>
      </w:pPr>
      <w:r w:rsidRPr="00355B54">
        <w:rPr>
          <w:sz w:val="24"/>
          <w:szCs w:val="24"/>
        </w:rPr>
        <w:t>After Reconstruction step is finished. Type in MaskPackage</w:t>
      </w:r>
    </w:p>
    <w:p w14:paraId="1F48009D" w14:textId="02DAEA7B" w:rsidR="00EB4101" w:rsidRPr="00355B54" w:rsidRDefault="00EB4101" w:rsidP="00355B54">
      <w:pPr>
        <w:pStyle w:val="ListParagraph"/>
        <w:numPr>
          <w:ilvl w:val="1"/>
          <w:numId w:val="1"/>
        </w:numPr>
        <w:spacing w:line="276" w:lineRule="auto"/>
        <w:jc w:val="both"/>
        <w:rPr>
          <w:sz w:val="24"/>
          <w:szCs w:val="24"/>
        </w:rPr>
      </w:pPr>
      <w:r w:rsidRPr="00355B54">
        <w:rPr>
          <w:sz w:val="24"/>
          <w:szCs w:val="24"/>
        </w:rPr>
        <w:t>Type in dataset name, it needs to be same with the one you have in Matlab workspace.</w:t>
      </w:r>
    </w:p>
    <w:p w14:paraId="23621B9F" w14:textId="780A4F69" w:rsidR="00EB4101" w:rsidRDefault="00EB4101" w:rsidP="00355B54">
      <w:pPr>
        <w:pStyle w:val="ListParagraph"/>
        <w:numPr>
          <w:ilvl w:val="1"/>
          <w:numId w:val="1"/>
        </w:numPr>
        <w:spacing w:line="276" w:lineRule="auto"/>
        <w:jc w:val="both"/>
        <w:rPr>
          <w:sz w:val="24"/>
          <w:szCs w:val="24"/>
        </w:rPr>
      </w:pPr>
      <w:r w:rsidRPr="00355B54">
        <w:rPr>
          <w:sz w:val="24"/>
          <w:szCs w:val="24"/>
        </w:rPr>
        <w:t xml:space="preserve">You will be asked for the Dicom images, go to the folder that contains exported dicom images and click the </w:t>
      </w:r>
      <w:r w:rsidR="00C334CA" w:rsidRPr="00355B54">
        <w:rPr>
          <w:sz w:val="24"/>
          <w:szCs w:val="24"/>
        </w:rPr>
        <w:t>number corresponds to ‘T1w_TRA_match_CSI’. It could be handy if you could open the dicom folder in a dicom viewer program and note the export number(ie IM_0027).</w:t>
      </w:r>
    </w:p>
    <w:p w14:paraId="3E956DA0" w14:textId="16DA7234" w:rsidR="00F02C69" w:rsidRPr="003D2239" w:rsidRDefault="00F02C69" w:rsidP="003D2239">
      <w:pPr>
        <w:spacing w:line="276" w:lineRule="auto"/>
        <w:ind w:left="1080"/>
        <w:jc w:val="both"/>
        <w:rPr>
          <w:sz w:val="24"/>
          <w:szCs w:val="24"/>
        </w:rPr>
      </w:pPr>
      <w:r>
        <w:rPr>
          <w:noProof/>
        </w:rPr>
        <w:drawing>
          <wp:inline distT="0" distB="0" distL="0" distR="0" wp14:anchorId="555BE7EA" wp14:editId="4D157773">
            <wp:extent cx="5731510" cy="3223895"/>
            <wp:effectExtent l="0" t="0" r="254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731510" cy="3223895"/>
                    </a:xfrm>
                    <a:prstGeom prst="rect">
                      <a:avLst/>
                    </a:prstGeom>
                  </pic:spPr>
                </pic:pic>
              </a:graphicData>
            </a:graphic>
          </wp:inline>
        </w:drawing>
      </w:r>
    </w:p>
    <w:p w14:paraId="4EB339CF" w14:textId="00868E89" w:rsidR="00355B54" w:rsidRDefault="00355B54" w:rsidP="00355B54">
      <w:pPr>
        <w:pStyle w:val="ListParagraph"/>
        <w:numPr>
          <w:ilvl w:val="1"/>
          <w:numId w:val="1"/>
        </w:numPr>
        <w:spacing w:line="276" w:lineRule="auto"/>
        <w:jc w:val="both"/>
        <w:rPr>
          <w:sz w:val="24"/>
          <w:szCs w:val="24"/>
        </w:rPr>
      </w:pPr>
      <w:r w:rsidRPr="00355B54">
        <w:rPr>
          <w:sz w:val="24"/>
          <w:szCs w:val="24"/>
        </w:rPr>
        <w:t>Once you select the dicom file</w:t>
      </w:r>
      <w:r>
        <w:rPr>
          <w:sz w:val="24"/>
          <w:szCs w:val="24"/>
        </w:rPr>
        <w:t>,</w:t>
      </w:r>
      <w:r w:rsidRPr="00355B54">
        <w:rPr>
          <w:sz w:val="24"/>
          <w:szCs w:val="24"/>
        </w:rPr>
        <w:t xml:space="preserve"> a new window will appear. First, check the slices by using the </w:t>
      </w:r>
      <w:r w:rsidRPr="00355B54">
        <w:rPr>
          <w:color w:val="FFC000"/>
          <w:sz w:val="24"/>
          <w:szCs w:val="24"/>
        </w:rPr>
        <w:t xml:space="preserve">Slider </w:t>
      </w:r>
      <w:r w:rsidRPr="00355B54">
        <w:rPr>
          <w:sz w:val="24"/>
          <w:szCs w:val="24"/>
        </w:rPr>
        <w:t>on the left slide.</w:t>
      </w:r>
      <w:r>
        <w:rPr>
          <w:sz w:val="24"/>
          <w:szCs w:val="24"/>
        </w:rPr>
        <w:t xml:space="preserve"> This will help avoiding matlab errors. Once you know which slices to include to go highest or lowest slide, it doesn’t matter which as long as you make it to one end.</w:t>
      </w:r>
    </w:p>
    <w:p w14:paraId="7E93DEB5" w14:textId="13540C35" w:rsidR="00355B54" w:rsidRDefault="00355B54" w:rsidP="00355B54">
      <w:pPr>
        <w:pStyle w:val="ListParagraph"/>
        <w:numPr>
          <w:ilvl w:val="1"/>
          <w:numId w:val="1"/>
        </w:numPr>
        <w:spacing w:line="276" w:lineRule="auto"/>
        <w:jc w:val="both"/>
        <w:rPr>
          <w:sz w:val="24"/>
          <w:szCs w:val="24"/>
        </w:rPr>
      </w:pPr>
      <w:r>
        <w:rPr>
          <w:sz w:val="24"/>
          <w:szCs w:val="24"/>
        </w:rPr>
        <w:t xml:space="preserve">Click </w:t>
      </w:r>
      <w:r w:rsidRPr="00355B54">
        <w:rPr>
          <w:color w:val="00B0F0"/>
          <w:sz w:val="24"/>
          <w:szCs w:val="24"/>
        </w:rPr>
        <w:t xml:space="preserve">Draw ROI </w:t>
      </w:r>
      <w:r w:rsidRPr="00F02C69">
        <w:rPr>
          <w:sz w:val="24"/>
          <w:szCs w:val="24"/>
        </w:rPr>
        <w:t>and start drawing ROI on the axial image</w:t>
      </w:r>
      <w:r w:rsidR="00F02C69">
        <w:rPr>
          <w:sz w:val="24"/>
          <w:szCs w:val="24"/>
        </w:rPr>
        <w:t xml:space="preserve">. Start drawing by click-and-holding the mouse until you finish drawing. When you release the mouse, </w:t>
      </w:r>
      <w:r w:rsidR="00F02C69">
        <w:rPr>
          <w:sz w:val="24"/>
          <w:szCs w:val="24"/>
        </w:rPr>
        <w:lastRenderedPageBreak/>
        <w:t>matlab will automatically enclose the ROI by the shortest path between start and finish points.</w:t>
      </w:r>
    </w:p>
    <w:p w14:paraId="1A64FF89" w14:textId="77A4A0E5" w:rsidR="00F02C69" w:rsidRDefault="00F02C69" w:rsidP="00355B54">
      <w:pPr>
        <w:pStyle w:val="ListParagraph"/>
        <w:numPr>
          <w:ilvl w:val="1"/>
          <w:numId w:val="1"/>
        </w:numPr>
        <w:spacing w:line="276" w:lineRule="auto"/>
        <w:jc w:val="both"/>
        <w:rPr>
          <w:sz w:val="24"/>
          <w:szCs w:val="24"/>
        </w:rPr>
      </w:pPr>
      <w:r>
        <w:rPr>
          <w:sz w:val="24"/>
          <w:szCs w:val="24"/>
        </w:rPr>
        <w:t xml:space="preserve">Move on to the next slide and repeat the drawing process. You don’t need to click </w:t>
      </w:r>
      <w:r w:rsidR="003D2239">
        <w:rPr>
          <w:sz w:val="24"/>
          <w:szCs w:val="24"/>
        </w:rPr>
        <w:t>anywhere</w:t>
      </w:r>
      <w:r>
        <w:rPr>
          <w:sz w:val="24"/>
          <w:szCs w:val="24"/>
        </w:rPr>
        <w:t xml:space="preserve"> else in between. When you are done change slide and repat until you draw ROI on the last axial slice of you mask.</w:t>
      </w:r>
    </w:p>
    <w:p w14:paraId="3925074D" w14:textId="4E594329" w:rsidR="00F02C69" w:rsidRDefault="003D2239" w:rsidP="00355B54">
      <w:pPr>
        <w:pStyle w:val="ListParagraph"/>
        <w:numPr>
          <w:ilvl w:val="1"/>
          <w:numId w:val="1"/>
        </w:numPr>
        <w:spacing w:line="276" w:lineRule="auto"/>
        <w:jc w:val="both"/>
        <w:rPr>
          <w:sz w:val="24"/>
          <w:szCs w:val="24"/>
        </w:rPr>
      </w:pPr>
      <w:r>
        <w:rPr>
          <w:sz w:val="24"/>
          <w:szCs w:val="24"/>
        </w:rPr>
        <w:t>when</w:t>
      </w:r>
      <w:r w:rsidR="00F02C69">
        <w:rPr>
          <w:sz w:val="24"/>
          <w:szCs w:val="24"/>
        </w:rPr>
        <w:t xml:space="preserve"> you</w:t>
      </w:r>
      <w:r>
        <w:rPr>
          <w:sz w:val="24"/>
          <w:szCs w:val="24"/>
        </w:rPr>
        <w:t xml:space="preserve"> are</w:t>
      </w:r>
      <w:r w:rsidR="00F02C69">
        <w:rPr>
          <w:sz w:val="24"/>
          <w:szCs w:val="24"/>
        </w:rPr>
        <w:t xml:space="preserve"> finish</w:t>
      </w:r>
      <w:r>
        <w:rPr>
          <w:sz w:val="24"/>
          <w:szCs w:val="24"/>
        </w:rPr>
        <w:t>ed with</w:t>
      </w:r>
      <w:r w:rsidR="00F02C69">
        <w:rPr>
          <w:sz w:val="24"/>
          <w:szCs w:val="24"/>
        </w:rPr>
        <w:t xml:space="preserve"> drawing the whole mask</w:t>
      </w:r>
      <w:r>
        <w:rPr>
          <w:sz w:val="24"/>
          <w:szCs w:val="24"/>
        </w:rPr>
        <w:t>,</w:t>
      </w:r>
      <w:r w:rsidR="00F02C69">
        <w:rPr>
          <w:sz w:val="24"/>
          <w:szCs w:val="24"/>
        </w:rPr>
        <w:t xml:space="preserve"> click </w:t>
      </w:r>
      <w:r w:rsidR="00F02C69" w:rsidRPr="00F02C69">
        <w:rPr>
          <w:color w:val="92D050"/>
          <w:sz w:val="24"/>
          <w:szCs w:val="24"/>
        </w:rPr>
        <w:t>ROI completed</w:t>
      </w:r>
      <w:r w:rsidR="00F02C69">
        <w:rPr>
          <w:sz w:val="24"/>
          <w:szCs w:val="24"/>
        </w:rPr>
        <w:t xml:space="preserve">. You can </w:t>
      </w:r>
      <w:r>
        <w:rPr>
          <w:sz w:val="24"/>
          <w:szCs w:val="24"/>
        </w:rPr>
        <w:t xml:space="preserve">now </w:t>
      </w:r>
      <w:r w:rsidR="00F02C69">
        <w:rPr>
          <w:sz w:val="24"/>
          <w:szCs w:val="24"/>
        </w:rPr>
        <w:t>close the window.</w:t>
      </w:r>
    </w:p>
    <w:p w14:paraId="6BE4DD55" w14:textId="608C4760" w:rsidR="00D7119B" w:rsidRDefault="00D7119B" w:rsidP="00305011">
      <w:pPr>
        <w:pStyle w:val="ListParagraph"/>
        <w:numPr>
          <w:ilvl w:val="0"/>
          <w:numId w:val="1"/>
        </w:numPr>
        <w:spacing w:line="276" w:lineRule="auto"/>
        <w:jc w:val="both"/>
        <w:rPr>
          <w:sz w:val="24"/>
          <w:szCs w:val="24"/>
        </w:rPr>
      </w:pPr>
      <w:r>
        <w:rPr>
          <w:sz w:val="24"/>
          <w:szCs w:val="24"/>
        </w:rPr>
        <w:t>Now, w</w:t>
      </w:r>
      <w:r w:rsidR="00F02C69">
        <w:rPr>
          <w:sz w:val="24"/>
          <w:szCs w:val="24"/>
        </w:rPr>
        <w:t>e have the mask to fi</w:t>
      </w:r>
      <w:r>
        <w:rPr>
          <w:sz w:val="24"/>
          <w:szCs w:val="24"/>
        </w:rPr>
        <w:t>t</w:t>
      </w:r>
      <w:r w:rsidR="00F02C69">
        <w:rPr>
          <w:sz w:val="24"/>
          <w:szCs w:val="24"/>
        </w:rPr>
        <w:t xml:space="preserve"> metabolites </w:t>
      </w:r>
      <w:r>
        <w:rPr>
          <w:sz w:val="24"/>
          <w:szCs w:val="24"/>
        </w:rPr>
        <w:t>using AMARES</w:t>
      </w:r>
      <w:r w:rsidR="00F02C69">
        <w:rPr>
          <w:sz w:val="24"/>
          <w:szCs w:val="24"/>
        </w:rPr>
        <w:t>.</w:t>
      </w:r>
      <w:r w:rsidR="00305011">
        <w:rPr>
          <w:sz w:val="24"/>
          <w:szCs w:val="24"/>
        </w:rPr>
        <w:t xml:space="preserve"> Type in </w:t>
      </w:r>
      <w:r w:rsidR="00305011" w:rsidRPr="00305011">
        <w:rPr>
          <w:sz w:val="24"/>
          <w:szCs w:val="24"/>
        </w:rPr>
        <w:t>Quantifypackage</w:t>
      </w:r>
      <w:r w:rsidR="00305011">
        <w:rPr>
          <w:sz w:val="24"/>
          <w:szCs w:val="24"/>
        </w:rPr>
        <w:t>.</w:t>
      </w:r>
    </w:p>
    <w:p w14:paraId="009B2A43" w14:textId="6CD4F720" w:rsidR="00305011" w:rsidRDefault="00305011" w:rsidP="00305011">
      <w:pPr>
        <w:pStyle w:val="ListParagraph"/>
        <w:numPr>
          <w:ilvl w:val="1"/>
          <w:numId w:val="1"/>
        </w:numPr>
        <w:spacing w:line="276" w:lineRule="auto"/>
        <w:jc w:val="both"/>
        <w:rPr>
          <w:sz w:val="24"/>
          <w:szCs w:val="24"/>
        </w:rPr>
      </w:pPr>
      <w:r>
        <w:rPr>
          <w:sz w:val="24"/>
          <w:szCs w:val="24"/>
        </w:rPr>
        <w:t>Matlab will ask you dataset name, and it will be followed by a pop-up that has fitting options. Change the priorknowledge file(which is located in Quantify folder) you will like to use and select if you want to use raw or denoised signal to fit.</w:t>
      </w:r>
    </w:p>
    <w:p w14:paraId="41197E96" w14:textId="6B54C97A" w:rsidR="00DB7B82" w:rsidRDefault="00DB7B82" w:rsidP="00305011">
      <w:pPr>
        <w:pStyle w:val="ListParagraph"/>
        <w:numPr>
          <w:ilvl w:val="1"/>
          <w:numId w:val="1"/>
        </w:numPr>
        <w:spacing w:line="276" w:lineRule="auto"/>
        <w:jc w:val="both"/>
        <w:rPr>
          <w:sz w:val="24"/>
          <w:szCs w:val="24"/>
        </w:rPr>
      </w:pPr>
      <w:r>
        <w:rPr>
          <w:sz w:val="24"/>
          <w:szCs w:val="24"/>
        </w:rPr>
        <w:t>Two excel files with fitting results( in arbitrary units and normalized to baseline water/metabolite #4) will be generated in the current folder.</w:t>
      </w:r>
    </w:p>
    <w:p w14:paraId="2EC2419C" w14:textId="2976FAAB" w:rsidR="003D2239" w:rsidRDefault="003D2239" w:rsidP="00305011">
      <w:pPr>
        <w:pStyle w:val="ListParagraph"/>
        <w:numPr>
          <w:ilvl w:val="1"/>
          <w:numId w:val="1"/>
        </w:numPr>
        <w:spacing w:line="276" w:lineRule="auto"/>
        <w:jc w:val="both"/>
        <w:rPr>
          <w:sz w:val="24"/>
          <w:szCs w:val="24"/>
        </w:rPr>
      </w:pPr>
      <w:r>
        <w:rPr>
          <w:sz w:val="24"/>
          <w:szCs w:val="24"/>
        </w:rPr>
        <w:t xml:space="preserve">If you want to use a different prior knowledge, please use one the current ones as a template and save it in the same directory. </w:t>
      </w:r>
    </w:p>
    <w:p w14:paraId="014F27C9" w14:textId="6506D26A" w:rsidR="00305011" w:rsidRDefault="00DB7B82" w:rsidP="00305011">
      <w:pPr>
        <w:pStyle w:val="ListParagraph"/>
        <w:numPr>
          <w:ilvl w:val="0"/>
          <w:numId w:val="1"/>
        </w:numPr>
        <w:spacing w:line="276" w:lineRule="auto"/>
        <w:jc w:val="both"/>
        <w:rPr>
          <w:sz w:val="24"/>
          <w:szCs w:val="24"/>
        </w:rPr>
      </w:pPr>
      <w:r>
        <w:rPr>
          <w:sz w:val="24"/>
          <w:szCs w:val="24"/>
        </w:rPr>
        <w:t>All processing is finished at his point. You plot the spectra with Show_Dicom_Spectra function, ie Show_Dicom_Spectra(V1111).</w:t>
      </w:r>
    </w:p>
    <w:p w14:paraId="51C31542" w14:textId="53347C2B" w:rsidR="00DB7B82" w:rsidRPr="00305011" w:rsidRDefault="00DB7B82" w:rsidP="00DB7B82">
      <w:pPr>
        <w:pStyle w:val="ListParagraph"/>
        <w:spacing w:line="276" w:lineRule="auto"/>
        <w:jc w:val="both"/>
        <w:rPr>
          <w:sz w:val="24"/>
          <w:szCs w:val="24"/>
        </w:rPr>
      </w:pPr>
      <w:r>
        <w:rPr>
          <w:noProof/>
        </w:rPr>
        <w:drawing>
          <wp:inline distT="0" distB="0" distL="0" distR="0" wp14:anchorId="1F8C4FBC" wp14:editId="728CEEB0">
            <wp:extent cx="5731510" cy="3223895"/>
            <wp:effectExtent l="0" t="0" r="254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223895"/>
                    </a:xfrm>
                    <a:prstGeom prst="rect">
                      <a:avLst/>
                    </a:prstGeom>
                  </pic:spPr>
                </pic:pic>
              </a:graphicData>
            </a:graphic>
          </wp:inline>
        </w:drawing>
      </w:r>
    </w:p>
    <w:p w14:paraId="1B984D68" w14:textId="73E1A44F" w:rsidR="00AA5C0C" w:rsidRPr="00355B54" w:rsidRDefault="00AA5C0C" w:rsidP="00355B54">
      <w:pPr>
        <w:spacing w:line="276" w:lineRule="auto"/>
        <w:jc w:val="both"/>
        <w:rPr>
          <w:sz w:val="24"/>
          <w:szCs w:val="24"/>
        </w:rPr>
      </w:pPr>
    </w:p>
    <w:p w14:paraId="326954CD" w14:textId="0DE6F7BF" w:rsidR="00AA5C0C" w:rsidRPr="00355B54" w:rsidRDefault="00AA5C0C" w:rsidP="00355B54">
      <w:pPr>
        <w:spacing w:line="276" w:lineRule="auto"/>
        <w:jc w:val="both"/>
        <w:rPr>
          <w:sz w:val="24"/>
          <w:szCs w:val="24"/>
        </w:rPr>
      </w:pPr>
    </w:p>
    <w:p w14:paraId="4CF2D7CB" w14:textId="7684DD87" w:rsidR="00AA5C0C" w:rsidRPr="00355B54" w:rsidRDefault="00AA5C0C" w:rsidP="00355B54">
      <w:pPr>
        <w:spacing w:line="276" w:lineRule="auto"/>
        <w:jc w:val="both"/>
        <w:rPr>
          <w:sz w:val="24"/>
          <w:szCs w:val="24"/>
        </w:rPr>
      </w:pPr>
    </w:p>
    <w:sectPr w:rsidR="00AA5C0C" w:rsidRPr="00355B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67017E"/>
    <w:multiLevelType w:val="hybridMultilevel"/>
    <w:tmpl w:val="B8C4DC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0499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F65"/>
    <w:rsid w:val="00305011"/>
    <w:rsid w:val="0030620B"/>
    <w:rsid w:val="00355B54"/>
    <w:rsid w:val="003D2239"/>
    <w:rsid w:val="00851D9E"/>
    <w:rsid w:val="00A14F65"/>
    <w:rsid w:val="00AA5C0C"/>
    <w:rsid w:val="00C334CA"/>
    <w:rsid w:val="00D7119B"/>
    <w:rsid w:val="00DB7B82"/>
    <w:rsid w:val="00EB4101"/>
    <w:rsid w:val="00F02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3759F"/>
  <w15:chartTrackingRefBased/>
  <w15:docId w15:val="{133D9B43-C7EA-41FB-9C35-815EDA8FF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F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1511</TotalTime>
  <Pages>2</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Gursan, A. (Ayhan)</dc:creator>
  <cp:keywords/>
  <dc:description/>
  <cp:lastModifiedBy>Gursan, A. (Ayhan)</cp:lastModifiedBy>
  <cp:revision>3</cp:revision>
  <dcterms:created xsi:type="dcterms:W3CDTF">2023-12-20T21:23:00Z</dcterms:created>
  <dcterms:modified xsi:type="dcterms:W3CDTF">2023-12-22T06:34:00Z</dcterms:modified>
</cp:coreProperties>
</file>