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1fc04d1dfb7bbd934ea924046a19d5b6129e7e"/>
    <w:p>
      <w:pPr>
        <w:pStyle w:val="Heading3"/>
      </w:pPr>
      <w:r>
        <w:t xml:space="preserve">Our Universe Coherence: Углубленный формализм ядра</w:t>
      </w:r>
    </w:p>
    <w:bookmarkStart w:id="20" w:name="локальные-узлы-и-поля"/>
    <w:p>
      <w:pPr>
        <w:pStyle w:val="Heading4"/>
      </w:pPr>
      <w:r>
        <w:t xml:space="preserve">1. Локальные узлы и поля</w:t>
      </w:r>
    </w:p>
    <w:p>
      <w:pPr>
        <w:pStyle w:val="Compact"/>
        <w:numPr>
          <w:ilvl w:val="0"/>
          <w:numId w:val="1001"/>
        </w:numPr>
      </w:pPr>
      <w:r>
        <w:t xml:space="preserve">Каждая точка пространства-времени представлена узлом L_i(x,t) с состоянием когерентности C_i(x,t):</w:t>
      </w:r>
      <w:r>
        <w:t xml:space="preserve"> </w:t>
      </w:r>
      <w:r>
        <w:t xml:space="preserve">[ C_i(x,t) = |</w:t>
      </w:r>
      <w:r>
        <w:t xml:space="preserve">_i(x,t)|^2,</w:t>
      </w:r>
      <w:r>
        <w:t xml:space="preserve"> </w:t>
      </w:r>
      <w:r>
        <w:t xml:space="preserve">_i(x,t)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01"/>
        </w:numPr>
      </w:pPr>
      <w:r>
        <w:t xml:space="preserve">Декогеренция узла:</w:t>
      </w:r>
      <w:r>
        <w:t xml:space="preserve"> </w:t>
      </w:r>
      <w:r>
        <w:t xml:space="preserve">[ D_i(x,t) = 1 - C_i(x,t) ]</w:t>
      </w:r>
    </w:p>
    <w:bookmarkEnd w:id="20"/>
    <w:bookmarkStart w:id="21" w:name="импульс-времени-локального-узла"/>
    <w:p>
      <w:pPr>
        <w:pStyle w:val="Heading4"/>
      </w:pPr>
      <w:r>
        <w:t xml:space="preserve">2. Импульс времени локального узла</w:t>
      </w:r>
    </w:p>
    <w:p>
      <w:pPr>
        <w:pStyle w:val="Compact"/>
        <w:numPr>
          <w:ilvl w:val="0"/>
          <w:numId w:val="1002"/>
        </w:numPr>
      </w:pPr>
      <w:r>
        <w:t xml:space="preserve">Вектор времени:</w:t>
      </w:r>
      <w:r>
        <w:t xml:space="preserve"> </w:t>
      </w:r>
      <w:r>
        <w:t xml:space="preserve">[</w:t>
      </w:r>
      <w:r>
        <w:t xml:space="preserve"> </w:t>
      </w:r>
      <w:r>
        <w:t xml:space="preserve">_i(x,t) =</w:t>
      </w:r>
      <w:r>
        <w:t xml:space="preserve"> </w:t>
      </w:r>
      <w:r>
        <w:t xml:space="preserve">D_i(x,t) ]</w:t>
      </w:r>
    </w:p>
    <w:p>
      <w:pPr>
        <w:pStyle w:val="Compact"/>
        <w:numPr>
          <w:ilvl w:val="0"/>
          <w:numId w:val="1002"/>
        </w:numPr>
      </w:pPr>
      <w:r>
        <w:t xml:space="preserve">Макроскопический импульс времени:</w:t>
      </w:r>
      <w:r>
        <w:t xml:space="preserve"> </w:t>
      </w:r>
      <w:r>
        <w:t xml:space="preserve">[</w:t>
      </w:r>
      <w:r>
        <w:t xml:space="preserve"> </w:t>
      </w:r>
      <w:r>
        <w:rPr>
          <w:i/>
          <w:iCs/>
        </w:rPr>
        <w:t xml:space="preserve">{macro}(X,t) =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t xml:space="preserve">{i=1}^N</w:t>
      </w:r>
      <w:r>
        <w:t xml:space="preserve"> </w:t>
      </w:r>
      <w:r>
        <w:t xml:space="preserve">_i(x,t) ]</w:t>
      </w:r>
    </w:p>
    <w:bookmarkEnd w:id="21"/>
    <w:bookmarkStart w:id="22" w:name="межузловые-корреляции"/>
    <w:p>
      <w:pPr>
        <w:pStyle w:val="Heading4"/>
      </w:pPr>
      <w:r>
        <w:t xml:space="preserve">3. Межузловые корреляции</w:t>
      </w:r>
    </w:p>
    <w:p>
      <w:pPr>
        <w:pStyle w:val="Compact"/>
        <w:numPr>
          <w:ilvl w:val="0"/>
          <w:numId w:val="1003"/>
        </w:numPr>
      </w:pPr>
      <w:r>
        <w:t xml:space="preserve">Эффективная когерентность с учётом корреляций:</w:t>
      </w:r>
      <w:r>
        <w:t xml:space="preserve"> </w:t>
      </w:r>
      <w:r>
        <w:t xml:space="preserve">[ C_{eff,i}(x,t) = C_i(x,t) +</w:t>
      </w:r>
      <w:r>
        <w:t xml:space="preserve"> </w:t>
      </w:r>
      <w:r>
        <w:rPr>
          <w:i/>
          <w:iCs/>
        </w:rPr>
        <w:t xml:space="preserve">{corr}</w:t>
      </w:r>
      <w:r>
        <w:rPr>
          <w:i/>
          <w:iCs/>
        </w:rPr>
        <w:t xml:space="preserve"> </w:t>
      </w:r>
      <w:r>
        <w:t xml:space="preserve">{j</w:t>
      </w:r>
      <w:r>
        <w:t xml:space="preserve"> </w:t>
      </w:r>
      <w:r>
        <w:t xml:space="preserve">i} w_{ij} C_j(x,t) ]</w:t>
      </w:r>
    </w:p>
    <w:p>
      <w:pPr>
        <w:pStyle w:val="Compact"/>
        <w:numPr>
          <w:ilvl w:val="0"/>
          <w:numId w:val="1003"/>
        </w:numPr>
      </w:pPr>
      <w:r>
        <w:t xml:space="preserve">w_{ij} — вес корреляции, (</w:t>
      </w:r>
      <w:r>
        <w:t xml:space="preserve"> </w:t>
      </w:r>
      <w:r>
        <w:t xml:space="preserve">_{corr} ) — глобальный коэффициент.</w:t>
      </w:r>
    </w:p>
    <w:bookmarkEnd w:id="22"/>
    <w:bookmarkStart w:id="23" w:name="связь-макро-микро"/>
    <w:p>
      <w:pPr>
        <w:pStyle w:val="Heading4"/>
      </w:pPr>
      <w:r>
        <w:t xml:space="preserve">4. Связь макро ↔ микро</w:t>
      </w:r>
    </w:p>
    <w:p>
      <w:pPr>
        <w:pStyle w:val="Compact"/>
        <w:numPr>
          <w:ilvl w:val="0"/>
          <w:numId w:val="1004"/>
        </w:numPr>
      </w:pPr>
      <w:r>
        <w:t xml:space="preserve">Макросостояние:</w:t>
      </w:r>
      <w:r>
        <w:t xml:space="preserve"> </w:t>
      </w:r>
      <w:r>
        <w:t xml:space="preserve">[ M(X,t) =</w:t>
      </w:r>
      <w:r>
        <w:t xml:space="preserve"> </w:t>
      </w:r>
      <w:r>
        <w:t xml:space="preserve">_i g(C_i(x,t),</w:t>
      </w:r>
      <w:r>
        <w:t xml:space="preserve"> </w:t>
      </w:r>
      <w:r>
        <w:t xml:space="preserve">_i(x,t)) ]</w:t>
      </w:r>
    </w:p>
    <w:p>
      <w:pPr>
        <w:pStyle w:val="Compact"/>
        <w:numPr>
          <w:ilvl w:val="0"/>
          <w:numId w:val="1004"/>
        </w:numPr>
      </w:pPr>
      <w:r>
        <w:t xml:space="preserve">g — функция влияния микроуровня на макроуровень.</w:t>
      </w:r>
    </w:p>
    <w:bookmarkEnd w:id="23"/>
    <w:bookmarkStart w:id="24" w:name="глобальная-когерентность"/>
    <w:p>
      <w:pPr>
        <w:pStyle w:val="Heading4"/>
      </w:pPr>
      <w:r>
        <w:t xml:space="preserve">5. Глобальная когерентность</w:t>
      </w:r>
    </w:p>
    <w:p>
      <w:pPr>
        <w:pStyle w:val="Compact"/>
        <w:numPr>
          <w:ilvl w:val="0"/>
          <w:numId w:val="1005"/>
        </w:numPr>
      </w:pPr>
      <w:r>
        <w:t xml:space="preserve">Средняя когерентность:</w:t>
      </w:r>
      <w:r>
        <w:t xml:space="preserve"> </w:t>
      </w:r>
      <w:r>
        <w:t xml:space="preserve">[ H(t) =</w:t>
      </w:r>
      <w:r>
        <w:t xml:space="preserve"> </w:t>
      </w:r>
      <w:r>
        <w:t xml:space="preserve"> </w:t>
      </w:r>
      <w:r>
        <w:rPr>
          <w:i/>
          <w:iCs/>
        </w:rPr>
        <w:t xml:space="preserve">{i=1}^{N} C_i(x,t) +</w:t>
      </w:r>
      <w:r>
        <w:rPr>
          <w:i/>
          <w:iCs/>
        </w:rPr>
        <w:t xml:space="preserve"> </w:t>
      </w:r>
      <w:r>
        <w:t xml:space="preserve">{corr} ]</w:t>
      </w:r>
    </w:p>
    <w:p>
      <w:pPr>
        <w:pStyle w:val="Compact"/>
        <w:numPr>
          <w:ilvl w:val="0"/>
          <w:numId w:val="1005"/>
        </w:numPr>
      </w:pPr>
      <w:r>
        <w:t xml:space="preserve">H(t) регулирует стабильность стрел времени и синхронизацию узлов.</w:t>
      </w:r>
    </w:p>
    <w:bookmarkEnd w:id="24"/>
    <w:bookmarkStart w:id="25" w:name="влияние-энергии-материи-и-вакуума"/>
    <w:p>
      <w:pPr>
        <w:pStyle w:val="Heading4"/>
      </w:pPr>
      <w:r>
        <w:t xml:space="preserve">6. Влияние энергии, материи и вакуума</w:t>
      </w:r>
    </w:p>
    <w:p>
      <w:pPr>
        <w:pStyle w:val="Compact"/>
        <w:numPr>
          <w:ilvl w:val="0"/>
          <w:numId w:val="1006"/>
        </w:numPr>
      </w:pPr>
      <w:r>
        <w:t xml:space="preserve">Локальная энергия E_i(x,t) и вакуумная энергия E_v(x,t):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= F(C_i, E_i, E_v) ]</w:t>
      </w:r>
    </w:p>
    <w:p>
      <w:pPr>
        <w:pStyle w:val="Compact"/>
        <w:numPr>
          <w:ilvl w:val="0"/>
          <w:numId w:val="1006"/>
        </w:numPr>
      </w:pPr>
      <w:r>
        <w:t xml:space="preserve">F описывает перераспределение энергии и корректировку локальной когерентности.</w:t>
      </w:r>
    </w:p>
    <w:bookmarkEnd w:id="25"/>
    <w:bookmarkStart w:id="26" w:name="наблюдатели-и-влияние-частиц"/>
    <w:p>
      <w:pPr>
        <w:pStyle w:val="Heading4"/>
      </w:pPr>
      <w:r>
        <w:t xml:space="preserve">7. Наблюдатели и влияние частиц</w:t>
      </w:r>
    </w:p>
    <w:p>
      <w:pPr>
        <w:pStyle w:val="Compact"/>
        <w:numPr>
          <w:ilvl w:val="0"/>
          <w:numId w:val="1007"/>
        </w:numPr>
      </w:pPr>
      <w:r>
        <w:t xml:space="preserve">Декогеренция с учётом наблюдателя:</w:t>
      </w:r>
      <w:r>
        <w:t xml:space="preserve"> </w:t>
      </w:r>
      <w:r>
        <w:t xml:space="preserve">[ D_i^{obs}(x,t) = D_i(x,t) +</w:t>
      </w:r>
      <w:r>
        <w:t xml:space="preserve"> </w:t>
      </w:r>
      <w:r>
        <w:t xml:space="preserve">S_c(x,t) ]</w:t>
      </w:r>
    </w:p>
    <w:p>
      <w:pPr>
        <w:pStyle w:val="Compact"/>
        <w:numPr>
          <w:ilvl w:val="0"/>
          <w:numId w:val="1007"/>
        </w:numPr>
      </w:pPr>
      <w:r>
        <w:t xml:space="preserve">S_c — степень свободы наблюдателя/частицы, (</w:t>
      </w:r>
      <w:r>
        <w:t xml:space="preserve"> </w:t>
      </w:r>
      <w:r>
        <w:t xml:space="preserve">) — коэффициент влияния.</w:t>
      </w:r>
    </w:p>
    <w:bookmarkEnd w:id="26"/>
    <w:bookmarkStart w:id="27" w:name="фазовый-переход-и-локальная-перестройка"/>
    <w:p>
      <w:pPr>
        <w:pStyle w:val="Heading4"/>
      </w:pPr>
      <w:r>
        <w:t xml:space="preserve">8. Фазовый переход и локальная перестройка</w:t>
      </w:r>
    </w:p>
    <w:p>
      <w:pPr>
        <w:pStyle w:val="Compact"/>
        <w:numPr>
          <w:ilvl w:val="0"/>
          <w:numId w:val="1008"/>
        </w:numPr>
      </w:pPr>
      <w:r>
        <w:t xml:space="preserve">Уравнение фазового перехода: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= -</w:t>
      </w:r>
      <w:r>
        <w:t xml:space="preserve">D_i(x,t) +</w:t>
      </w:r>
      <w:r>
        <w:t xml:space="preserve"> </w:t>
      </w:r>
      <w:r>
        <w:t xml:space="preserve">^2 C_i(x,t) +</w:t>
      </w:r>
      <w:r>
        <w:t xml:space="preserve"> </w:t>
      </w:r>
      <w:r>
        <w:t xml:space="preserve">F(H, E_i(x,t)) ]</w:t>
      </w:r>
    </w:p>
    <w:p>
      <w:pPr>
        <w:pStyle w:val="Compact"/>
        <w:numPr>
          <w:ilvl w:val="0"/>
          <w:numId w:val="1008"/>
        </w:numPr>
      </w:pPr>
      <w:r>
        <w:t xml:space="preserve">Порог когерентности для перехода:</w:t>
      </w:r>
      <w:r>
        <w:t xml:space="preserve"> </w:t>
      </w:r>
      <w:r>
        <w:t xml:space="preserve">[ C_i(x,t) &lt; C_{threshold}</w:t>
      </w:r>
      <w:r>
        <w:t xml:space="preserve"> </w:t>
      </w:r>
      <w:r>
        <w:t xml:space="preserve"> </w:t>
      </w:r>
      <w:r>
        <w:t xml:space="preserve">]</w:t>
      </w:r>
    </w:p>
    <w:bookmarkEnd w:id="27"/>
    <w:bookmarkStart w:id="28" w:name="Xcb59b6b71553119fe2316239459f863f8953935"/>
    <w:p>
      <w:pPr>
        <w:pStyle w:val="Heading4"/>
      </w:pPr>
      <w:r>
        <w:t xml:space="preserve">9. Эволюция вселенной и наследственность узлов</w:t>
      </w:r>
    </w:p>
    <w:p>
      <w:pPr>
        <w:pStyle w:val="Compact"/>
        <w:numPr>
          <w:ilvl w:val="0"/>
          <w:numId w:val="1009"/>
        </w:numPr>
      </w:pPr>
      <w:r>
        <w:t xml:space="preserve">Передача состояния на следующий шаг времени:</w:t>
      </w:r>
      <w:r>
        <w:t xml:space="preserve"> </w:t>
      </w:r>
      <w:r>
        <w:t xml:space="preserve">[ C_i(t+</w:t>
      </w:r>
      <w:r>
        <w:t xml:space="preserve">t) = f(C_i(t), H(t), E_i(t)) ]</w:t>
      </w:r>
    </w:p>
    <w:p>
      <w:pPr>
        <w:pStyle w:val="Compact"/>
        <w:numPr>
          <w:ilvl w:val="0"/>
          <w:numId w:val="1009"/>
        </w:numPr>
      </w:pPr>
      <w:r>
        <w:t xml:space="preserve">f — функционал наследственности локальных параметров и глобальной когерентности.</w:t>
      </w:r>
    </w:p>
    <w:bookmarkEnd w:id="28"/>
    <w:bookmarkStart w:id="29" w:name="межвселенские-влияния"/>
    <w:p>
      <w:pPr>
        <w:pStyle w:val="Heading4"/>
      </w:pPr>
      <w:r>
        <w:t xml:space="preserve">10. Межвселенские влияния</w:t>
      </w:r>
    </w:p>
    <w:p>
      <w:pPr>
        <w:pStyle w:val="Compact"/>
        <w:numPr>
          <w:ilvl w:val="0"/>
          <w:numId w:val="1010"/>
        </w:numPr>
      </w:pPr>
      <w:r>
        <w:t xml:space="preserve">Влияние внешнего гиперполя на локальные узлы:</w:t>
      </w:r>
      <w:r>
        <w:t xml:space="preserve"> </w:t>
      </w:r>
      <w:r>
        <w:t xml:space="preserve">[ C_i^{ext}(t) = C_i(t) +</w:t>
      </w:r>
      <w:r>
        <w:t xml:space="preserve"> </w:t>
      </w:r>
      <w:r>
        <w:rPr>
          <w:i/>
          <w:iCs/>
        </w:rPr>
        <w:t xml:space="preserve">{ext}</w:t>
      </w:r>
      <w:r>
        <w:rPr>
          <w:i/>
          <w:iCs/>
        </w:rPr>
        <w:t xml:space="preserve"> </w:t>
      </w:r>
      <w:r>
        <w:t xml:space="preserve">{ext} f(H_{ext}, C_{i,ext}) ]</w:t>
      </w:r>
    </w:p>
    <w:p>
      <w:pPr>
        <w:pStyle w:val="Compact"/>
        <w:numPr>
          <w:ilvl w:val="0"/>
          <w:numId w:val="1010"/>
        </w:numPr>
      </w:pPr>
      <w:r>
        <w:t xml:space="preserve">(</w:t>
      </w:r>
      <w:r>
        <w:t xml:space="preserve"> </w:t>
      </w:r>
      <w:r>
        <w:t xml:space="preserve">_{ext} ) — коэффициент обмена информацией между вселенными.</w:t>
      </w:r>
    </w:p>
    <w:bookmarkEnd w:id="29"/>
    <w:bookmarkStart w:id="30" w:name="долгожители-и-аномальные-узлы"/>
    <w:p>
      <w:pPr>
        <w:pStyle w:val="Heading4"/>
      </w:pPr>
      <w:r>
        <w:t xml:space="preserve">11. Долгожители и аномальные узлы</w:t>
      </w:r>
    </w:p>
    <w:p>
      <w:pPr>
        <w:pStyle w:val="Compact"/>
        <w:numPr>
          <w:ilvl w:val="0"/>
          <w:numId w:val="1011"/>
        </w:numPr>
      </w:pPr>
      <w:r>
        <w:t xml:space="preserve">Узлы с замедленной декогеренцией:</w:t>
      </w:r>
      <w:r>
        <w:t xml:space="preserve"> </w:t>
      </w:r>
      <w:r>
        <w:t xml:space="preserve">[</w:t>
      </w:r>
      <w:r>
        <w:t xml:space="preserve"> </w:t>
      </w:r>
      <w:r>
        <w:rPr>
          <w:i/>
          <w:iCs/>
        </w:rPr>
        <w:t xml:space="preserve">i =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t xml:space="preserve">{avg} ]</w:t>
      </w:r>
    </w:p>
    <w:p>
      <w:pPr>
        <w:pStyle w:val="Compact"/>
        <w:numPr>
          <w:ilvl w:val="0"/>
          <w:numId w:val="1011"/>
        </w:numPr>
      </w:pPr>
      <w:r>
        <w:t xml:space="preserve">Создают долгоживущие структуры и аномальные устойчивости.</w:t>
      </w:r>
    </w:p>
    <w:bookmarkEnd w:id="30"/>
    <w:bookmarkStart w:id="31" w:name="X5890e6eda2aced2ff5a5b6d359b933f33fe8ce2"/>
    <w:p>
      <w:pPr>
        <w:pStyle w:val="Heading4"/>
      </w:pPr>
      <w:r>
        <w:t xml:space="preserve">12. Диффузия когерентности и расширение пространства</w:t>
      </w:r>
    </w:p>
    <w:p>
      <w:pPr>
        <w:pStyle w:val="Compact"/>
        <w:numPr>
          <w:ilvl w:val="0"/>
          <w:numId w:val="1012"/>
        </w:numPr>
      </w:pPr>
      <w:r>
        <w:t xml:space="preserve">Уравнение диффузии: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= D</w:t>
      </w:r>
      <w:r>
        <w:t xml:space="preserve"> </w:t>
      </w:r>
      <w:r>
        <w:t xml:space="preserve">^2 C(x,t) -</w:t>
      </w:r>
      <w:r>
        <w:t xml:space="preserve"> </w:t>
      </w:r>
      <w:r>
        <w:t xml:space="preserve">D(x,t) ]</w:t>
      </w:r>
    </w:p>
    <w:p>
      <w:pPr>
        <w:pStyle w:val="Compact"/>
        <w:numPr>
          <w:ilvl w:val="0"/>
          <w:numId w:val="1012"/>
        </w:numPr>
      </w:pPr>
      <w:r>
        <w:t xml:space="preserve">Расширение вселенной снижает локальные градиенты декогеренции.</w:t>
      </w:r>
    </w:p>
    <w:bookmarkEnd w:id="31"/>
    <w:bookmarkStart w:id="32" w:name="общая-схема-моделирования"/>
    <w:p>
      <w:pPr>
        <w:pStyle w:val="Heading4"/>
      </w:pPr>
      <w:r>
        <w:t xml:space="preserve">13. Общая схема моделирования</w:t>
      </w:r>
    </w:p>
    <w:p>
      <w:pPr>
        <w:pStyle w:val="Compact"/>
        <w:numPr>
          <w:ilvl w:val="0"/>
          <w:numId w:val="1013"/>
        </w:numPr>
      </w:pPr>
      <w:r>
        <w:t xml:space="preserve">Шаги для численного моделирования:</w:t>
      </w:r>
    </w:p>
    <w:p>
      <w:pPr>
        <w:pStyle w:val="Compact"/>
        <w:numPr>
          <w:ilvl w:val="1"/>
          <w:numId w:val="1014"/>
        </w:numPr>
      </w:pPr>
      <w:r>
        <w:t xml:space="preserve">Инициализация C_i(x,0) и E_i(x,0)</w:t>
      </w:r>
    </w:p>
    <w:p>
      <w:pPr>
        <w:pStyle w:val="Compact"/>
        <w:numPr>
          <w:ilvl w:val="1"/>
          <w:numId w:val="1014"/>
        </w:numPr>
      </w:pPr>
      <w:r>
        <w:t xml:space="preserve">Расчет локальных градиентов D_i(x,t)</w:t>
      </w:r>
    </w:p>
    <w:p>
      <w:pPr>
        <w:pStyle w:val="Compact"/>
        <w:numPr>
          <w:ilvl w:val="1"/>
          <w:numId w:val="1014"/>
        </w:numPr>
      </w:pPr>
      <w:r>
        <w:t xml:space="preserve">Обновление C_i(x,t+</w:t>
      </w:r>
      <w:r>
        <w:t xml:space="preserve">t) через фазовое уравнение</w:t>
      </w:r>
    </w:p>
    <w:p>
      <w:pPr>
        <w:pStyle w:val="Compact"/>
        <w:numPr>
          <w:ilvl w:val="1"/>
          <w:numId w:val="1014"/>
        </w:numPr>
      </w:pPr>
      <w:r>
        <w:t xml:space="preserve">Расчет H(t+</w:t>
      </w:r>
      <w:r>
        <w:t xml:space="preserve">t)</w:t>
      </w:r>
    </w:p>
    <w:p>
      <w:pPr>
        <w:pStyle w:val="Compact"/>
        <w:numPr>
          <w:ilvl w:val="1"/>
          <w:numId w:val="1014"/>
        </w:numPr>
      </w:pPr>
      <w:r>
        <w:t xml:space="preserve">Обновление межузловых корреляций и внешнего влияния</w:t>
      </w:r>
    </w:p>
    <w:p>
      <w:pPr>
        <w:pStyle w:val="Compact"/>
        <w:numPr>
          <w:ilvl w:val="1"/>
          <w:numId w:val="1014"/>
        </w:numPr>
      </w:pPr>
      <w:r>
        <w:t xml:space="preserve">Повторение цикла для всей сетки узлов</w:t>
      </w:r>
    </w:p>
    <w:p>
      <w:pPr>
        <w:pStyle w:val="Compact"/>
        <w:numPr>
          <w:ilvl w:val="0"/>
          <w:numId w:val="1013"/>
        </w:numPr>
      </w:pPr>
      <w:r>
        <w:t xml:space="preserve">Модель позволяет наблюдать формирование стрел времени, фазовые переходы, эволюцию долгожителей и глобальной когерентности.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2025-10-11T19:07:16Z</dcterms:created>
  <dcterms:modified xsi:type="dcterms:W3CDTF">2025-10-11T19:07:16Z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