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4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98" w:lineRule="exact" w:before="0" w:after="0"/>
        <w:ind w:left="0" w:right="4000" w:firstLine="0"/>
        <w:jc w:val="right"/>
      </w:pPr>
      <w:r>
        <w:rPr>
          <w:spacing w:val="-10"/>
          <w:rFonts w:ascii="Times New Roman" w:hAnsi="Times New Roman" w:eastAsia="Times New Roman"/>
          <w:b/>
          <w:color w:val="970000"/>
          <w:sz w:val="36"/>
        </w:rPr>
        <w:t xml:space="preserve">Phase-2 </w:t>
      </w:r>
    </w:p>
    <w:p>
      <w:pPr>
        <w:autoSpaceDN w:val="0"/>
        <w:autoSpaceDE w:val="0"/>
        <w:widowControl/>
        <w:spacing w:line="496" w:lineRule="exact" w:before="256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000000"/>
          <w:sz w:val="36"/>
        </w:rPr>
        <w:t xml:space="preserve">Student Name: </w:t>
      </w:r>
      <w:r>
        <w:rPr>
          <w:spacing w:val="-10"/>
          <w:rFonts w:ascii="ChromSerifOTF" w:hAnsi="ChromSerifOTF" w:eastAsia="ChromSerifOTF"/>
          <w:b/>
          <w:color w:val="000000"/>
          <w:sz w:val="36"/>
        </w:rPr>
        <w:t>J. Ayisha banu</w:t>
      </w:r>
    </w:p>
    <w:p>
      <w:pPr>
        <w:autoSpaceDN w:val="0"/>
        <w:autoSpaceDE w:val="0"/>
        <w:widowControl/>
        <w:spacing w:line="400" w:lineRule="exact" w:before="292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000000"/>
          <w:sz w:val="36"/>
        </w:rPr>
        <w:t>Register Number:</w:t>
      </w:r>
      <w:r>
        <w:rPr>
          <w:spacing w:val="-10"/>
          <w:rFonts w:ascii="TimesNewRomanPSMT" w:hAnsi="TimesNewRomanPSMT" w:eastAsia="TimesNewRomanPSMT"/>
          <w:color w:val="000000"/>
          <w:sz w:val="36"/>
        </w:rPr>
        <w:t xml:space="preserve"> 620123106010</w:t>
      </w:r>
    </w:p>
    <w:p>
      <w:pPr>
        <w:autoSpaceDN w:val="0"/>
        <w:autoSpaceDE w:val="0"/>
        <w:widowControl/>
        <w:spacing w:line="398" w:lineRule="exact" w:before="316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000000"/>
          <w:sz w:val="36"/>
        </w:rPr>
        <w:t xml:space="preserve">Institution: Avs engineering college </w:t>
      </w:r>
    </w:p>
    <w:p>
      <w:pPr>
        <w:autoSpaceDN w:val="0"/>
        <w:autoSpaceDE w:val="0"/>
        <w:widowControl/>
        <w:spacing w:line="398" w:lineRule="exact" w:before="318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000000"/>
          <w:sz w:val="36"/>
        </w:rPr>
        <w:t>Department: E C E</w:t>
      </w:r>
    </w:p>
    <w:p>
      <w:pPr>
        <w:autoSpaceDN w:val="0"/>
        <w:autoSpaceDE w:val="0"/>
        <w:widowControl/>
        <w:spacing w:line="496" w:lineRule="exact" w:before="270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000000"/>
          <w:sz w:val="36"/>
        </w:rPr>
        <w:t>Date of Submission</w:t>
      </w:r>
      <w:r>
        <w:rPr>
          <w:spacing w:val="-10"/>
          <w:rFonts w:ascii="TimesNewRomanPSMT" w:hAnsi="TimesNewRomanPSMT" w:eastAsia="TimesNewRomanPSMT"/>
          <w:color w:val="000000"/>
          <w:sz w:val="36"/>
        </w:rPr>
        <w:t>: 10</w:t>
      </w:r>
      <w:r>
        <w:rPr>
          <w:spacing w:val="-10"/>
          <w:rFonts w:ascii="ChromSerifOTF" w:hAnsi="ChromSerifOTF" w:eastAsia="ChromSerifOTF"/>
          <w:color w:val="000000"/>
          <w:sz w:val="36"/>
        </w:rPr>
        <w:t>/05/2025</w:t>
      </w:r>
    </w:p>
    <w:p>
      <w:pPr>
        <w:autoSpaceDN w:val="0"/>
        <w:autoSpaceDE w:val="0"/>
        <w:widowControl/>
        <w:spacing w:line="496" w:lineRule="exact" w:before="244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000000"/>
          <w:sz w:val="36"/>
        </w:rPr>
        <w:t>Github Repository Link:</w:t>
      </w:r>
      <w:r>
        <w:rPr>
          <w:spacing w:val="-10"/>
          <w:rFonts w:ascii="ChromSerifOTF" w:hAnsi="ChromSerifOTF" w:eastAsia="ChromSerifOTF"/>
          <w:b/>
          <w:color w:val="000000"/>
          <w:sz w:val="36"/>
        </w:rPr>
        <w:t>https://github.com/Ayishabanu85/</w:t>
      </w:r>
    </w:p>
    <w:p>
      <w:pPr>
        <w:autoSpaceDN w:val="0"/>
        <w:autoSpaceDE w:val="0"/>
        <w:widowControl/>
        <w:spacing w:line="496" w:lineRule="exact" w:before="220" w:after="0"/>
        <w:ind w:left="0" w:right="0" w:firstLine="0"/>
        <w:jc w:val="left"/>
      </w:pPr>
      <w:r>
        <w:rPr>
          <w:spacing w:val="-10"/>
          <w:rFonts w:ascii="ChromSerifOTF" w:hAnsi="ChromSerifOTF" w:eastAsia="ChromSerifOTF"/>
          <w:b/>
          <w:color w:val="000000"/>
          <w:sz w:val="36"/>
        </w:rPr>
        <w:t>Ayisha-banu-J-naan</w:t>
      </w:r>
    </w:p>
    <w:p>
      <w:pPr>
        <w:autoSpaceDN w:val="0"/>
        <w:autoSpaceDE w:val="0"/>
        <w:widowControl/>
        <w:spacing w:line="332" w:lineRule="exact" w:before="192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970000"/>
          <w:sz w:val="30"/>
        </w:rPr>
        <w:t xml:space="preserve">1. Problem Statement </w:t>
      </w:r>
    </w:p>
    <w:p>
      <w:pPr>
        <w:autoSpaceDN w:val="0"/>
        <w:autoSpaceDE w:val="0"/>
        <w:widowControl/>
        <w:spacing w:line="362" w:lineRule="exact" w:before="78" w:after="0"/>
        <w:ind w:left="720" w:right="0" w:hanging="36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Accurately forecasting house prices is crucial for buyers, sellers, and real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estate investors to make informed financial decisions. The challenge lies in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capturing the complex, non-linear relationships among numerous variables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like location, size, amenities, and economic conditions. </w:t>
      </w:r>
    </w:p>
    <w:p>
      <w:pPr>
        <w:autoSpaceDN w:val="0"/>
        <w:autoSpaceDE w:val="0"/>
        <w:widowControl/>
        <w:spacing w:line="310" w:lineRule="exact" w:before="300" w:after="0"/>
        <w:ind w:left="360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Type of Problem: Regression (predicting a continuous variable house price). </w:t>
      </w:r>
    </w:p>
    <w:p>
      <w:pPr>
        <w:autoSpaceDN w:val="0"/>
        <w:tabs>
          <w:tab w:pos="720" w:val="left"/>
        </w:tabs>
        <w:autoSpaceDE w:val="0"/>
        <w:widowControl/>
        <w:spacing w:line="360" w:lineRule="exact" w:before="250" w:after="0"/>
        <w:ind w:left="360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Why It Matters: Enhances decision-making in real estate markets, supports </w:t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financial institutions in loan processing, and aids urban planning initiatives. </w:t>
      </w:r>
    </w:p>
    <w:p>
      <w:pPr>
        <w:autoSpaceDN w:val="0"/>
        <w:autoSpaceDE w:val="0"/>
        <w:widowControl/>
        <w:spacing w:line="332" w:lineRule="exact" w:before="358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970000"/>
          <w:sz w:val="30"/>
        </w:rPr>
        <w:t>2.</w:t>
      </w:r>
      <w:r>
        <w:rPr>
          <w:spacing w:val="-10"/>
          <w:rFonts w:ascii="Times New Roman" w:hAnsi="Times New Roman" w:eastAsia="Times New Roman"/>
          <w:b/>
          <w:color w:val="970000"/>
          <w:sz w:val="30"/>
        </w:rPr>
        <w:t>Project Objectives</w:t>
      </w:r>
    </w:p>
    <w:p>
      <w:pPr>
        <w:autoSpaceDN w:val="0"/>
        <w:tabs>
          <w:tab w:pos="720" w:val="left"/>
        </w:tabs>
        <w:autoSpaceDE w:val="0"/>
        <w:widowControl/>
        <w:spacing w:line="366" w:lineRule="exact" w:before="74" w:after="0"/>
        <w:ind w:left="360" w:right="432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Primary Goal: Develop a robust, interpretable, and accurate regression </w:t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model for house price prediction. </w:t>
      </w:r>
    </w:p>
    <w:p>
      <w:pPr>
        <w:autoSpaceDN w:val="0"/>
        <w:autoSpaceDE w:val="0"/>
        <w:widowControl/>
        <w:spacing w:line="310" w:lineRule="exact" w:before="304" w:after="0"/>
        <w:ind w:left="360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Technical Objectives: </w:t>
      </w:r>
    </w:p>
    <w:p>
      <w:pPr>
        <w:autoSpaceDN w:val="0"/>
        <w:autoSpaceDE w:val="0"/>
        <w:widowControl/>
        <w:spacing w:line="310" w:lineRule="exact" w:before="306" w:after="0"/>
        <w:ind w:left="360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Analyze the dataset to identify significant predictors. </w:t>
      </w:r>
    </w:p>
    <w:p>
      <w:pPr>
        <w:autoSpaceDN w:val="0"/>
        <w:autoSpaceDE w:val="0"/>
        <w:widowControl/>
        <w:spacing w:line="310" w:lineRule="exact" w:before="300" w:after="0"/>
        <w:ind w:left="360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Compare multiple regression techniques. </w:t>
      </w:r>
    </w:p>
    <w:p>
      <w:pPr>
        <w:sectPr>
          <w:pgSz w:w="12240" w:h="15840"/>
          <w:pgMar w:top="760" w:right="1428" w:bottom="186" w:left="14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0" w:lineRule="exact" w:before="0" w:after="0"/>
        <w:ind w:left="360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Optimize performance using feature engineering and hyperparameter tuning. </w:t>
      </w:r>
    </w:p>
    <w:p>
      <w:pPr>
        <w:autoSpaceDN w:val="0"/>
        <w:tabs>
          <w:tab w:pos="720" w:val="left"/>
        </w:tabs>
        <w:autoSpaceDE w:val="0"/>
        <w:widowControl/>
        <w:spacing w:line="364" w:lineRule="exact" w:before="246" w:after="0"/>
        <w:ind w:left="360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Updated Goal: After initial EDA, emphasis shifted to improving model </w:t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interpretability while retaining accuracy due to multicollinearity in features. </w:t>
      </w:r>
    </w:p>
    <w:p>
      <w:pPr>
        <w:autoSpaceDN w:val="0"/>
        <w:tabs>
          <w:tab w:pos="720" w:val="left"/>
        </w:tabs>
        <w:autoSpaceDE w:val="0"/>
        <w:widowControl/>
        <w:spacing w:line="360" w:lineRule="exact" w:before="250" w:after="0"/>
        <w:ind w:left="360" w:right="144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Assess model fairness and bias, ensuring that the model does not </w:t>
      </w:r>
      <w:r>
        <w:br/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systematically underpredict or overpredict based on location or house type. </w:t>
      </w:r>
    </w:p>
    <w:p>
      <w:pPr>
        <w:autoSpaceDN w:val="0"/>
        <w:autoSpaceDE w:val="0"/>
        <w:widowControl/>
        <w:spacing w:line="362" w:lineRule="exact" w:before="250" w:after="0"/>
        <w:ind w:left="720" w:right="0" w:hanging="36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Updated Focus: After initial EDA, emphasis shifted toward improving model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interpretability while maintaining accuracy, due to multicollinearity </w:t>
      </w:r>
      <w:r>
        <w:br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observed among features. </w:t>
      </w:r>
    </w:p>
    <w:p>
      <w:pPr>
        <w:autoSpaceDN w:val="0"/>
        <w:autoSpaceDE w:val="0"/>
        <w:widowControl/>
        <w:spacing w:line="332" w:lineRule="exact" w:before="968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970000"/>
          <w:sz w:val="30"/>
        </w:rPr>
        <w:t>3.</w:t>
      </w:r>
      <w:r>
        <w:rPr>
          <w:spacing w:val="-10"/>
          <w:rFonts w:ascii="Times New Roman" w:hAnsi="Times New Roman" w:eastAsia="Times New Roman"/>
          <w:b/>
          <w:color w:val="970000"/>
          <w:sz w:val="30"/>
        </w:rPr>
        <w:t xml:space="preserve">Flowchart of the Project Workflow </w:t>
      </w:r>
    </w:p>
    <w:p>
      <w:pPr>
        <w:autoSpaceDN w:val="0"/>
        <w:tabs>
          <w:tab w:pos="1584" w:val="left"/>
        </w:tabs>
        <w:autoSpaceDE w:val="0"/>
        <w:widowControl/>
        <w:spacing w:line="292" w:lineRule="exact" w:before="20" w:after="0"/>
        <w:ind w:left="14" w:right="5904" w:firstLine="0"/>
        <w:jc w:val="left"/>
      </w:pPr>
      <w:r>
        <w:rPr>
          <w:spacing w:val="-10"/>
          <w:rFonts w:ascii="Arial" w:hAnsi="Arial" w:eastAsia="Arial"/>
          <w:color w:val="000000"/>
          <w:sz w:val="22"/>
        </w:rPr>
        <w:t xml:space="preserve">1. Data Collection </w:t>
      </w:r>
      <w:r>
        <w:br/>
      </w:r>
      <w:r>
        <w:tab/>
      </w:r>
      <w:r>
        <w:rPr>
          <w:spacing w:val="-10"/>
          <w:rFonts w:ascii="Arial" w:hAnsi="Arial" w:eastAsia="Arial"/>
          <w:color w:val="000000"/>
          <w:sz w:val="22"/>
        </w:rPr>
        <w:t xml:space="preserve"> ↓ </w:t>
      </w:r>
      <w:r>
        <w:br/>
      </w:r>
      <w:r>
        <w:rPr>
          <w:spacing w:val="-10"/>
          <w:rFonts w:ascii="Arial" w:hAnsi="Arial" w:eastAsia="Arial"/>
          <w:color w:val="000000"/>
          <w:sz w:val="22"/>
        </w:rPr>
        <w:t xml:space="preserve">2. Data Preprocessing </w:t>
      </w:r>
      <w:r>
        <w:br/>
      </w:r>
      <w:r>
        <w:tab/>
      </w:r>
      <w:r>
        <w:rPr>
          <w:spacing w:val="-10"/>
          <w:rFonts w:ascii="Arial" w:hAnsi="Arial" w:eastAsia="Arial"/>
          <w:color w:val="000000"/>
          <w:sz w:val="22"/>
        </w:rPr>
        <w:t xml:space="preserve"> ↓ </w:t>
      </w:r>
      <w:r>
        <w:br/>
      </w:r>
      <w:r>
        <w:rPr>
          <w:spacing w:val="-10"/>
          <w:rFonts w:ascii="Arial" w:hAnsi="Arial" w:eastAsia="Arial"/>
          <w:color w:val="000000"/>
          <w:sz w:val="22"/>
        </w:rPr>
        <w:t xml:space="preserve">3. Exploratory Data Analysis (EDA) </w:t>
      </w:r>
      <w:r>
        <w:br/>
      </w:r>
      <w:r>
        <w:tab/>
      </w:r>
      <w:r>
        <w:rPr>
          <w:spacing w:val="-10"/>
          <w:rFonts w:ascii="Arial" w:hAnsi="Arial" w:eastAsia="Arial"/>
          <w:color w:val="000000"/>
          <w:sz w:val="22"/>
        </w:rPr>
        <w:t xml:space="preserve"> ↓ </w:t>
      </w:r>
      <w:r>
        <w:br/>
      </w:r>
      <w:r>
        <w:rPr>
          <w:spacing w:val="-10"/>
          <w:rFonts w:ascii="Arial" w:hAnsi="Arial" w:eastAsia="Arial"/>
          <w:color w:val="000000"/>
          <w:sz w:val="22"/>
        </w:rPr>
        <w:t xml:space="preserve">4. Feature Engineering </w:t>
      </w:r>
      <w:r>
        <w:br/>
      </w:r>
      <w:r>
        <w:tab/>
      </w:r>
      <w:r>
        <w:rPr>
          <w:spacing w:val="-10"/>
          <w:rFonts w:ascii="Arial" w:hAnsi="Arial" w:eastAsia="Arial"/>
          <w:color w:val="000000"/>
          <w:sz w:val="22"/>
        </w:rPr>
        <w:t xml:space="preserve"> ↓ </w:t>
      </w:r>
      <w:r>
        <w:br/>
      </w:r>
      <w:r>
        <w:rPr>
          <w:spacing w:val="-10"/>
          <w:rFonts w:ascii="Arial" w:hAnsi="Arial" w:eastAsia="Arial"/>
          <w:color w:val="000000"/>
          <w:sz w:val="22"/>
        </w:rPr>
        <w:t xml:space="preserve">5. Model Building </w:t>
      </w:r>
      <w:r>
        <w:br/>
      </w:r>
      <w:r>
        <w:tab/>
      </w:r>
      <w:r>
        <w:rPr>
          <w:spacing w:val="-10"/>
          <w:rFonts w:ascii="Arial" w:hAnsi="Arial" w:eastAsia="Arial"/>
          <w:color w:val="000000"/>
          <w:sz w:val="22"/>
        </w:rPr>
        <w:t xml:space="preserve"> ↓ </w:t>
      </w:r>
      <w:r>
        <w:br/>
      </w:r>
      <w:r>
        <w:rPr>
          <w:spacing w:val="-10"/>
          <w:rFonts w:ascii="Arial" w:hAnsi="Arial" w:eastAsia="Arial"/>
          <w:color w:val="000000"/>
          <w:sz w:val="22"/>
        </w:rPr>
        <w:t xml:space="preserve">6. Evaluation </w:t>
      </w:r>
      <w:r>
        <w:br/>
      </w:r>
      <w:r>
        <w:tab/>
      </w:r>
      <w:r>
        <w:rPr>
          <w:spacing w:val="-10"/>
          <w:rFonts w:ascii="Arial" w:hAnsi="Arial" w:eastAsia="Arial"/>
          <w:color w:val="000000"/>
          <w:sz w:val="22"/>
        </w:rPr>
        <w:t xml:space="preserve"> ↓ </w:t>
      </w:r>
      <w:r>
        <w:br/>
      </w:r>
      <w:r>
        <w:rPr>
          <w:spacing w:val="-10"/>
          <w:rFonts w:ascii="Arial" w:hAnsi="Arial" w:eastAsia="Arial"/>
          <w:color w:val="000000"/>
          <w:sz w:val="22"/>
        </w:rPr>
        <w:t xml:space="preserve">7. Visualization </w:t>
      </w:r>
      <w:r>
        <w:br/>
      </w:r>
      <w:r>
        <w:tab/>
      </w:r>
      <w:r>
        <w:rPr>
          <w:spacing w:val="-10"/>
          <w:rFonts w:ascii="Arial" w:hAnsi="Arial" w:eastAsia="Arial"/>
          <w:color w:val="000000"/>
          <w:sz w:val="22"/>
        </w:rPr>
        <w:t xml:space="preserve"> ↓ </w:t>
      </w:r>
      <w:r>
        <w:br/>
      </w:r>
      <w:r>
        <w:rPr>
          <w:spacing w:val="-10"/>
          <w:rFonts w:ascii="Arial" w:hAnsi="Arial" w:eastAsia="Arial"/>
          <w:color w:val="000000"/>
          <w:sz w:val="22"/>
        </w:rPr>
        <w:t xml:space="preserve">8. Conclusion </w:t>
      </w:r>
    </w:p>
    <w:p>
      <w:pPr>
        <w:autoSpaceDN w:val="0"/>
        <w:autoSpaceDE w:val="0"/>
        <w:widowControl/>
        <w:spacing w:line="332" w:lineRule="exact" w:before="412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970000"/>
          <w:sz w:val="30"/>
        </w:rPr>
        <w:t>4.</w:t>
      </w:r>
      <w:r>
        <w:rPr>
          <w:spacing w:val="-10"/>
          <w:rFonts w:ascii="Times New Roman" w:hAnsi="Times New Roman" w:eastAsia="Times New Roman"/>
          <w:b/>
          <w:color w:val="970000"/>
          <w:sz w:val="30"/>
        </w:rPr>
        <w:t xml:space="preserve">Data Description </w:t>
      </w:r>
    </w:p>
    <w:p>
      <w:pPr>
        <w:autoSpaceDN w:val="0"/>
        <w:autoSpaceDE w:val="0"/>
        <w:widowControl/>
        <w:spacing w:line="310" w:lineRule="exact" w:before="136" w:after="0"/>
        <w:ind w:left="360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Source:Kaggle – House Prices: Advanced Regression Techniques </w:t>
      </w:r>
    </w:p>
    <w:p>
      <w:pPr>
        <w:autoSpaceDN w:val="0"/>
        <w:autoSpaceDE w:val="0"/>
        <w:widowControl/>
        <w:spacing w:line="310" w:lineRule="exact" w:before="300" w:after="0"/>
        <w:ind w:left="360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Type: Structured data (tabular) </w:t>
      </w:r>
    </w:p>
    <w:p>
      <w:pPr>
        <w:autoSpaceDN w:val="0"/>
        <w:autoSpaceDE w:val="0"/>
        <w:widowControl/>
        <w:spacing w:line="310" w:lineRule="exact" w:before="304" w:after="0"/>
        <w:ind w:left="360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Records &amp; Features: ~1460 rows, 80+ features </w:t>
      </w:r>
    </w:p>
    <w:p>
      <w:pPr>
        <w:autoSpaceDN w:val="0"/>
        <w:autoSpaceDE w:val="0"/>
        <w:widowControl/>
        <w:spacing w:line="310" w:lineRule="exact" w:before="306" w:after="0"/>
        <w:ind w:left="360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Dataset Nature: Static </w:t>
      </w:r>
    </w:p>
    <w:p>
      <w:pPr>
        <w:sectPr>
          <w:pgSz w:w="12240" w:h="15840"/>
          <w:pgMar w:top="760" w:right="1346" w:bottom="200" w:left="14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0" w:lineRule="exact" w:before="0" w:after="0"/>
        <w:ind w:left="360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Target Variable: SalePrice </w:t>
      </w:r>
    </w:p>
    <w:p>
      <w:pPr>
        <w:autoSpaceDN w:val="0"/>
        <w:autoSpaceDE w:val="0"/>
        <w:widowControl/>
        <w:spacing w:line="332" w:lineRule="exact" w:before="966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970000"/>
          <w:sz w:val="30"/>
        </w:rPr>
        <w:t>5.</w:t>
      </w:r>
      <w:r>
        <w:rPr>
          <w:spacing w:val="-10"/>
          <w:rFonts w:ascii="Times New Roman" w:hAnsi="Times New Roman" w:eastAsia="Times New Roman"/>
          <w:b/>
          <w:color w:val="970000"/>
          <w:sz w:val="30"/>
        </w:rPr>
        <w:t xml:space="preserve">Data Preprocessing </w:t>
      </w:r>
    </w:p>
    <w:p>
      <w:pPr>
        <w:autoSpaceDN w:val="0"/>
        <w:autoSpaceDE w:val="0"/>
        <w:widowControl/>
        <w:spacing w:line="310" w:lineRule="exact" w:before="136" w:after="0"/>
        <w:ind w:left="360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Handled missing values using mean/median or domain-specific logic. </w:t>
      </w:r>
    </w:p>
    <w:p>
      <w:pPr>
        <w:autoSpaceDN w:val="0"/>
        <w:autoSpaceDE w:val="0"/>
        <w:widowControl/>
        <w:spacing w:line="310" w:lineRule="exact" w:before="422" w:after="0"/>
        <w:ind w:left="360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Removed duplicate records and verified unique identifiers. </w:t>
      </w:r>
    </w:p>
    <w:p>
      <w:pPr>
        <w:autoSpaceDN w:val="0"/>
        <w:autoSpaceDE w:val="0"/>
        <w:widowControl/>
        <w:spacing w:line="310" w:lineRule="exact" w:before="420" w:after="0"/>
        <w:ind w:left="360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Detected outliers using IQR and visual methods (boxplots). </w:t>
      </w:r>
    </w:p>
    <w:p>
      <w:pPr>
        <w:autoSpaceDN w:val="0"/>
        <w:autoSpaceDE w:val="0"/>
        <w:widowControl/>
        <w:spacing w:line="310" w:lineRule="exact" w:before="420" w:after="0"/>
        <w:ind w:left="360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Converted categorical columns to numerical using one-hot encoding. </w:t>
      </w:r>
    </w:p>
    <w:p>
      <w:pPr>
        <w:autoSpaceDN w:val="0"/>
        <w:autoSpaceDE w:val="0"/>
        <w:widowControl/>
        <w:spacing w:line="310" w:lineRule="exact" w:before="420" w:after="0"/>
        <w:ind w:left="360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Standardized numeric features using StandardScaler. </w:t>
      </w:r>
    </w:p>
    <w:p>
      <w:pPr>
        <w:autoSpaceDN w:val="0"/>
        <w:autoSpaceDE w:val="0"/>
        <w:widowControl/>
        <w:spacing w:line="310" w:lineRule="exact" w:before="420" w:after="0"/>
        <w:ind w:left="360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Ensured data types were consistent across columns. </w:t>
      </w:r>
    </w:p>
    <w:p>
      <w:pPr>
        <w:autoSpaceDN w:val="0"/>
        <w:autoSpaceDE w:val="0"/>
        <w:widowControl/>
        <w:spacing w:line="332" w:lineRule="exact" w:before="1112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970000"/>
          <w:sz w:val="30"/>
        </w:rPr>
        <w:t>6.</w:t>
      </w:r>
      <w:r>
        <w:rPr>
          <w:spacing w:val="-10"/>
          <w:rFonts w:ascii="Times New Roman" w:hAnsi="Times New Roman" w:eastAsia="Times New Roman"/>
          <w:b/>
          <w:color w:val="970000"/>
          <w:sz w:val="30"/>
        </w:rPr>
        <w:t xml:space="preserve">Exploratory Data Analysis (EDA) </w:t>
      </w:r>
    </w:p>
    <w:p>
      <w:pPr>
        <w:autoSpaceDN w:val="0"/>
        <w:autoSpaceDE w:val="0"/>
        <w:widowControl/>
        <w:spacing w:line="310" w:lineRule="exact" w:before="302" w:after="0"/>
        <w:ind w:left="360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Univariate Analysis: </w:t>
      </w:r>
    </w:p>
    <w:p>
      <w:pPr>
        <w:autoSpaceDN w:val="0"/>
        <w:autoSpaceDE w:val="0"/>
        <w:widowControl/>
        <w:spacing w:line="310" w:lineRule="exact" w:before="434" w:after="0"/>
        <w:ind w:left="1096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○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Used histograms and boxplots for numeric features. </w:t>
      </w:r>
    </w:p>
    <w:p>
      <w:pPr>
        <w:autoSpaceDN w:val="0"/>
        <w:autoSpaceDE w:val="0"/>
        <w:widowControl/>
        <w:spacing w:line="310" w:lineRule="exact" w:before="66" w:after="0"/>
        <w:ind w:left="360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Bivariate/Multivariate Analysis: </w:t>
      </w:r>
    </w:p>
    <w:p>
      <w:pPr>
        <w:autoSpaceDN w:val="0"/>
        <w:autoSpaceDE w:val="0"/>
        <w:widowControl/>
        <w:spacing w:line="310" w:lineRule="exact" w:before="430" w:after="0"/>
        <w:ind w:left="1096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○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Correlation matrix and pair plots for key variables vs. Sale Price. </w:t>
      </w:r>
    </w:p>
    <w:p>
      <w:pPr>
        <w:autoSpaceDN w:val="0"/>
        <w:autoSpaceDE w:val="0"/>
        <w:widowControl/>
        <w:spacing w:line="310" w:lineRule="exact" w:before="440" w:after="0"/>
        <w:ind w:left="360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Insights Summary: </w:t>
      </w:r>
    </w:p>
    <w:p>
      <w:pPr>
        <w:autoSpaceDN w:val="0"/>
        <w:autoSpaceDE w:val="0"/>
        <w:widowControl/>
        <w:spacing w:line="310" w:lineRule="exact" w:before="430" w:after="0"/>
        <w:ind w:left="1096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○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Strong positive correlation with features like Overall Qual, </w:t>
      </w:r>
    </w:p>
    <w:p>
      <w:pPr>
        <w:autoSpaceDN w:val="0"/>
        <w:autoSpaceDE w:val="0"/>
        <w:widowControl/>
        <w:spacing w:line="310" w:lineRule="exact" w:before="56" w:after="0"/>
        <w:ind w:left="1456" w:right="0" w:firstLine="0"/>
        <w:jc w:val="left"/>
      </w:pP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GrLivArea. </w:t>
      </w:r>
    </w:p>
    <w:p>
      <w:pPr>
        <w:autoSpaceDN w:val="0"/>
        <w:autoSpaceDE w:val="0"/>
        <w:widowControl/>
        <w:spacing w:line="310" w:lineRule="exact" w:before="306" w:after="0"/>
        <w:ind w:left="1096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○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Location (Neighborhood) plays a major role. </w:t>
      </w:r>
    </w:p>
    <w:p>
      <w:pPr>
        <w:sectPr>
          <w:pgSz w:w="12240" w:h="15840"/>
          <w:pgMar w:top="760" w:right="1440" w:bottom="222" w:left="14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0" w:lineRule="exact" w:before="0" w:after="0"/>
        <w:ind w:left="1160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○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Some features are highly skewed and need transformation. </w:t>
      </w:r>
    </w:p>
    <w:p>
      <w:pPr>
        <w:autoSpaceDN w:val="0"/>
        <w:autoSpaceDE w:val="0"/>
        <w:widowControl/>
        <w:spacing w:line="332" w:lineRule="exact" w:before="1618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970000"/>
          <w:sz w:val="30"/>
        </w:rPr>
        <w:t>7.</w:t>
      </w:r>
      <w:r>
        <w:rPr>
          <w:spacing w:val="-10"/>
          <w:rFonts w:ascii="Times New Roman" w:hAnsi="Times New Roman" w:eastAsia="Times New Roman"/>
          <w:b/>
          <w:color w:val="970000"/>
          <w:sz w:val="30"/>
        </w:rPr>
        <w:t xml:space="preserve">Feature Engineering </w:t>
      </w:r>
    </w:p>
    <w:p>
      <w:pPr>
        <w:autoSpaceDN w:val="0"/>
        <w:tabs>
          <w:tab w:pos="720" w:val="left"/>
        </w:tabs>
        <w:autoSpaceDE w:val="0"/>
        <w:widowControl/>
        <w:spacing w:line="360" w:lineRule="exact" w:before="86" w:after="0"/>
        <w:ind w:left="360" w:right="432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Created new features such as “Total Bathrooms”, “House Age”, and “Is </w:t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Remodeled”. </w:t>
      </w:r>
    </w:p>
    <w:p>
      <w:pPr>
        <w:autoSpaceDN w:val="0"/>
        <w:autoSpaceDE w:val="0"/>
        <w:widowControl/>
        <w:spacing w:line="310" w:lineRule="exact" w:before="310" w:after="0"/>
        <w:ind w:left="360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Applied log transformation on skewed features. </w:t>
      </w:r>
    </w:p>
    <w:p>
      <w:pPr>
        <w:autoSpaceDN w:val="0"/>
        <w:autoSpaceDE w:val="0"/>
        <w:widowControl/>
        <w:spacing w:line="310" w:lineRule="exact" w:before="306" w:after="0"/>
        <w:ind w:left="360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Binned continuous variables (e.g., Year Built into decades). </w:t>
      </w:r>
    </w:p>
    <w:p>
      <w:pPr>
        <w:autoSpaceDN w:val="0"/>
        <w:autoSpaceDE w:val="0"/>
        <w:widowControl/>
        <w:spacing w:line="310" w:lineRule="exact" w:before="304" w:after="0"/>
        <w:ind w:left="360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Removed features with high collinear or low variance. </w:t>
      </w:r>
    </w:p>
    <w:p>
      <w:pPr>
        <w:autoSpaceDN w:val="0"/>
        <w:tabs>
          <w:tab w:pos="720" w:val="left"/>
        </w:tabs>
        <w:autoSpaceDE w:val="0"/>
        <w:widowControl/>
        <w:spacing w:line="364" w:lineRule="exact" w:before="242" w:after="0"/>
        <w:ind w:left="360" w:right="72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Created interaction terms (e.g., OverallQual * GrLivArea) to capture </w:t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combined effects. </w:t>
      </w:r>
    </w:p>
    <w:p>
      <w:pPr>
        <w:autoSpaceDN w:val="0"/>
        <w:tabs>
          <w:tab w:pos="720" w:val="left"/>
        </w:tabs>
        <w:autoSpaceDE w:val="0"/>
        <w:widowControl/>
        <w:spacing w:line="360" w:lineRule="exact" w:before="250" w:after="0"/>
        <w:ind w:left="360" w:right="288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Introduced polynomial features for important variables like GrLivArea to </w:t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model non-linear patterns. </w:t>
      </w:r>
    </w:p>
    <w:p>
      <w:pPr>
        <w:autoSpaceDN w:val="0"/>
        <w:autoSpaceDE w:val="0"/>
        <w:widowControl/>
        <w:spacing w:line="332" w:lineRule="exact" w:before="1014" w:after="0"/>
        <w:ind w:left="0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970000"/>
          <w:sz w:val="30"/>
        </w:rPr>
        <w:t>8.</w:t>
      </w:r>
      <w:r>
        <w:rPr>
          <w:spacing w:val="-10"/>
          <w:rFonts w:ascii="Times New Roman" w:hAnsi="Times New Roman" w:eastAsia="Times New Roman"/>
          <w:b/>
          <w:color w:val="970000"/>
          <w:sz w:val="30"/>
        </w:rPr>
        <w:t xml:space="preserve">Model Building </w:t>
      </w:r>
    </w:p>
    <w:p>
      <w:pPr>
        <w:autoSpaceDN w:val="0"/>
        <w:autoSpaceDE w:val="0"/>
        <w:widowControl/>
        <w:spacing w:line="364" w:lineRule="exact" w:before="236" w:after="0"/>
        <w:ind w:left="720" w:right="144" w:hanging="36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Choice of Models: Selected Linear Regression for baseline interpretability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and Random Forest Regressor for handling non-linear relationships and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feature interactions. </w:t>
      </w:r>
    </w:p>
    <w:p>
      <w:pPr>
        <w:autoSpaceDN w:val="0"/>
        <w:autoSpaceDE w:val="0"/>
        <w:widowControl/>
        <w:spacing w:line="362" w:lineRule="exact" w:before="254" w:after="0"/>
        <w:ind w:left="720" w:right="144" w:hanging="36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Data Split: Divided the dataset into 80% training and 20% testing sets to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evaluate model generalization performance. Stratification was not required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for continuous target variables. </w:t>
      </w:r>
    </w:p>
    <w:p>
      <w:pPr>
        <w:autoSpaceDN w:val="0"/>
        <w:tabs>
          <w:tab w:pos="720" w:val="left"/>
        </w:tabs>
        <w:autoSpaceDE w:val="0"/>
        <w:widowControl/>
        <w:spacing w:line="364" w:lineRule="exact" w:before="246" w:after="0"/>
        <w:ind w:left="360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Evaluation Metrics: Used MAE, RMSE, and R² Score to objectively compare </w:t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models' accuracy and reliability for regression tasks. </w:t>
      </w:r>
    </w:p>
    <w:p>
      <w:pPr>
        <w:sectPr>
          <w:pgSz w:w="12240" w:h="15840"/>
          <w:pgMar w:top="758" w:right="1428" w:bottom="248" w:left="1426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" w:type="dxa"/>
      </w:tblPr>
      <w:tblGrid>
        <w:gridCol w:w="2500" w:type="dxa"/>
        <w:gridCol w:w="3920" w:type="dxa"/>
        <w:gridCol w:w="3780" w:type="dxa"/>
      </w:tblGrid>
      <w:tr>
        <w:trPr>
          <w:trHeight w:hRule="exact" w:val="832"/>
        </w:trPr>
        <w:tc>
          <w:tcPr>
            <w:tcW w:type="dxa" w:w="25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43280" cy="49021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280" cy="490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89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56970" cy="41783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970" cy="4178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9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13559" cy="37084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59" cy="370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60" w:lineRule="exact" w:before="318" w:after="0"/>
        <w:ind w:left="1066" w:right="432" w:hanging="36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Performance Observation: Random Forest outperformed Linear Regression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by achieving lower error values and a higher R² score, showing better ability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to model complex patterns in the data. </w:t>
      </w:r>
    </w:p>
    <w:p>
      <w:pPr>
        <w:autoSpaceDN w:val="0"/>
        <w:tabs>
          <w:tab w:pos="1822" w:val="left"/>
        </w:tabs>
        <w:autoSpaceDE w:val="0"/>
        <w:widowControl/>
        <w:spacing w:line="310" w:lineRule="exact" w:before="336" w:after="0"/>
        <w:ind w:left="1082" w:right="0" w:firstLine="0"/>
        <w:jc w:val="left"/>
      </w:pP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○ </w:t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E.g., Logistic Regression, Decision Tree, Random Forest, KNN, etc. </w:t>
      </w:r>
    </w:p>
    <w:p>
      <w:pPr>
        <w:autoSpaceDN w:val="0"/>
        <w:tabs>
          <w:tab w:pos="1066" w:val="left"/>
        </w:tabs>
        <w:autoSpaceDE w:val="0"/>
        <w:widowControl/>
        <w:spacing w:line="366" w:lineRule="exact" w:before="244" w:after="0"/>
        <w:ind w:left="706" w:right="144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Applied cross-validation (k-fold) to validate the robustness of model </w:t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performance. </w:t>
      </w:r>
    </w:p>
    <w:p>
      <w:pPr>
        <w:autoSpaceDN w:val="0"/>
        <w:tabs>
          <w:tab w:pos="1066" w:val="left"/>
        </w:tabs>
        <w:autoSpaceDE w:val="0"/>
        <w:widowControl/>
        <w:spacing w:line="360" w:lineRule="exact" w:before="244" w:after="0"/>
        <w:ind w:left="706" w:right="576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Performed Grid Search for Hyperparameter Tuning (e.g., tuning number of </w:t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trees, max depth in Random Forest). </w:t>
      </w:r>
    </w:p>
    <w:p>
      <w:pPr>
        <w:autoSpaceDN w:val="0"/>
        <w:autoSpaceDE w:val="0"/>
        <w:widowControl/>
        <w:spacing w:line="332" w:lineRule="exact" w:before="1748" w:after="0"/>
        <w:ind w:left="346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970000"/>
          <w:sz w:val="30"/>
        </w:rPr>
        <w:t>9.</w:t>
      </w:r>
      <w:r>
        <w:rPr>
          <w:spacing w:val="-10"/>
          <w:rFonts w:ascii="Times New Roman" w:hAnsi="Times New Roman" w:eastAsia="Times New Roman"/>
          <w:b/>
          <w:color w:val="970000"/>
          <w:sz w:val="30"/>
        </w:rPr>
        <w:t xml:space="preserve">Visualization of Results &amp; Model Insights </w:t>
      </w:r>
    </w:p>
    <w:p>
      <w:pPr>
        <w:autoSpaceDN w:val="0"/>
        <w:tabs>
          <w:tab w:pos="1066" w:val="left"/>
        </w:tabs>
        <w:autoSpaceDE w:val="0"/>
        <w:widowControl/>
        <w:spacing w:line="360" w:lineRule="exact" w:before="80" w:after="0"/>
        <w:ind w:left="706" w:right="1296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Feature Importance Plot: Identified top predictors like OverallQual, </w:t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GrLivArea, and GarageCars. </w:t>
      </w:r>
    </w:p>
    <w:p>
      <w:pPr>
        <w:autoSpaceDN w:val="0"/>
        <w:autoSpaceDE w:val="0"/>
        <w:widowControl/>
        <w:spacing w:line="310" w:lineRule="exact" w:before="306" w:after="0"/>
        <w:ind w:left="706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Residual Plots: Random Forest had more uniformly distributed residuals. </w:t>
      </w:r>
    </w:p>
    <w:p>
      <w:pPr>
        <w:autoSpaceDN w:val="0"/>
        <w:tabs>
          <w:tab w:pos="1082" w:val="left"/>
        </w:tabs>
        <w:autoSpaceDE w:val="0"/>
        <w:widowControl/>
        <w:spacing w:line="370" w:lineRule="exact" w:before="246" w:after="0"/>
        <w:ind w:left="706" w:right="576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Model Comparison: Visualized performance using bar plots for RMSE and </w:t>
      </w: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R². </w:t>
      </w:r>
    </w:p>
    <w:p>
      <w:pPr>
        <w:autoSpaceDN w:val="0"/>
        <w:autoSpaceDE w:val="0"/>
        <w:widowControl/>
        <w:spacing w:line="310" w:lineRule="exact" w:before="300" w:after="0"/>
        <w:ind w:left="706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Actual vs Predicted Plot: </w:t>
      </w:r>
    </w:p>
    <w:p>
      <w:pPr>
        <w:autoSpaceDN w:val="0"/>
        <w:tabs>
          <w:tab w:pos="1222" w:val="left"/>
        </w:tabs>
        <w:autoSpaceDE w:val="0"/>
        <w:widowControl/>
        <w:spacing w:line="364" w:lineRule="exact" w:before="246" w:after="0"/>
        <w:ind w:left="1092" w:right="1440" w:firstLine="0"/>
        <w:jc w:val="left"/>
      </w:pP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 °Scatter plot comparing predicted SalePrice vs. actual SalePrice,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highlighting model accuracy visually. </w:t>
      </w:r>
    </w:p>
    <w:p>
      <w:pPr>
        <w:autoSpaceDN w:val="0"/>
        <w:autoSpaceDE w:val="0"/>
        <w:widowControl/>
        <w:spacing w:line="310" w:lineRule="exact" w:before="306" w:after="0"/>
        <w:ind w:left="706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Distribution of Prediction Errors: </w:t>
      </w:r>
    </w:p>
    <w:p>
      <w:pPr>
        <w:autoSpaceDN w:val="0"/>
        <w:tabs>
          <w:tab w:pos="1222" w:val="left"/>
        </w:tabs>
        <w:autoSpaceDE w:val="0"/>
        <w:widowControl/>
        <w:spacing w:line="360" w:lineRule="exact" w:before="246" w:after="0"/>
        <w:ind w:left="1092" w:right="1152" w:firstLine="0"/>
        <w:jc w:val="left"/>
      </w:pPr>
      <w:r>
        <w:tab/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 °Plotted histogram of residuals to check for any bias or skewness in 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predictions </w:t>
      </w:r>
    </w:p>
    <w:p>
      <w:pPr>
        <w:sectPr>
          <w:pgSz w:w="12240" w:h="15840"/>
          <w:pgMar w:top="158" w:right="934" w:bottom="306" w:left="108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" w:type="dxa"/>
      </w:tblPr>
      <w:tblGrid>
        <w:gridCol w:w="2500" w:type="dxa"/>
        <w:gridCol w:w="3920" w:type="dxa"/>
        <w:gridCol w:w="3780" w:type="dxa"/>
      </w:tblGrid>
      <w:tr>
        <w:trPr>
          <w:trHeight w:hRule="exact" w:val="832"/>
        </w:trPr>
        <w:tc>
          <w:tcPr>
            <w:tcW w:type="dxa" w:w="250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43280" cy="490219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280" cy="490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2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89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56970" cy="41783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970" cy="4178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80"/>
            <w:tcBorders/>
            <w:tcMar>
              <w:left w:w="0" w:type="dxa"/>
              <w:right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9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13559" cy="37084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59" cy="370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32" w:lineRule="exact" w:before="370" w:after="0"/>
        <w:ind w:left="346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970000"/>
          <w:sz w:val="30"/>
        </w:rPr>
        <w:t>10.</w:t>
      </w:r>
      <w:r>
        <w:rPr>
          <w:spacing w:val="-10"/>
          <w:rFonts w:ascii="Times New Roman" w:hAnsi="Times New Roman" w:eastAsia="Times New Roman"/>
          <w:b/>
          <w:color w:val="970000"/>
          <w:sz w:val="30"/>
        </w:rPr>
        <w:t xml:space="preserve">Tools and Technologies Used </w:t>
      </w:r>
    </w:p>
    <w:p>
      <w:pPr>
        <w:autoSpaceDN w:val="0"/>
        <w:autoSpaceDE w:val="0"/>
        <w:widowControl/>
        <w:spacing w:line="310" w:lineRule="exact" w:before="136" w:after="0"/>
        <w:ind w:left="706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Language: Python </w:t>
      </w:r>
    </w:p>
    <w:p>
      <w:pPr>
        <w:autoSpaceDN w:val="0"/>
        <w:autoSpaceDE w:val="0"/>
        <w:widowControl/>
        <w:spacing w:line="310" w:lineRule="exact" w:before="306" w:after="0"/>
        <w:ind w:left="706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IDE: Google Colab </w:t>
      </w:r>
    </w:p>
    <w:p>
      <w:pPr>
        <w:autoSpaceDN w:val="0"/>
        <w:autoSpaceDE w:val="0"/>
        <w:widowControl/>
        <w:spacing w:line="310" w:lineRule="exact" w:before="294" w:after="0"/>
        <w:ind w:left="706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Libraries: pandas, numpy, matplotlib, seaborn, scikit-learn, XGBoost </w:t>
      </w:r>
    </w:p>
    <w:p>
      <w:pPr>
        <w:autoSpaceDN w:val="0"/>
        <w:autoSpaceDE w:val="0"/>
        <w:widowControl/>
        <w:spacing w:line="310" w:lineRule="exact" w:before="326" w:after="0"/>
        <w:ind w:left="706" w:right="0" w:firstLine="0"/>
        <w:jc w:val="left"/>
      </w:pPr>
      <w:r>
        <w:rPr>
          <w:spacing w:val="-10"/>
          <w:rFonts w:ascii="TimesNewRomanPSMT" w:hAnsi="TimesNewRomanPSMT" w:eastAsia="TimesNewRomanPSMT"/>
          <w:color w:val="000000"/>
          <w:sz w:val="28"/>
        </w:rPr>
        <w:t>●</w:t>
      </w:r>
      <w:r>
        <w:rPr>
          <w:spacing w:val="-10"/>
          <w:rFonts w:ascii="Times New Roman" w:hAnsi="Times New Roman" w:eastAsia="Times New Roman"/>
          <w:i/>
          <w:color w:val="000000"/>
          <w:sz w:val="28"/>
        </w:rPr>
        <w:t xml:space="preserve">Visualization Tools: matplotlib, seaborn, Plotly </w:t>
      </w:r>
    </w:p>
    <w:p>
      <w:pPr>
        <w:autoSpaceDN w:val="0"/>
        <w:autoSpaceDE w:val="0"/>
        <w:widowControl/>
        <w:spacing w:line="332" w:lineRule="exact" w:before="1002" w:after="0"/>
        <w:ind w:left="346" w:right="0" w:firstLine="0"/>
        <w:jc w:val="left"/>
      </w:pPr>
      <w:r>
        <w:rPr>
          <w:spacing w:val="-10"/>
          <w:rFonts w:ascii="Times New Roman" w:hAnsi="Times New Roman" w:eastAsia="Times New Roman"/>
          <w:b/>
          <w:color w:val="970000"/>
          <w:sz w:val="30"/>
        </w:rPr>
        <w:t>11.</w:t>
      </w:r>
      <w:r>
        <w:rPr>
          <w:spacing w:val="-10"/>
          <w:rFonts w:ascii="Times New Roman" w:hAnsi="Times New Roman" w:eastAsia="Times New Roman"/>
          <w:b/>
          <w:color w:val="970000"/>
          <w:sz w:val="30"/>
        </w:rPr>
        <w:t xml:space="preserve">Team Members and Contributions </w:t>
      </w:r>
    </w:p>
    <w:p>
      <w:pPr>
        <w:autoSpaceDN w:val="0"/>
        <w:tabs>
          <w:tab w:pos="950" w:val="left"/>
        </w:tabs>
        <w:autoSpaceDE w:val="0"/>
        <w:widowControl/>
        <w:spacing w:line="710" w:lineRule="exact" w:before="178" w:after="0"/>
        <w:ind w:left="880" w:right="2160" w:firstLine="0"/>
        <w:jc w:val="left"/>
      </w:pPr>
      <w:r>
        <w:rPr>
          <w:spacing w:val="-10"/>
          <w:rFonts w:ascii="ChromeSansMM" w:hAnsi="ChromeSansMM" w:eastAsia="ChromeSansMM"/>
          <w:color w:val="000000"/>
          <w:sz w:val="28"/>
        </w:rPr>
        <w:t xml:space="preserve">1)  J.Ayisha banu: Data cleaning and documentation. </w:t>
      </w:r>
      <w:r>
        <w:rPr>
          <w:spacing w:val="-10"/>
          <w:rFonts w:ascii="ChromeSansMM" w:hAnsi="ChromeSansMM" w:eastAsia="ChromeSansMM"/>
          <w:color w:val="000000"/>
          <w:sz w:val="28"/>
        </w:rPr>
        <w:t>2) S.Anusiya: EDA and problem objective.</w:t>
      </w:r>
    </w:p>
    <w:p>
      <w:pPr>
        <w:autoSpaceDN w:val="0"/>
        <w:autoSpaceDE w:val="0"/>
        <w:widowControl/>
        <w:spacing w:line="386" w:lineRule="exact" w:before="330" w:after="0"/>
        <w:ind w:left="880" w:right="0" w:firstLine="0"/>
        <w:jc w:val="left"/>
      </w:pPr>
      <w:r>
        <w:rPr>
          <w:spacing w:val="-10"/>
          <w:rFonts w:ascii="ChromeSansMM" w:hAnsi="ChromeSansMM" w:eastAsia="ChromeSansMM"/>
          <w:color w:val="000000"/>
          <w:sz w:val="28"/>
        </w:rPr>
        <w:t>3) M.Dharani: Feature engineering and reporting.</w:t>
      </w:r>
    </w:p>
    <w:p>
      <w:pPr>
        <w:autoSpaceDN w:val="0"/>
        <w:autoSpaceDE w:val="0"/>
        <w:widowControl/>
        <w:spacing w:line="348" w:lineRule="exact" w:before="330" w:after="0"/>
        <w:ind w:left="880" w:right="0" w:firstLine="0"/>
        <w:jc w:val="left"/>
      </w:pPr>
      <w:r>
        <w:rPr>
          <w:spacing w:val="-10"/>
          <w:rFonts w:ascii="ChromeSansMM" w:hAnsi="ChromeSansMM" w:eastAsia="ChromeSansMM"/>
          <w:color w:val="000000"/>
          <w:sz w:val="28"/>
        </w:rPr>
        <w:t xml:space="preserve">4) M.Kaviya: Model development and visualization of </w:t>
      </w:r>
    </w:p>
    <w:p>
      <w:pPr>
        <w:autoSpaceDN w:val="0"/>
        <w:autoSpaceDE w:val="0"/>
        <w:widowControl/>
        <w:spacing w:line="346" w:lineRule="exact" w:before="0" w:after="0"/>
        <w:ind w:left="880" w:right="0" w:firstLine="0"/>
        <w:jc w:val="left"/>
      </w:pPr>
      <w:r>
        <w:rPr>
          <w:spacing w:val="-10"/>
          <w:rFonts w:ascii="ChromeSansMM" w:hAnsi="ChromeSansMM" w:eastAsia="ChromeSansMM"/>
          <w:color w:val="000000"/>
          <w:sz w:val="28"/>
        </w:rPr>
        <w:t>results.</w:t>
      </w:r>
    </w:p>
    <w:sectPr w:rsidR="00FC693F" w:rsidRPr="0006063C" w:rsidSect="00034616">
      <w:pgSz w:w="12240" w:h="15840"/>
      <w:pgMar w:top="158" w:right="934" w:bottom="702" w:left="10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