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rPr>
      </w:pPr>
      <w:bookmarkStart w:colFirst="0" w:colLast="0" w:name="_65p6i5wse4nm" w:id="0"/>
      <w:bookmarkEnd w:id="0"/>
      <w:r w:rsidDel="00000000" w:rsidR="00000000" w:rsidRPr="00000000">
        <w:rPr>
          <w:rFonts w:ascii="Times New Roman" w:cs="Times New Roman" w:eastAsia="Times New Roman" w:hAnsi="Times New Roman"/>
          <w:rtl w:val="0"/>
        </w:rPr>
        <w:t xml:space="preserve">Optimizing Infinite Data Streams for AGI: Implementing Single-Pass Algorithmic Pipelines at ACME Neural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sdt>
      <w:sdtPr>
        <w:id w:val="473607968"/>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ti6a140yc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wt6sffkbo6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and Problem Statement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qhd5recgej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Algorithmic Comparisons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vd3bleq3pv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Solution: The Single-Pass Pipeline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jnejbcsw7v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Data Fields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ejnb9zooww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Implications and Potential Biases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5q37x0pjqu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to Action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spacing w:after="0" w:before="0" w:line="480" w:lineRule="auto"/>
        <w:rPr>
          <w:rFonts w:ascii="Times New Roman" w:cs="Times New Roman" w:eastAsia="Times New Roman" w:hAnsi="Times New Roman"/>
          <w:b w:val="1"/>
          <w:bCs w:val="1"/>
          <w:sz w:val="24"/>
          <w:szCs w:val="24"/>
        </w:rPr>
      </w:pPr>
      <w:bookmarkStart w:colFirst="0" w:colLast="0" w:name="_4ti6a140ycau"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 Neural Intelligence needs to address issues with processing, validation, and extracting information to manage its rapidly growing textual datasets. These specially formatted datasets train artificial general intelligence models and will keep expanding. Traditional batch processing methods load data into memory but struggle at this scale. This white paper looks at these challenges and compares different algorithms based on time and memory use. The suggested solution is a single-pass streaming pipeline. This pipeline uses Welford's Online Algorithm, HashMap-backed inverted indices, and range-based bucketing to achieve O(1) computation, constant-time searches, and strict cryptographic validation. This white paper discusses the ethical issues and biases in data-driven NLP models, then gives a clear call to action for the engineering team.</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after="0" w:before="0" w:line="480" w:lineRule="auto"/>
        <w:rPr>
          <w:rFonts w:ascii="Times New Roman" w:cs="Times New Roman" w:eastAsia="Times New Roman" w:hAnsi="Times New Roman"/>
          <w:b w:val="1"/>
          <w:bCs w:val="1"/>
          <w:sz w:val="24"/>
          <w:szCs w:val="24"/>
        </w:rPr>
      </w:pPr>
      <w:bookmarkStart w:colFirst="0" w:colLast="0" w:name="_wt6sffkbo6xn" w:id="2"/>
      <w:bookmarkEnd w:id="2"/>
      <w:r w:rsidDel="00000000" w:rsidR="00000000" w:rsidRPr="00000000">
        <w:rPr>
          <w:rFonts w:ascii="Times New Roman" w:cs="Times New Roman" w:eastAsia="Times New Roman" w:hAnsi="Times New Roman"/>
          <w:b w:val="1"/>
          <w:bCs w:val="1"/>
          <w:sz w:val="24"/>
          <w:szCs w:val="24"/>
          <w:rtl w:val="0"/>
        </w:rPr>
        <w:t xml:space="preserve">Introduction and Problem Statement</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 Neural Intelligence uses its own textual datasets to train foundational models. The organization does not have a scalable infrastructure to manage or analyze this data. The main issue is to create an algorithm that can perform four different tasks at the same time. The system must calculate complex statistical metrics for all datasets, track word frequencies across millions of text records, validate the integrity of each record using cryptography, and partition the data smoothly. The key requirement for the project is infinite scalability. The solution must work without limits on the size or content of the datasets. It cannot use any algorithm that requires O(n) memory capacity. Loading entire files into RAM or using traditional O(n log n) sorting methods does not work for data sets. The goal is to create a highly optimized, automated pipeline that streams data line-by-line. This pipeline should provide exact statistical metrics, build instantly searchable indexes, validate cryptographic signatures, and partition data cleanly while maintaining a strict memory footprint.</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2"/>
        <w:spacing w:after="0" w:before="0" w:line="480" w:lineRule="auto"/>
        <w:rPr>
          <w:rFonts w:ascii="Times New Roman" w:cs="Times New Roman" w:eastAsia="Times New Roman" w:hAnsi="Times New Roman"/>
          <w:b w:val="1"/>
          <w:bCs w:val="1"/>
          <w:sz w:val="24"/>
          <w:szCs w:val="24"/>
        </w:rPr>
      </w:pPr>
      <w:bookmarkStart w:colFirst="0" w:colLast="0" w:name="_qhd5recgejd4" w:id="3"/>
      <w:bookmarkEnd w:id="3"/>
      <w:r w:rsidDel="00000000" w:rsidR="00000000" w:rsidRPr="00000000">
        <w:rPr>
          <w:rFonts w:ascii="Times New Roman" w:cs="Times New Roman" w:eastAsia="Times New Roman" w:hAnsi="Times New Roman"/>
          <w:b w:val="1"/>
          <w:bCs w:val="1"/>
          <w:sz w:val="24"/>
          <w:szCs w:val="24"/>
          <w:rtl w:val="0"/>
        </w:rPr>
        <w:t xml:space="preserve">Background: Algorithmic Comparisons</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evaluate standard methods and specialized streaming algorithms to build a pipeline that can handle infinite data. Standard deviation calculations usually go through a dataset twice: first to find the mean and then to calculate the sum of squared differences. This method requires storing all values in memory or reading the data source two times. Both options do not meet the infinite scalability requirement. Standard sum-of-squares formulas can result in significant errors due to cancellation. Welford's algorithm calculates the running variance in a single pass while using a constant amount of memory. </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way to search for a word or value scans the dataset from start to finish. This method does not scale well. An Inverted Index reorganizes the data. The index links content to a location using a Hash Table. Hash Maps offer O(1) time complexity for lookups. Sorting the entire dataset numerically allows for quick binary searches, but global sorting requires substantial memory and has a time complexity that scales linearly with a logarithmic factor, O(n log n), creating an unacceptable processing bottleneck as data grows.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Bucketing splits the possible value space into fixed logical intervals. The algorithm places records into the correct bucket using simple integer division. This process groups similar values together dynamically without needing a global sort.</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spacing w:after="0" w:before="0" w:line="480" w:lineRule="auto"/>
        <w:rPr>
          <w:rFonts w:ascii="Times New Roman" w:cs="Times New Roman" w:eastAsia="Times New Roman" w:hAnsi="Times New Roman"/>
          <w:b w:val="1"/>
          <w:bCs w:val="1"/>
          <w:sz w:val="24"/>
          <w:szCs w:val="24"/>
        </w:rPr>
      </w:pPr>
      <w:bookmarkStart w:colFirst="0" w:colLast="0" w:name="_vd3bleq3pvmx" w:id="4"/>
      <w:bookmarkEnd w:id="4"/>
      <w:r w:rsidDel="00000000" w:rsidR="00000000" w:rsidRPr="00000000">
        <w:rPr>
          <w:rFonts w:ascii="Times New Roman" w:cs="Times New Roman" w:eastAsia="Times New Roman" w:hAnsi="Times New Roman"/>
          <w:b w:val="1"/>
          <w:bCs w:val="1"/>
          <w:sz w:val="24"/>
          <w:szCs w:val="24"/>
          <w:rtl w:val="0"/>
        </w:rPr>
        <w:t xml:space="preserve">Proposed Solution: The Single-Pass Pipeline</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solution is a unified Single-Pass Data Stream Architecture. The system completely avoids ingestion memory limits by processing the dataset line by line through an I/O stream. The pipeline uses Welford's Online Algorithm to maintain a running standard deviation with just O(1) computational space. An Inverted Index backed by an in-memory Hash Map works as the main search engine. A Bucketing Algorithm separates records into value ranges in the HashMap. The pipeline conducts a SHA-256 computation on each row during a single pass. The program reads one line at a time. The memory usage during processing stays very low. This approach lets us have no limits on dataset size. Welford's Algorithm guarantees mathematically accurate variance without O(n) storage for calculation. The combination of an Inverted Index and Bucketing turns impossible global searches into instant hash lookups. However, the storage of the index itself will inevitably scale at O(n) space as the unique vocabulary grows. SHA-256 hashing makes sure that no data corruption happens without needing a separate validation phase.</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spacing w:after="0" w:before="0" w:line="480" w:lineRule="auto"/>
        <w:rPr>
          <w:rFonts w:ascii="Times New Roman" w:cs="Times New Roman" w:eastAsia="Times New Roman" w:hAnsi="Times New Roman"/>
          <w:b w:val="1"/>
          <w:bCs w:val="1"/>
          <w:sz w:val="24"/>
          <w:szCs w:val="24"/>
        </w:rPr>
      </w:pPr>
      <w:bookmarkStart w:colFirst="0" w:colLast="0" w:name="_jnejbcsw7vdx" w:id="5"/>
      <w:bookmarkEnd w:id="5"/>
      <w:r w:rsidDel="00000000" w:rsidR="00000000" w:rsidRPr="00000000">
        <w:rPr>
          <w:rFonts w:ascii="Times New Roman" w:cs="Times New Roman" w:eastAsia="Times New Roman" w:hAnsi="Times New Roman"/>
          <w:b w:val="1"/>
          <w:bCs w:val="1"/>
          <w:sz w:val="24"/>
          <w:szCs w:val="24"/>
          <w:rtl w:val="0"/>
        </w:rPr>
        <w:t xml:space="preserve">Relevant Data Fields</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schema has six fields. The algorithms process specific pieces of information. The integer value field is the only numerical input for Welford's Algorithm to calculate statistical variance. This integer also acts as the routing key for the Bucketing algorithm, which divides records. The space-delimited text data field is the only input needed to fill the Inverted Index and calculate word frequencies. The algorithm combines the index, value, clen, ws, and data fields in a specific order to produce the SHA-256 hash. The system uses the provided validation signature only as a boolean check against the generated hash. The proprietary value field drives the quantitative algorithms. The data field powers the qualitative NLP models. The other structural fields do not have any meaning for the AI model. These fields are just metadata needed to confirm that the core information was not corrupted or intentionally changed during transmission.</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after="0" w:before="0" w:line="480" w:lineRule="auto"/>
        <w:rPr>
          <w:rFonts w:ascii="Times New Roman" w:cs="Times New Roman" w:eastAsia="Times New Roman" w:hAnsi="Times New Roman"/>
          <w:b w:val="1"/>
          <w:bCs w:val="1"/>
          <w:sz w:val="24"/>
          <w:szCs w:val="24"/>
        </w:rPr>
      </w:pPr>
      <w:bookmarkStart w:colFirst="0" w:colLast="0" w:name="_ejnb9zoowwwe" w:id="6"/>
      <w:bookmarkEnd w:id="6"/>
      <w:r w:rsidDel="00000000" w:rsidR="00000000" w:rsidRPr="00000000">
        <w:rPr>
          <w:rFonts w:ascii="Times New Roman" w:cs="Times New Roman" w:eastAsia="Times New Roman" w:hAnsi="Times New Roman"/>
          <w:b w:val="1"/>
          <w:bCs w:val="1"/>
          <w:sz w:val="24"/>
          <w:szCs w:val="24"/>
          <w:rtl w:val="0"/>
        </w:rPr>
        <w:t xml:space="preserve">Practical Implications and Potential Biases</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processes data using only O(1) memory. Storing the resulting indices has limits. An Inverted Index grows at O(n) space complexity with the dataset's unique vocabulary. The lists of record IDs linked to common words will keep growing. While Hash Maps provide O(1) average time complexity for lookups, their worst-case search time can degrade to O(n) due to hash collisions. As datasets reach petabyte scale, mathematical collisions are inevitable. This means we have to use dynamic hash tables with strong collision-resolution methods, like chaining, to manage this growth and prevent search times from worsening. Hash Maps will eventually exceed the available RAM. The system needs to implement external memory data structures, like B-Trees, when RAM capacity is surpassed. B-Trees keep data sorted and allow for searches, sequential access, insertions, and deletions in logarithmic time, optimized for disk reads (Cormen et al., 2009). A vulnerability for bias lies in the unchecked nature of the value field. An unknown or proprietary algorithm from ACME generates this number. The mathematical models will unknowingly adopt and confirm biases if the original data had unconscious biases about demographics or topics. The model creates a feedback loop during training on the selected high-value datasets. This loop marginalizes lower-scored data. Analyzing text through an inverted index removes the semantic context of the language. An algorithm that counts word frequencies cannot distinguish between positive, negative, or sarcastic usage. The quantitative reduction of qualitative human language results in a major misinterpretation of the data's true intent. The resulting AGI then focuses on frequency instead of meaning and can’t achieve AGI.</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after="0" w:before="0" w:line="480" w:lineRule="auto"/>
        <w:rPr>
          <w:rFonts w:ascii="Times New Roman" w:cs="Times New Roman" w:eastAsia="Times New Roman" w:hAnsi="Times New Roman"/>
          <w:sz w:val="24"/>
          <w:szCs w:val="24"/>
        </w:rPr>
      </w:pPr>
      <w:bookmarkStart w:colFirst="0" w:colLast="0" w:name="_5q37x0pjqu4b" w:id="7"/>
      <w:bookmarkEnd w:id="7"/>
      <w:r w:rsidDel="00000000" w:rsidR="00000000" w:rsidRPr="00000000">
        <w:rPr>
          <w:rFonts w:ascii="Times New Roman" w:cs="Times New Roman" w:eastAsia="Times New Roman" w:hAnsi="Times New Roman"/>
          <w:sz w:val="24"/>
          <w:szCs w:val="24"/>
          <w:rtl w:val="0"/>
        </w:rPr>
        <w:t xml:space="preserve">Call to Action</w:t>
      </w:r>
    </w:p>
    <w:p w:rsidR="00000000" w:rsidDel="00000000" w:rsidP="00000000" w:rsidRDefault="00000000" w:rsidRPr="00000000" w14:paraId="0000004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 Neural Intelligence needs to shift from storing data passively to processing it actively to achieve its artificial general intelligence. I recommend that the Engineering and Data Science teams set up an environment to use the single-Pass Streaming Architecture with the main datasets. By using Welford's Algorithm and inverted indices, the team can cut data processing time from days to minutes. The Ethics and Compliance board must start an open audit of the proprietary algorithm that generates the value scores. This audit makes sure that the foundational AI is based on fair and unbiased data.</w:t>
      </w:r>
    </w:p>
    <w:p w:rsidR="00000000" w:rsidDel="00000000" w:rsidP="00000000" w:rsidRDefault="00000000" w:rsidRPr="00000000" w14:paraId="0000004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5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Cormen, T. H., Leiserson, C. E., Rivest, R. L., &amp; Stein, C. (2009). </w:t>
      </w:r>
      <w:r w:rsidDel="00000000" w:rsidR="00000000" w:rsidRPr="00000000">
        <w:rPr>
          <w:rFonts w:ascii="Times New Roman" w:cs="Times New Roman" w:eastAsia="Times New Roman" w:hAnsi="Times New Roman"/>
          <w:i w:val="1"/>
          <w:iCs w:val="1"/>
          <w:sz w:val="24"/>
          <w:szCs w:val="24"/>
          <w:rtl w:val="0"/>
        </w:rPr>
        <w:t xml:space="preserve">Introduction to algorithms</w:t>
      </w:r>
      <w:r w:rsidDel="00000000" w:rsidR="00000000" w:rsidRPr="00000000">
        <w:rPr>
          <w:rFonts w:ascii="Times New Roman" w:cs="Times New Roman" w:eastAsia="Times New Roman" w:hAnsi="Times New Roman"/>
          <w:sz w:val="24"/>
          <w:szCs w:val="24"/>
          <w:rtl w:val="0"/>
        </w:rPr>
        <w:t xml:space="preserve"> (3rd ed.). MIT Press.</w:t>
      </w:r>
    </w:p>
    <w:p w:rsidR="00000000" w:rsidDel="00000000" w:rsidP="00000000" w:rsidRDefault="00000000" w:rsidRPr="00000000" w14:paraId="00000053">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Graham, G. (n.d.). </w:t>
      </w:r>
      <w:r w:rsidDel="00000000" w:rsidR="00000000" w:rsidRPr="00000000">
        <w:rPr>
          <w:rFonts w:ascii="Times New Roman" w:cs="Times New Roman" w:eastAsia="Times New Roman" w:hAnsi="Times New Roman"/>
          <w:i w:val="1"/>
          <w:iCs w:val="1"/>
          <w:sz w:val="24"/>
          <w:szCs w:val="24"/>
          <w:rtl w:val="0"/>
        </w:rPr>
        <w:t xml:space="preserve">White paper FAQ</w:t>
      </w:r>
      <w:r w:rsidDel="00000000" w:rsidR="00000000" w:rsidRPr="00000000">
        <w:rPr>
          <w:rFonts w:ascii="Times New Roman" w:cs="Times New Roman" w:eastAsia="Times New Roman" w:hAnsi="Times New Roman"/>
          <w:sz w:val="24"/>
          <w:szCs w:val="24"/>
          <w:rtl w:val="0"/>
        </w:rPr>
        <w:t xml:space="preserve">. That White Paper Guy.</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https://thatwhitepaperguy.com/white-paper-faq/#what_is</w:t>
        </w:r>
      </w:hyperlink>
      <w:r w:rsidDel="00000000" w:rsidR="00000000" w:rsidRPr="00000000">
        <w:rPr>
          <w:rtl w:val="0"/>
        </w:rPr>
      </w:r>
    </w:p>
    <w:p w:rsidR="00000000" w:rsidDel="00000000" w:rsidP="00000000" w:rsidRDefault="00000000" w:rsidRPr="00000000" w14:paraId="00000054">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Grammarly. (2026). </w:t>
      </w:r>
      <w:r w:rsidDel="00000000" w:rsidR="00000000" w:rsidRPr="00000000">
        <w:rPr>
          <w:rFonts w:ascii="Times New Roman" w:cs="Times New Roman" w:eastAsia="Times New Roman" w:hAnsi="Times New Roman"/>
          <w:i w:val="1"/>
          <w:iCs w:val="1"/>
          <w:sz w:val="24"/>
          <w:szCs w:val="24"/>
          <w:rtl w:val="0"/>
        </w:rPr>
        <w:t xml:space="preserve">Grammarly</w:t>
      </w:r>
      <w:r w:rsidDel="00000000" w:rsidR="00000000" w:rsidRPr="00000000">
        <w:rPr>
          <w:rFonts w:ascii="Times New Roman" w:cs="Times New Roman" w:eastAsia="Times New Roman" w:hAnsi="Times New Roman"/>
          <w:sz w:val="24"/>
          <w:szCs w:val="24"/>
          <w:rtl w:val="0"/>
        </w:rPr>
        <w:t xml:space="preserve"> (Version 1.0) [Computer software]. Grammarly Inc.</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https://www.grammarly.com</w:t>
        </w:r>
      </w:hyperlink>
      <w:r w:rsidDel="00000000" w:rsidR="00000000" w:rsidRPr="00000000">
        <w:rPr>
          <w:rtl w:val="0"/>
        </w:rPr>
      </w:r>
    </w:p>
    <w:p w:rsidR="00000000" w:rsidDel="00000000" w:rsidP="00000000" w:rsidRDefault="00000000" w:rsidRPr="00000000" w14:paraId="00000055">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Purdue Online Writing Lab. (n.d.). </w:t>
      </w:r>
      <w:r w:rsidDel="00000000" w:rsidR="00000000" w:rsidRPr="00000000">
        <w:rPr>
          <w:rFonts w:ascii="Times New Roman" w:cs="Times New Roman" w:eastAsia="Times New Roman" w:hAnsi="Times New Roman"/>
          <w:i w:val="1"/>
          <w:iCs w:val="1"/>
          <w:sz w:val="24"/>
          <w:szCs w:val="24"/>
          <w:rtl w:val="0"/>
        </w:rPr>
        <w:t xml:space="preserve">White papers</w:t>
      </w:r>
      <w:r w:rsidDel="00000000" w:rsidR="00000000" w:rsidRPr="00000000">
        <w:rPr>
          <w:rFonts w:ascii="Times New Roman" w:cs="Times New Roman" w:eastAsia="Times New Roman" w:hAnsi="Times New Roman"/>
          <w:sz w:val="24"/>
          <w:szCs w:val="24"/>
          <w:rtl w:val="0"/>
        </w:rPr>
        <w:t xml:space="preserve">. Purdue University.</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https://owl.purdue.edu/owl/subject_specific_writing/professional_technical_writing/white_papers/index.html</w:t>
        </w:r>
      </w:hyperlink>
      <w:r w:rsidDel="00000000" w:rsidR="00000000" w:rsidRPr="00000000">
        <w:rPr>
          <w:rtl w:val="0"/>
        </w:rPr>
      </w:r>
    </w:p>
    <w:p w:rsidR="00000000" w:rsidDel="00000000" w:rsidP="00000000" w:rsidRDefault="00000000" w:rsidRPr="00000000" w14:paraId="00000056">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University of Arizona Global Campus Writing Center. (n.d.). </w:t>
      </w:r>
      <w:r w:rsidDel="00000000" w:rsidR="00000000" w:rsidRPr="00000000">
        <w:rPr>
          <w:rFonts w:ascii="Times New Roman" w:cs="Times New Roman" w:eastAsia="Times New Roman" w:hAnsi="Times New Roman"/>
          <w:i w:val="1"/>
          <w:iCs w:val="1"/>
          <w:sz w:val="24"/>
          <w:szCs w:val="24"/>
          <w:rtl w:val="0"/>
        </w:rPr>
        <w:t xml:space="preserve">Writing a white paper</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https://writingcenter.uagc.edu/writing-white-paper</w:t>
        </w:r>
      </w:hyperlink>
      <w:r w:rsidDel="00000000" w:rsidR="00000000" w:rsidRPr="00000000">
        <w:rPr>
          <w:rtl w:val="0"/>
        </w:rPr>
      </w:r>
    </w:p>
    <w:p w:rsidR="00000000" w:rsidDel="00000000" w:rsidP="00000000" w:rsidRDefault="00000000" w:rsidRPr="00000000" w14:paraId="00000057">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Welford, B. P. (1962). Note on a method for calculating corrected sums of squares and products. </w:t>
      </w:r>
      <w:r w:rsidDel="00000000" w:rsidR="00000000" w:rsidRPr="00000000">
        <w:rPr>
          <w:rFonts w:ascii="Times New Roman" w:cs="Times New Roman" w:eastAsia="Times New Roman" w:hAnsi="Times New Roman"/>
          <w:i w:val="1"/>
          <w:iCs w:val="1"/>
          <w:sz w:val="24"/>
          <w:szCs w:val="24"/>
          <w:rtl w:val="0"/>
        </w:rPr>
        <w:t xml:space="preserve">Technometrics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(3), 419–420.</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https://doi.org/10.2307/1266577</w:t>
        </w:r>
      </w:hyperlink>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wl.purdue.edu/owl/subject_specific_writing/professional_technical_writing/white_papers/index.html" TargetMode="External"/><Relationship Id="rId10" Type="http://schemas.openxmlformats.org/officeDocument/2006/relationships/hyperlink" Target="https://owl.purdue.edu/owl/subject_specific_writing/professional_technical_writing/white_papers/index.html" TargetMode="External"/><Relationship Id="rId13" Type="http://schemas.openxmlformats.org/officeDocument/2006/relationships/hyperlink" Target="https://writingcenter.uagc.edu/writing-white-paper" TargetMode="External"/><Relationship Id="rId12" Type="http://schemas.openxmlformats.org/officeDocument/2006/relationships/hyperlink" Target="https://writingcenter.uagc.edu/writing-white-pa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mmarly.com" TargetMode="External"/><Relationship Id="rId15" Type="http://schemas.openxmlformats.org/officeDocument/2006/relationships/hyperlink" Target="https://doi.org/10.2307/1266577" TargetMode="External"/><Relationship Id="rId14" Type="http://schemas.openxmlformats.org/officeDocument/2006/relationships/hyperlink" Target="https://doi.org/10.2307/1266577" TargetMode="External"/><Relationship Id="rId5" Type="http://schemas.openxmlformats.org/officeDocument/2006/relationships/styles" Target="styles.xml"/><Relationship Id="rId6" Type="http://schemas.openxmlformats.org/officeDocument/2006/relationships/hyperlink" Target="https://thatwhitepaperguy.com/white-paper-faq/#what_is" TargetMode="External"/><Relationship Id="rId7" Type="http://schemas.openxmlformats.org/officeDocument/2006/relationships/hyperlink" Target="https://thatwhitepaperguy.com/white-paper-faq/#what_is" TargetMode="External"/><Relationship Id="rId8"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