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Rédacteur technique (structures) / Technical Writer (Structures) role at Airbus Aircraft.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