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Underwriter role at Coralisle Group Ltd..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