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hint="eastAsia" w:ascii="楷体" w:hAnsi="楷体" w:eastAsia="楷体" w:cs="楷体"/>
          <w:b/>
          <w:kern w:val="0"/>
          <w:sz w:val="28"/>
          <w:szCs w:val="48"/>
        </w:rPr>
      </w:pPr>
      <w:r>
        <w:rPr>
          <w:rFonts w:hint="eastAsia" w:ascii="楷体" w:hAnsi="楷体" w:eastAsia="楷体" w:cs="楷体"/>
          <w:b/>
          <w:kern w:val="0"/>
          <w:sz w:val="48"/>
          <w:szCs w:val="48"/>
        </w:rPr>
        <w:drawing>
          <wp:inline distT="0" distB="0" distL="0" distR="0">
            <wp:extent cx="2442210" cy="667385"/>
            <wp:effectExtent l="0" t="0" r="11430" b="317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hint="eastAsia" w:ascii="楷体" w:hAnsi="楷体" w:eastAsia="楷体" w:cs="楷体"/>
          <w:b/>
          <w:kern w:val="0"/>
          <w:sz w:val="40"/>
          <w:szCs w:val="40"/>
        </w:rPr>
      </w:pPr>
      <w:r>
        <w:rPr>
          <w:rFonts w:hint="eastAsia" w:ascii="楷体" w:hAnsi="楷体" w:eastAsia="楷体" w:cs="楷体"/>
          <w:b/>
          <w:kern w:val="0"/>
          <w:sz w:val="40"/>
          <w:szCs w:val="40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hint="eastAsia" w:ascii="楷体" w:hAnsi="楷体" w:eastAsia="楷体" w:cs="楷体"/>
          <w:b/>
          <w:kern w:val="0"/>
          <w:sz w:val="72"/>
          <w:szCs w:val="36"/>
        </w:rPr>
      </w:pPr>
      <w:r>
        <w:rPr>
          <w:rFonts w:hint="eastAsia" w:ascii="楷体" w:hAnsi="楷体" w:eastAsia="楷体" w:cs="楷体"/>
          <w:b/>
          <w:kern w:val="0"/>
          <w:sz w:val="72"/>
          <w:szCs w:val="36"/>
        </w:rPr>
        <w:t>信息学院软件工程系</w:t>
      </w:r>
    </w:p>
    <w:p>
      <w:pPr>
        <w:widowControl/>
        <w:spacing w:line="720" w:lineRule="auto"/>
        <w:jc w:val="center"/>
        <w:rPr>
          <w:rFonts w:hint="eastAsia" w:ascii="楷体" w:hAnsi="楷体" w:eastAsia="楷体" w:cs="楷体"/>
          <w:b/>
          <w:kern w:val="0"/>
          <w:sz w:val="5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52"/>
          <w:szCs w:val="40"/>
          <w:lang w:val="en-US" w:eastAsia="zh-CN"/>
        </w:rPr>
        <w:t>脚本语言设计</w:t>
      </w:r>
    </w:p>
    <w:p>
      <w:pPr>
        <w:widowControl/>
        <w:spacing w:line="720" w:lineRule="auto"/>
        <w:jc w:val="center"/>
        <w:rPr>
          <w:rFonts w:hint="eastAsia" w:ascii="楷体" w:hAnsi="楷体" w:eastAsia="楷体" w:cs="楷体"/>
          <w:b/>
          <w:kern w:val="0"/>
          <w:sz w:val="52"/>
          <w:szCs w:val="40"/>
          <w:lang w:val="en-US" w:eastAsia="zh-CN"/>
        </w:rPr>
      </w:pPr>
    </w:p>
    <w:p>
      <w:pPr>
        <w:widowControl/>
        <w:tabs>
          <w:tab w:val="left" w:pos="6329"/>
        </w:tabs>
        <w:spacing w:before="120" w:after="120" w:line="360" w:lineRule="auto"/>
        <w:jc w:val="center"/>
        <w:rPr>
          <w:rFonts w:hint="eastAsia" w:ascii="楷体" w:hAnsi="楷体" w:eastAsia="楷体" w:cs="楷体"/>
          <w:kern w:val="0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kern w:val="0"/>
          <w:sz w:val="40"/>
          <w:szCs w:val="40"/>
          <w:lang w:val="en-US" w:eastAsia="zh-CN"/>
        </w:rPr>
        <w:t>《烈焰征途》游戏文档</w:t>
      </w:r>
    </w:p>
    <w:p>
      <w:pPr>
        <w:widowControl/>
        <w:tabs>
          <w:tab w:val="left" w:pos="6329"/>
        </w:tabs>
        <w:spacing w:before="120" w:after="120" w:line="360" w:lineRule="auto"/>
        <w:jc w:val="center"/>
        <w:rPr>
          <w:rFonts w:hint="eastAsia" w:ascii="楷体" w:hAnsi="楷体" w:eastAsia="楷体" w:cs="楷体"/>
          <w:kern w:val="0"/>
          <w:sz w:val="16"/>
          <w:szCs w:val="16"/>
          <w:lang w:val="en-US" w:eastAsia="zh-CN"/>
        </w:rPr>
      </w:pPr>
    </w:p>
    <w:p>
      <w:pPr>
        <w:ind w:firstLine="2891" w:firstLineChars="900"/>
        <w:jc w:val="both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组名：老陈小康</w:t>
      </w:r>
    </w:p>
    <w:p>
      <w:pPr>
        <w:jc w:val="center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组长：陈璇   24320172203117</w:t>
      </w:r>
    </w:p>
    <w:p>
      <w:pPr>
        <w:jc w:val="center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组员：陶明康 24320182203273</w:t>
      </w:r>
    </w:p>
    <w:p>
      <w:pPr>
        <w:jc w:val="center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游戏概述 - - - - - - - - - - - - - - - - 3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游戏介绍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游戏类型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核心玩法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目标受众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背景介绍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参考原型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二、游戏性   - - - - - - - - - - - - - - - - 5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1、游戏视角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2、游戏规则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3、游戏流程</w:t>
      </w:r>
    </w:p>
    <w:p>
      <w:p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三、游戏角色 - - - - - - - - - - - - - - - - 8</w:t>
      </w:r>
    </w:p>
    <w:p>
      <w:p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四、组内分工 - - - - - - - - - - - - - - - - 9</w:t>
      </w: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一、游戏概述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a、游戏名称：烈焰征途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b、作者姓名：陈璇 陶明康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c、版本号：烈焰征途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d、研发日期：2020 / 6 / 22 — 2020 / 7 /22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游戏类型</w:t>
      </w:r>
    </w:p>
    <w:p>
      <w:pPr>
        <w:widowControl w:val="0"/>
        <w:numPr>
          <w:ilvl w:val="0"/>
          <w:numId w:val="0"/>
        </w:numPr>
        <w:ind w:firstLine="643" w:firstLineChars="20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本游戏类型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为交互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类游戏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。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以以CG或动画为主，并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以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文字叙述为辅演出剧情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核心玩法</w:t>
      </w:r>
    </w:p>
    <w:p>
      <w:pPr>
        <w:widowControl w:val="0"/>
        <w:numPr>
          <w:ilvl w:val="0"/>
          <w:numId w:val="0"/>
        </w:numPr>
        <w:ind w:firstLine="643" w:firstLineChars="20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剧情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设有分支和多个结局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，允许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玩家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通过鼠标选项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控制角色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行为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，以影响周边的情境。</w:t>
      </w:r>
    </w:p>
    <w:p>
      <w:pPr>
        <w:widowControl w:val="0"/>
        <w:numPr>
          <w:ilvl w:val="0"/>
          <w:numId w:val="0"/>
        </w:numPr>
        <w:ind w:firstLine="643" w:firstLineChars="20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目标受众</w:t>
      </w:r>
    </w:p>
    <w:p>
      <w:pPr>
        <w:widowControl w:val="0"/>
        <w:numPr>
          <w:ilvl w:val="0"/>
          <w:numId w:val="0"/>
        </w:numPr>
        <w:ind w:firstLine="643" w:firstLineChars="20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热爱西方玄幻史诗的玩家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背景介绍</w:t>
      </w:r>
    </w:p>
    <w:p>
      <w:pPr>
        <w:widowControl w:val="0"/>
        <w:numPr>
          <w:ilvl w:val="0"/>
          <w:numId w:val="0"/>
        </w:numPr>
        <w:ind w:firstLine="643" w:firstLineChars="20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在泰瑞亚这个世界上，万物繁荣。但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在纪元与纪元的轮回之中，沉睡着一切生命的大敌：上古巨龙。</w:t>
      </w:r>
    </w:p>
    <w:p>
      <w:pPr>
        <w:widowControl w:val="0"/>
        <w:numPr>
          <w:ilvl w:val="0"/>
          <w:numId w:val="0"/>
        </w:numPr>
        <w:ind w:firstLine="643" w:firstLineChars="20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指挥官带领着契约团相继消灭了两条巨龙，在随后的研究中得知巨龙的力量和泰瑞亚息息相关。正在这时人类种族的六真神之一巴萨泽出现。他不顾指挥官的劝阻偷取了消灭巨龙的机器，不惜毁灭泰瑞亚也要杀死上古巨龙，随后消失了。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指挥官通过珍瑟之眼看到了他身处水晶沙漠，为了阻止他，指挥</w:t>
      </w: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官</w:t>
      </w:r>
      <w:r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  <w:t>乘船前往水晶沙漠。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原型参考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本游戏的原型是热门网游《激战2》。本作参考了其资料片《烈焰征途》中的故事内容，旨在向观众呈现游戏的精彩剧情与角色丰富的情感。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游戏性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游戏视角</w:t>
      </w:r>
    </w:p>
    <w:p>
      <w:pPr>
        <w:widowControl w:val="0"/>
        <w:numPr>
          <w:ilvl w:val="0"/>
          <w:numId w:val="0"/>
        </w:numPr>
        <w:ind w:firstLine="642"/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本游戏通过第一视角进行游戏。</w:t>
      </w:r>
    </w:p>
    <w:p>
      <w:pPr>
        <w:widowControl w:val="0"/>
        <w:numPr>
          <w:ilvl w:val="0"/>
          <w:numId w:val="0"/>
        </w:numPr>
        <w:ind w:firstLine="642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游戏规则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 xml:space="preserve">    玩家作为指挥官，通过局势做出决定，选择所要进行指令，来达到目标。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游戏开始，指挥官为了阻止巴萨泽前往水晶沙漠，途中经过遭遇巴萨泽使者袭击的村庄，指挥官面临第一次选择——是帮助村民还是追击巴萨泽使者。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3660" cy="3220720"/>
            <wp:effectExtent l="0" t="0" r="2540" b="1016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指挥官在处理完使者的事情后到达安奴，与拉希姆警长谈话后获得三条线索面临选择——选择跟进哪一条线索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4485" cy="2633980"/>
            <wp:effectExtent l="0" t="0" r="10795" b="254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32"/>
          <w:szCs w:val="32"/>
          <w:lang w:val="en-US" w:eastAsia="zh-CN"/>
        </w:rPr>
        <w:t>指挥官到达沙漠后，在沙漠高地进行探查，并根据之前的判断进入不同的剧情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7335" cy="2893060"/>
            <wp:effectExtent l="0" t="0" r="6985" b="2540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指挥官到达神之墓地，根据之前选择的不同触发相应的剧情，在与盟友会和后与巴萨泽交战并战死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87190" cy="3557905"/>
            <wp:effectExtent l="0" t="0" r="3810" b="8255"/>
            <wp:docPr id="11" name="图片 11" descr="R8UNF]4DS{MJ1L5(DGL7D`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8UNF]4DS{MJ1L5(DGL7D`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指挥官成为灵魂后，找回了自己的记忆，并重返现实，根据选择的对抗巴萨泽军队的路线，成功杀死巴萨泽并触发不同的结局。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5565" cy="2411095"/>
            <wp:effectExtent l="0" t="0" r="635" b="12065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游戏角色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  <w:t>人物角色</w:t>
            </w:r>
          </w:p>
        </w:tc>
        <w:tc>
          <w:tcPr>
            <w:tcW w:w="56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  <w:t>背景介绍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  <w:t>指挥官</w:t>
            </w:r>
          </w:p>
        </w:tc>
        <w:tc>
          <w:tcPr>
            <w:tcW w:w="56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游戏的主人公，为了组织想要杀死上古巨龙的巴萨泽，而踏上了前往水晶沙漠的旅途。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  <w:t>巴萨泽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55445" cy="926465"/>
                  <wp:effectExtent l="0" t="0" r="8255" b="635"/>
                  <wp:docPr id="4" name="图片 1" descr="C:\Users\Aylok\Desktop\tempsave\QQ图片20200721002616.pngQQ图片2020072100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C:\Users\Aylok\Desktop\tempsave\QQ图片20200721002616.pngQQ图片202007210026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44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6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战争之神与火神，拥有着难以言状的强大的力量。他象征着勇气、坚强、果敢与征服。事实上，他是一个脾气火暴的神明，在大多数情况下，即便是其他的神也都尽量回避和他发生正面的冲突。因为，在巴萨泽神愤怒之时，他将会非常地可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  <w:t>克拉卡托</w:t>
            </w:r>
            <w:r>
              <w:rPr>
                <w:rFonts w:hint="eastAsia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1697355" cy="1154430"/>
                  <wp:effectExtent l="0" t="0" r="4445" b="1270"/>
                  <wp:docPr id="7" name="图片 7" descr="C:\Users\Aylok\Desktop\tempsave\QQ图片20200721002917.pngQQ图片20200721002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ylok\Desktop\tempsave\QQ图片20200721002917.pngQQ图片202007210029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“水晶巨龙”</w:t>
            </w:r>
            <w:r>
              <w:rPr>
                <w:rFonts w:hint="eastAsia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克拉卡托的</w:t>
            </w:r>
            <w:r>
              <w:rPr>
                <w:rFonts w:hint="default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身躯高达一千英尺，伸开翅膀遮天蔽日。它可以用呼吸让包括绿色植物在内的任何有机体腐化</w:t>
            </w:r>
            <w:r>
              <w:rPr>
                <w:rFonts w:hint="eastAsia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，它象征</w:t>
            </w:r>
            <w:r>
              <w:rPr>
                <w:rFonts w:hint="default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着飓风和沙尘暴，它有能力召唤出飓风和沙尘暴甚至将自己化做这两者本身。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  <w:t>欧茹恩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99895" cy="730250"/>
                  <wp:effectExtent l="0" t="0" r="6985" b="1270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95" cy="73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楷体" w:hAnsi="楷体" w:eastAsia="楷体" w:cs="楷体"/>
                <w:b/>
                <w:kern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kern w:val="0"/>
                <w:sz w:val="28"/>
                <w:szCs w:val="28"/>
                <w:vertAlign w:val="baseline"/>
                <w:lang w:val="en-US" w:eastAsia="zh-CN"/>
              </w:rPr>
              <w:t>格林特的第二个后裔，克拉卡托的孙女，选择了指挥官作为她的勇士，一起对抗克拉卡托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角色素材均来源于《激战2》</w:t>
      </w: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组内分工</w:t>
      </w: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陈璇：负责剧本的编写以及交互的实现</w:t>
      </w:r>
    </w:p>
    <w:p>
      <w:pPr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b/>
          <w:kern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kern w:val="0"/>
          <w:sz w:val="32"/>
          <w:szCs w:val="32"/>
          <w:lang w:val="en-US" w:eastAsia="zh-CN"/>
        </w:rPr>
        <w:t>陶明康：负责寻找素材、美化、测试以及文档的撰写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doX50U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RtKNFPY0enH99PPh9OvbwQ6ANRaP4PfxsIzdO9MB+dB76GMc3eV&#10;U/HGRAR2QH28wCu6QHgMmk6m0xwmDtvwQP7sMdw6H94Lo0gUCuqwvwQrO6x96F0Hl1hNm1UjZdqh&#10;1KQt6NXrt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B2hfn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"/>
      <w:rPr>
        <w:rFonts w:hint="eastAsia"/>
        <w:lang w:val="en-US" w:eastAsia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6AAA6"/>
    <w:multiLevelType w:val="singleLevel"/>
    <w:tmpl w:val="9B96AA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B56C43"/>
    <w:multiLevelType w:val="singleLevel"/>
    <w:tmpl w:val="3AB56C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F846AF6"/>
    <w:multiLevelType w:val="singleLevel"/>
    <w:tmpl w:val="3F846A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0ABBF20"/>
    <w:multiLevelType w:val="singleLevel"/>
    <w:tmpl w:val="40ABBF2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842D1C"/>
    <w:multiLevelType w:val="singleLevel"/>
    <w:tmpl w:val="6B842D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A2EE1"/>
    <w:rsid w:val="16DD7318"/>
    <w:rsid w:val="2BEC26E4"/>
    <w:rsid w:val="443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2020-07-20T03:11:00Z</dcterms:created>
  <dc:creator>八月秋江忆长安</dc:creator>
  <cp:lastModifiedBy>旺财陈见到Sergey了吗</cp:lastModifiedBy>
  <dcterms:modified xsi:type="dcterms:W3CDTF">2020-07-20T16:29:51Z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