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B2231" w:rsidTr="00FE60D6">
        <w:tc>
          <w:tcPr>
            <w:tcW w:w="4788" w:type="dxa"/>
          </w:tcPr>
          <w:p w:rsidR="00CB2231" w:rsidRDefault="000312D5" w:rsidP="00166446">
            <w:r>
              <w:t>March 25</w:t>
            </w:r>
            <w:r w:rsidR="00194769">
              <w:t>, 2015</w:t>
            </w:r>
          </w:p>
        </w:tc>
        <w:tc>
          <w:tcPr>
            <w:tcW w:w="4788" w:type="dxa"/>
          </w:tcPr>
          <w:p w:rsidR="00CB2231" w:rsidRDefault="00CC285B" w:rsidP="00CB2231">
            <w:pPr>
              <w:jc w:val="right"/>
            </w:pPr>
            <w:r>
              <w:t>Matt Landreman</w:t>
            </w:r>
          </w:p>
        </w:tc>
      </w:tr>
    </w:tbl>
    <w:p w:rsidR="007C6162" w:rsidRDefault="00CB2231" w:rsidP="007C6162">
      <w:pPr>
        <w:pStyle w:val="Heading1"/>
        <w:pBdr>
          <w:bottom w:val="single" w:sz="4" w:space="1" w:color="auto"/>
        </w:pBdr>
      </w:pPr>
      <w:r>
        <w:fldChar w:fldCharType="begin"/>
      </w:r>
      <w:r>
        <w:instrText xml:space="preserve"> MACROBUTTON MTEditEquationSection2 </w:instrText>
      </w:r>
      <w:r w:rsidRPr="00CB2231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194769">
        <w:t>Effect on fluxes of the poloidally varying electrostatic potential</w:t>
      </w:r>
    </w:p>
    <w:p w:rsidR="00696509" w:rsidRDefault="00696509" w:rsidP="008C2F88">
      <w:pPr>
        <w:ind w:firstLine="720"/>
      </w:pPr>
      <w:r>
        <w:t xml:space="preserve">In these notes, </w:t>
      </w:r>
      <w:r w:rsidR="00230B9F">
        <w:t xml:space="preserve">we </w:t>
      </w:r>
      <w:r w:rsidR="003931CC">
        <w:t xml:space="preserve">consider the following questions. Suppose neoclassical code #1 computes the particle and heat fluxes, totally ignoring the poloidal variation of the electrostatic potential. Then suppose neoclassical code #2 solves the drift-kinetic equation for the same gradients but now including the </w:t>
      </w:r>
      <w:r w:rsidR="00E267A4">
        <w:t xml:space="preserve">parallel acceleration force from the </w:t>
      </w:r>
      <w:r w:rsidR="003931CC">
        <w:t>poloidally varying potential in the kinetic equation. In code #2, several variants of the radial fluxes can be computed</w:t>
      </w:r>
      <w:r w:rsidR="00E267A4">
        <w:t>,</w:t>
      </w:r>
      <w:r w:rsidR="003931CC">
        <w:t xml:space="preserve"> as there is now both a radial magnetic and ExB drift</w:t>
      </w:r>
      <w:r w:rsidR="00E267A4">
        <w:t>, and the radial transport of the poloidally varying electrostatic energy becomes important</w:t>
      </w:r>
      <w:r w:rsidR="003931CC">
        <w:t xml:space="preserve">.  How exactly are the fluxes in code #1 </w:t>
      </w:r>
      <w:r w:rsidR="00E267A4">
        <w:t>and code #2 related, and what are</w:t>
      </w:r>
      <w:r w:rsidR="003931CC">
        <w:t xml:space="preserve"> the “</w:t>
      </w:r>
      <w:r w:rsidR="00E267A4">
        <w:t>correct</w:t>
      </w:r>
      <w:r w:rsidR="003931CC">
        <w:t>” definition</w:t>
      </w:r>
      <w:r w:rsidR="00E267A4">
        <w:t>s</w:t>
      </w:r>
      <w:r w:rsidR="003931CC">
        <w:t xml:space="preserve"> of </w:t>
      </w:r>
      <w:r w:rsidR="00E267A4">
        <w:t xml:space="preserve">the </w:t>
      </w:r>
      <w:r w:rsidR="003931CC">
        <w:t>fluxes to use in code #2?</w:t>
      </w:r>
      <w:r w:rsidR="00E267A4">
        <w:t xml:space="preserve">  In the end we will find that code #2 ends up getting the same answer for both the particle and energy flux as code #1.</w:t>
      </w:r>
    </w:p>
    <w:p w:rsidR="003931CC" w:rsidRDefault="003931CC" w:rsidP="008C2F88">
      <w:pPr>
        <w:ind w:firstLine="720"/>
      </w:pPr>
      <w:r>
        <w:t xml:space="preserve">All of the discussion here is relevant to both tokamaks and stellarators. For simplicity here we will neglect the </w:t>
      </w:r>
      <w:r w:rsidRPr="003931CC">
        <w:rPr>
          <w:position w:val="-10"/>
        </w:rPr>
        <w:object w:dxaOrig="7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39pt;height:16.8pt" o:ole="">
            <v:imagedata r:id="rId5" o:title=""/>
          </v:shape>
          <o:OLEObject Type="Embed" ProgID="Equation.DSMT4" ShapeID="_x0000_i1079" DrawAspect="Content" ObjectID="_1488787936" r:id="rId6"/>
        </w:object>
      </w:r>
      <w:r>
        <w:t xml:space="preserve"> term which is important in stellarators but not (usually) in tokamaks. Some of the analysis may need to be re-examined when </w:t>
      </w:r>
      <w:r w:rsidRPr="003931CC">
        <w:rPr>
          <w:position w:val="-10"/>
        </w:rPr>
        <w:object w:dxaOrig="780" w:dyaOrig="340">
          <v:shape id="_x0000_i1080" type="#_x0000_t75" style="width:39pt;height:16.8pt" o:ole="">
            <v:imagedata r:id="rId5" o:title=""/>
          </v:shape>
          <o:OLEObject Type="Embed" ProgID="Equation.DSMT4" ShapeID="_x0000_i1080" DrawAspect="Content" ObjectID="_1488787937" r:id="rId7"/>
        </w:object>
      </w:r>
      <w:r>
        <w:t xml:space="preserve"> is retained.</w:t>
      </w:r>
    </w:p>
    <w:p w:rsidR="00696509" w:rsidRDefault="00696509" w:rsidP="008C2F88">
      <w:pPr>
        <w:ind w:firstLine="720"/>
      </w:pPr>
    </w:p>
    <w:p w:rsidR="00B64385" w:rsidRDefault="00B64385" w:rsidP="008C2F88">
      <w:pPr>
        <w:ind w:firstLine="720"/>
      </w:pPr>
      <w:r>
        <w:t xml:space="preserve">Suppose </w:t>
      </w:r>
      <w:r w:rsidR="00A827C8">
        <w:t xml:space="preserve">we have a solution </w:t>
      </w:r>
      <w:r w:rsidR="00A827C8" w:rsidRPr="00B64385">
        <w:rPr>
          <w:position w:val="-10"/>
        </w:rPr>
        <w:object w:dxaOrig="320" w:dyaOrig="340">
          <v:shape id="_x0000_i1025" type="#_x0000_t75" style="width:15.6pt;height:16.8pt" o:ole="">
            <v:imagedata r:id="rId8" o:title=""/>
          </v:shape>
          <o:OLEObject Type="Embed" ProgID="Equation.DSMT4" ShapeID="_x0000_i1025" DrawAspect="Content" ObjectID="_1488787938" r:id="rId9"/>
        </w:object>
      </w:r>
      <w:r w:rsidR="00A827C8">
        <w:t xml:space="preserve"> to the linear drift-kinetic equation </w:t>
      </w:r>
      <w:r w:rsidR="008C2F88">
        <w:t xml:space="preserve">in which there is </w:t>
      </w:r>
      <w:r w:rsidR="00A827C8">
        <w:t>no parallel variation of the electrostatic potential</w:t>
      </w:r>
      <w:r w:rsidR="008C2F88">
        <w:t>, as in DKES:</w:t>
      </w:r>
    </w:p>
    <w:p w:rsidR="00B64385" w:rsidRDefault="00B64385" w:rsidP="00B64385">
      <w:pPr>
        <w:pStyle w:val="MTDisplayEquation"/>
      </w:pPr>
      <w:r>
        <w:tab/>
      </w:r>
      <w:r w:rsidR="008C2F88" w:rsidRPr="00B64385">
        <w:rPr>
          <w:position w:val="-28"/>
        </w:rPr>
        <w:object w:dxaOrig="3260" w:dyaOrig="660">
          <v:shape id="_x0000_i1026" type="#_x0000_t75" style="width:163.2pt;height:33pt" o:ole="">
            <v:imagedata r:id="rId10" o:title=""/>
          </v:shape>
          <o:OLEObject Type="Embed" ProgID="Equation.DSMT4" ShapeID="_x0000_i1026" DrawAspect="Content" ObjectID="_1488787939" r:id="rId11"/>
        </w:object>
      </w:r>
      <w:r w:rsidR="008C2F88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457907"/>
      <w:r>
        <w:instrText>(</w:instrText>
      </w:r>
      <w:fldSimple w:instr=" SEQ MTEqn \c \* Arabic \* MERGEFORMAT ">
        <w:r w:rsidR="00E267A4">
          <w:rPr>
            <w:noProof/>
          </w:rPr>
          <w:instrText>1</w:instrText>
        </w:r>
      </w:fldSimple>
      <w:r>
        <w:instrText>)</w:instrText>
      </w:r>
      <w:bookmarkEnd w:id="0"/>
      <w:r>
        <w:fldChar w:fldCharType="end"/>
      </w:r>
    </w:p>
    <w:p w:rsidR="00832A17" w:rsidRDefault="008C2F88" w:rsidP="00B64385">
      <w:r>
        <w:t>H</w:t>
      </w:r>
      <w:r w:rsidR="00A827C8">
        <w:t>ere</w:t>
      </w:r>
      <w:r w:rsidR="00832A17">
        <w:t>,</w:t>
      </w:r>
    </w:p>
    <w:p w:rsidR="00832A17" w:rsidRDefault="00832A17" w:rsidP="00832A17">
      <w:pPr>
        <w:pStyle w:val="MTDisplayEquation"/>
      </w:pPr>
      <w:r>
        <w:tab/>
      </w:r>
      <w:r w:rsidRPr="00832A17">
        <w:rPr>
          <w:position w:val="-34"/>
        </w:rPr>
        <w:object w:dxaOrig="4080" w:dyaOrig="840">
          <v:shape id="_x0000_i1027" type="#_x0000_t75" style="width:204pt;height:42pt" o:ole="">
            <v:imagedata r:id="rId12" o:title=""/>
          </v:shape>
          <o:OLEObject Type="Embed" ProgID="Equation.DSMT4" ShapeID="_x0000_i1027" DrawAspect="Content" ObjectID="_1488787940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267A4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B64385" w:rsidRDefault="00A827C8" w:rsidP="00B64385">
      <w:r>
        <w:t xml:space="preserve">is a stationary Maxwellian, </w:t>
      </w:r>
      <w:r w:rsidRPr="00A827C8">
        <w:rPr>
          <w:position w:val="-6"/>
        </w:rPr>
        <w:object w:dxaOrig="180" w:dyaOrig="220">
          <v:shape id="_x0000_i1028" type="#_x0000_t75" style="width:9pt;height:11.4pt" o:ole="">
            <v:imagedata r:id="rId14" o:title=""/>
          </v:shape>
          <o:OLEObject Type="Embed" ProgID="Equation.DSMT4" ShapeID="_x0000_i1028" DrawAspect="Content" ObjectID="_1488787941" r:id="rId15"/>
        </w:object>
      </w:r>
      <w:r>
        <w:t xml:space="preserve"> denotes species, and </w:t>
      </w:r>
      <w:r w:rsidRPr="00A827C8">
        <w:rPr>
          <w:position w:val="-8"/>
        </w:rPr>
        <w:object w:dxaOrig="380" w:dyaOrig="320">
          <v:shape id="_x0000_i1029" type="#_x0000_t75" style="width:18.6pt;height:15.6pt" o:ole="">
            <v:imagedata r:id="rId16" o:title=""/>
          </v:shape>
          <o:OLEObject Type="Embed" ProgID="Equation.DSMT4" ShapeID="_x0000_i1029" DrawAspect="Content" ObjectID="_1488787942" r:id="rId17"/>
        </w:object>
      </w:r>
      <w:r>
        <w:t xml:space="preserve"> is the magnetic drift (not including any </w:t>
      </w:r>
      <w:r w:rsidRPr="00A827C8">
        <w:rPr>
          <w:position w:val="-4"/>
        </w:rPr>
        <w:object w:dxaOrig="600" w:dyaOrig="240">
          <v:shape id="_x0000_i1030" type="#_x0000_t75" style="width:30pt;height:12pt" o:ole="">
            <v:imagedata r:id="rId18" o:title=""/>
          </v:shape>
          <o:OLEObject Type="Embed" ProgID="Equation.DSMT4" ShapeID="_x0000_i1030" DrawAspect="Content" ObjectID="_1488787943" r:id="rId19"/>
        </w:object>
      </w:r>
      <w:r>
        <w:t xml:space="preserve"> drift). </w:t>
      </w:r>
      <w:r w:rsidR="008C2F88">
        <w:t xml:space="preserve">We neglect the radial electric field </w:t>
      </w:r>
      <w:r w:rsidR="00832A17">
        <w:t xml:space="preserve">in </w:t>
      </w:r>
      <w:r w:rsidR="00832A17">
        <w:fldChar w:fldCharType="begin"/>
      </w:r>
      <w:r w:rsidR="00832A17">
        <w:instrText xml:space="preserve"> GOTOBUTTON ZEqnNum457907  \* MERGEFORMAT </w:instrText>
      </w:r>
      <w:fldSimple w:instr=" REF ZEqnNum457907 \* Charformat \! \* MERGEFORMAT ">
        <w:r w:rsidR="00E267A4">
          <w:instrText>(1)</w:instrText>
        </w:r>
      </w:fldSimple>
      <w:r w:rsidR="00832A17">
        <w:fldChar w:fldCharType="end"/>
      </w:r>
      <w:r w:rsidR="00832A17">
        <w:t xml:space="preserve"> </w:t>
      </w:r>
      <w:r w:rsidR="008C2F88">
        <w:t xml:space="preserve">for simplicity. </w:t>
      </w:r>
      <w:r w:rsidR="00D0415F">
        <w:t>The</w:t>
      </w:r>
      <w:r w:rsidR="00B64385">
        <w:t xml:space="preserve"> solution </w:t>
      </w:r>
      <w:r w:rsidR="008C2F88" w:rsidRPr="00B64385">
        <w:rPr>
          <w:position w:val="-10"/>
        </w:rPr>
        <w:object w:dxaOrig="320" w:dyaOrig="340">
          <v:shape id="_x0000_i1031" type="#_x0000_t75" style="width:15.6pt;height:16.8pt" o:ole="">
            <v:imagedata r:id="rId8" o:title=""/>
          </v:shape>
          <o:OLEObject Type="Embed" ProgID="Equation.DSMT4" ShapeID="_x0000_i1031" DrawAspect="Content" ObjectID="_1488787944" r:id="rId20"/>
        </w:object>
      </w:r>
      <w:r w:rsidR="008C2F88">
        <w:t xml:space="preserve"> </w:t>
      </w:r>
      <w:r w:rsidR="00B64385">
        <w:t xml:space="preserve">gives rise to a certain </w:t>
      </w:r>
      <w:r>
        <w:t xml:space="preserve">particle </w:t>
      </w:r>
      <w:r w:rsidR="00B64385">
        <w:t>flux</w:t>
      </w:r>
    </w:p>
    <w:p w:rsidR="00B64385" w:rsidRDefault="00B64385" w:rsidP="00B64385">
      <w:pPr>
        <w:pStyle w:val="MTDisplayEquation"/>
      </w:pPr>
      <w:r>
        <w:tab/>
      </w:r>
      <w:r w:rsidR="00DA70AF" w:rsidRPr="00B64385">
        <w:rPr>
          <w:position w:val="-20"/>
        </w:rPr>
        <w:object w:dxaOrig="2400" w:dyaOrig="520">
          <v:shape id="_x0000_i1032" type="#_x0000_t75" style="width:119.4pt;height:25.8pt" o:ole="">
            <v:imagedata r:id="rId21" o:title=""/>
          </v:shape>
          <o:OLEObject Type="Embed" ProgID="Equation.DSMT4" ShapeID="_x0000_i1032" DrawAspect="Content" ObjectID="_1488787945" r:id="rId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518683"/>
      <w:r>
        <w:instrText>(</w:instrText>
      </w:r>
      <w:fldSimple w:instr=" SEQ MTEqn \c \* Arabic \* MERGEFORMAT ">
        <w:r w:rsidR="00E267A4">
          <w:rPr>
            <w:noProof/>
          </w:rPr>
          <w:instrText>3</w:instrText>
        </w:r>
      </w:fldSimple>
      <w:r>
        <w:instrText>)</w:instrText>
      </w:r>
      <w:bookmarkEnd w:id="1"/>
      <w:r>
        <w:fldChar w:fldCharType="end"/>
      </w:r>
    </w:p>
    <w:p w:rsidR="00A827C8" w:rsidRDefault="00A827C8" w:rsidP="00A827C8">
      <w:r>
        <w:t>and an energy flux</w:t>
      </w:r>
    </w:p>
    <w:p w:rsidR="00A827C8" w:rsidRDefault="00A827C8" w:rsidP="00A827C8">
      <w:pPr>
        <w:pStyle w:val="MTDisplayEquation"/>
      </w:pPr>
      <w:r>
        <w:tab/>
      </w:r>
      <w:r w:rsidR="00DA70AF" w:rsidRPr="00A827C8">
        <w:rPr>
          <w:position w:val="-32"/>
        </w:rPr>
        <w:object w:dxaOrig="3040" w:dyaOrig="760">
          <v:shape id="_x0000_i1033" type="#_x0000_t75" style="width:151.8pt;height:37.8pt" o:ole="">
            <v:imagedata r:id="rId23" o:title=""/>
          </v:shape>
          <o:OLEObject Type="Embed" ProgID="Equation.DSMT4" ShapeID="_x0000_i1033" DrawAspect="Content" ObjectID="_1488787946" r:id="rId2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333787"/>
      <w:r>
        <w:instrText>(</w:instrText>
      </w:r>
      <w:fldSimple w:instr=" SEQ MTEqn \c \* Arabic \* MERGEFORMAT ">
        <w:r w:rsidR="00E267A4">
          <w:rPr>
            <w:noProof/>
          </w:rPr>
          <w:instrText>4</w:instrText>
        </w:r>
      </w:fldSimple>
      <w:r>
        <w:instrText>)</w:instrText>
      </w:r>
      <w:bookmarkEnd w:id="2"/>
      <w:r>
        <w:fldChar w:fldCharType="end"/>
      </w:r>
    </w:p>
    <w:p w:rsidR="00DA70AF" w:rsidRPr="00DA70AF" w:rsidRDefault="00DA70AF" w:rsidP="00DA70AF">
      <w:r>
        <w:t xml:space="preserve">(The subscript </w:t>
      </w:r>
      <w:r w:rsidRPr="00DA70AF">
        <w:rPr>
          <w:position w:val="-6"/>
        </w:rPr>
        <w:object w:dxaOrig="260" w:dyaOrig="220">
          <v:shape id="_x0000_i1034" type="#_x0000_t75" style="width:12.6pt;height:11.4pt" o:ole="">
            <v:imagedata r:id="rId25" o:title=""/>
          </v:shape>
          <o:OLEObject Type="Embed" ProgID="Equation.DSMT4" ShapeID="_x0000_i1034" DrawAspect="Content" ObjectID="_1488787947" r:id="rId26"/>
        </w:object>
      </w:r>
      <w:r>
        <w:t xml:space="preserve"> on the fluxes </w:t>
      </w:r>
      <w:r>
        <w:fldChar w:fldCharType="begin"/>
      </w:r>
      <w:r>
        <w:instrText xml:space="preserve"> GOTOBUTTON ZEqnNum518683  \* MERGEFORMAT </w:instrText>
      </w:r>
      <w:fldSimple w:instr=" REF ZEqnNum518683 \* Charformat \! \* MERGEFORMAT ">
        <w:r w:rsidR="00E267A4">
          <w:instrText>(3)</w:instrText>
        </w:r>
      </w:fldSimple>
      <w:r>
        <w:fldChar w:fldCharType="end"/>
      </w:r>
      <w:r>
        <w:t>-</w:t>
      </w:r>
      <w:r>
        <w:fldChar w:fldCharType="begin"/>
      </w:r>
      <w:r>
        <w:instrText xml:space="preserve"> GOTOBUTTON ZEqnNum333787  \* MERGEFORMAT </w:instrText>
      </w:r>
      <w:fldSimple w:instr=" REF ZEqnNum333787 \* Charformat \! \* MERGEFORMAT ">
        <w:r w:rsidR="00E267A4">
          <w:instrText>(4)</w:instrText>
        </w:r>
      </w:fldSimple>
      <w:r>
        <w:fldChar w:fldCharType="end"/>
      </w:r>
      <w:r>
        <w:t xml:space="preserve"> indicates these fluxes are associated with the radial </w:t>
      </w:r>
      <w:r w:rsidRPr="00DA70AF">
        <w:rPr>
          <w:i/>
        </w:rPr>
        <w:t>magnetic</w:t>
      </w:r>
      <w:r>
        <w:t xml:space="preserve"> drift.)</w:t>
      </w:r>
    </w:p>
    <w:p w:rsidR="00A827C8" w:rsidRDefault="008C2F88" w:rsidP="00A827C8">
      <w:r>
        <w:tab/>
        <w:t xml:space="preserve">Now consider </w:t>
      </w:r>
      <w:r w:rsidR="003931CC">
        <w:t xml:space="preserve">a more sophisticated </w:t>
      </w:r>
      <w:r>
        <w:t>drift-kinetic equation</w:t>
      </w:r>
      <w:r w:rsidR="00F502F9">
        <w:t xml:space="preserve">, in which </w:t>
      </w:r>
      <w:r>
        <w:t xml:space="preserve">parallel variation of the electrostatic potential </w:t>
      </w:r>
      <w:r w:rsidR="008F6E05" w:rsidRPr="008F6E05">
        <w:rPr>
          <w:position w:val="-4"/>
        </w:rPr>
        <w:object w:dxaOrig="260" w:dyaOrig="240">
          <v:shape id="_x0000_i1071" type="#_x0000_t75" style="width:12.6pt;height:12pt" o:ole="">
            <v:imagedata r:id="rId27" o:title=""/>
          </v:shape>
          <o:OLEObject Type="Embed" ProgID="Equation.DSMT4" ShapeID="_x0000_i1071" DrawAspect="Content" ObjectID="_1488787948" r:id="rId28"/>
        </w:object>
      </w:r>
      <w:r w:rsidR="00F502F9">
        <w:t xml:space="preserve"> is retained</w:t>
      </w:r>
      <w:r>
        <w:t xml:space="preserve">. We denote the solution to this form of the kinetic equation by </w:t>
      </w:r>
      <w:r w:rsidRPr="008C2F88">
        <w:rPr>
          <w:position w:val="-10"/>
        </w:rPr>
        <w:object w:dxaOrig="320" w:dyaOrig="380">
          <v:shape id="_x0000_i1035" type="#_x0000_t75" style="width:15.6pt;height:18.6pt" o:ole="">
            <v:imagedata r:id="rId29" o:title=""/>
          </v:shape>
          <o:OLEObject Type="Embed" ProgID="Equation.DSMT4" ShapeID="_x0000_i1035" DrawAspect="Content" ObjectID="_1488787949" r:id="rId30"/>
        </w:object>
      </w:r>
      <w:r>
        <w:t>:</w:t>
      </w:r>
    </w:p>
    <w:p w:rsidR="008C2F88" w:rsidRDefault="008C2F88" w:rsidP="008C2F88">
      <w:pPr>
        <w:pStyle w:val="MTDisplayEquation"/>
      </w:pPr>
      <w:r>
        <w:tab/>
      </w:r>
      <w:r w:rsidR="008F6E05" w:rsidRPr="00B64385">
        <w:rPr>
          <w:position w:val="-28"/>
        </w:rPr>
        <w:object w:dxaOrig="5179" w:dyaOrig="660">
          <v:shape id="_x0000_i1072" type="#_x0000_t75" style="width:259.2pt;height:33pt" o:ole="">
            <v:imagedata r:id="rId31" o:title=""/>
          </v:shape>
          <o:OLEObject Type="Embed" ProgID="Equation.DSMT4" ShapeID="_x0000_i1072" DrawAspect="Content" ObjectID="_1488787950" r:id="rId32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989772"/>
      <w:r>
        <w:instrText>(</w:instrText>
      </w:r>
      <w:fldSimple w:instr=" SEQ MTEqn \c \* Arabic \* MERGEFORMAT ">
        <w:r w:rsidR="00E267A4">
          <w:rPr>
            <w:noProof/>
          </w:rPr>
          <w:instrText>5</w:instrText>
        </w:r>
      </w:fldSimple>
      <w:r>
        <w:instrText>)</w:instrText>
      </w:r>
      <w:bookmarkEnd w:id="3"/>
      <w:r>
        <w:fldChar w:fldCharType="end"/>
      </w:r>
    </w:p>
    <w:p w:rsidR="008C2F88" w:rsidRDefault="008C2F88" w:rsidP="00A827C8">
      <w:r>
        <w:lastRenderedPageBreak/>
        <w:t xml:space="preserve">The solution to </w:t>
      </w:r>
      <w:r>
        <w:fldChar w:fldCharType="begin"/>
      </w:r>
      <w:r>
        <w:instrText xml:space="preserve"> GOTOBUTTON ZEqnNum989772  \* MERGEFORMAT </w:instrText>
      </w:r>
      <w:fldSimple w:instr=" REF ZEqnNum989772 \* Charformat \! \* MERGEFORMAT ">
        <w:r w:rsidR="00E267A4">
          <w:instrText>(5)</w:instrText>
        </w:r>
      </w:fldSimple>
      <w:r>
        <w:fldChar w:fldCharType="end"/>
      </w:r>
      <w:r>
        <w:t xml:space="preserve"> can be written in terms of the solution to </w:t>
      </w:r>
      <w:r>
        <w:fldChar w:fldCharType="begin"/>
      </w:r>
      <w:r>
        <w:instrText xml:space="preserve"> GOTOBUTTON ZEqnNum457907  \* MERGEFORMAT </w:instrText>
      </w:r>
      <w:fldSimple w:instr=" REF ZEqnNum457907 \* Charformat \! \* MERGEFORMAT ">
        <w:r w:rsidR="00E267A4">
          <w:instrText>(1)</w:instrText>
        </w:r>
      </w:fldSimple>
      <w:r>
        <w:fldChar w:fldCharType="end"/>
      </w:r>
      <w:r>
        <w:t>:</w:t>
      </w:r>
    </w:p>
    <w:p w:rsidR="008C2F88" w:rsidRDefault="008C2F88" w:rsidP="008C2F88">
      <w:pPr>
        <w:pStyle w:val="MTDisplayEquation"/>
      </w:pPr>
      <w:r>
        <w:tab/>
      </w:r>
      <w:r w:rsidR="008F6E05" w:rsidRPr="008C2F88">
        <w:rPr>
          <w:position w:val="-26"/>
        </w:rPr>
        <w:object w:dxaOrig="1980" w:dyaOrig="639">
          <v:shape id="_x0000_i1073" type="#_x0000_t75" style="width:98.4pt;height:32.4pt" o:ole="">
            <v:imagedata r:id="rId33" o:title=""/>
          </v:shape>
          <o:OLEObject Type="Embed" ProgID="Equation.DSMT4" ShapeID="_x0000_i1073" DrawAspect="Content" ObjectID="_1488787951" r:id="rId3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267A4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8C2F88" w:rsidRDefault="00DA70AF" w:rsidP="00A827C8">
      <w:r>
        <w:t xml:space="preserve">If we evaluate the radial particle and energy fluxes associated with </w:t>
      </w:r>
      <w:r w:rsidRPr="00DA70AF">
        <w:rPr>
          <w:position w:val="-10"/>
        </w:rPr>
        <w:object w:dxaOrig="320" w:dyaOrig="380">
          <v:shape id="_x0000_i1036" type="#_x0000_t75" style="width:15.6pt;height:18.6pt" o:ole="">
            <v:imagedata r:id="rId35" o:title=""/>
          </v:shape>
          <o:OLEObject Type="Embed" ProgID="Equation.DSMT4" ShapeID="_x0000_i1036" DrawAspect="Content" ObjectID="_1488787952" r:id="rId36"/>
        </w:object>
      </w:r>
      <w:r>
        <w:t xml:space="preserve"> caused by just the magnetic drifts (ignoring the radial </w:t>
      </w:r>
      <w:r w:rsidRPr="00DA70AF">
        <w:rPr>
          <w:position w:val="-4"/>
        </w:rPr>
        <w:object w:dxaOrig="600" w:dyaOrig="240">
          <v:shape id="_x0000_i1037" type="#_x0000_t75" style="width:30pt;height:12pt" o:ole="">
            <v:imagedata r:id="rId37" o:title=""/>
          </v:shape>
          <o:OLEObject Type="Embed" ProgID="Equation.DSMT4" ShapeID="_x0000_i1037" DrawAspect="Content" ObjectID="_1488787953" r:id="rId38"/>
        </w:object>
      </w:r>
      <w:r>
        <w:t xml:space="preserve"> drift,) we do not get the same fluxes we got before:</w:t>
      </w:r>
    </w:p>
    <w:p w:rsidR="00DA70AF" w:rsidRDefault="00DA70AF" w:rsidP="00DA70AF">
      <w:pPr>
        <w:pStyle w:val="MTDisplayEquation"/>
      </w:pPr>
      <w:r>
        <w:tab/>
      </w:r>
      <w:r w:rsidR="008F6E05" w:rsidRPr="00DA70AF">
        <w:rPr>
          <w:position w:val="-52"/>
        </w:rPr>
        <w:object w:dxaOrig="3660" w:dyaOrig="1160">
          <v:shape id="_x0000_i1074" type="#_x0000_t75" style="width:182.4pt;height:57.6pt" o:ole="">
            <v:imagedata r:id="rId39" o:title=""/>
          </v:shape>
          <o:OLEObject Type="Embed" ProgID="Equation.DSMT4" ShapeID="_x0000_i1074" DrawAspect="Content" ObjectID="_1488787954" r:id="rId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182192"/>
      <w:r>
        <w:instrText>(</w:instrText>
      </w:r>
      <w:fldSimple w:instr=" SEQ MTEqn \c \* Arabic \* MERGEFORMAT ">
        <w:r w:rsidR="00E267A4">
          <w:rPr>
            <w:noProof/>
          </w:rPr>
          <w:instrText>7</w:instrText>
        </w:r>
      </w:fldSimple>
      <w:r>
        <w:instrText>)</w:instrText>
      </w:r>
      <w:bookmarkEnd w:id="4"/>
      <w:r>
        <w:fldChar w:fldCharType="end"/>
      </w:r>
    </w:p>
    <w:p w:rsidR="00DA70AF" w:rsidRDefault="00DA70AF" w:rsidP="00DA70AF">
      <w:r>
        <w:t xml:space="preserve">and </w:t>
      </w:r>
    </w:p>
    <w:p w:rsidR="00DA70AF" w:rsidRDefault="00DA70AF" w:rsidP="00DA70AF">
      <w:pPr>
        <w:pStyle w:val="MTDisplayEquation"/>
      </w:pPr>
      <w:r>
        <w:tab/>
      </w:r>
      <w:r w:rsidR="00F502F9" w:rsidRPr="00DA70AF">
        <w:rPr>
          <w:position w:val="-70"/>
        </w:rPr>
        <w:object w:dxaOrig="4280" w:dyaOrig="1520">
          <v:shape id="_x0000_i1038" type="#_x0000_t75" style="width:213.6pt;height:75.6pt" o:ole="">
            <v:imagedata r:id="rId41" o:title=""/>
          </v:shape>
          <o:OLEObject Type="Embed" ProgID="Equation.DSMT4" ShapeID="_x0000_i1038" DrawAspect="Content" ObjectID="_1488787955" r:id="rId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280004"/>
      <w:r>
        <w:instrText>(</w:instrText>
      </w:r>
      <w:fldSimple w:instr=" SEQ MTEqn \c \* Arabic \* MERGEFORMAT ">
        <w:r w:rsidR="00E267A4">
          <w:rPr>
            <w:noProof/>
          </w:rPr>
          <w:instrText>8</w:instrText>
        </w:r>
      </w:fldSimple>
      <w:r>
        <w:instrText>)</w:instrText>
      </w:r>
      <w:bookmarkEnd w:id="5"/>
      <w:r>
        <w:fldChar w:fldCharType="end"/>
      </w:r>
    </w:p>
    <w:p w:rsidR="00D36637" w:rsidRDefault="00DA70AF" w:rsidP="00A827C8">
      <w:r>
        <w:t xml:space="preserve">In other words, including the blue </w:t>
      </w:r>
      <w:r w:rsidRPr="00DA70AF">
        <w:rPr>
          <w:position w:val="-10"/>
        </w:rPr>
        <w:object w:dxaOrig="480" w:dyaOrig="340">
          <v:shape id="_x0000_i1039" type="#_x0000_t75" style="width:24pt;height:17.4pt" o:ole="">
            <v:imagedata r:id="rId43" o:title=""/>
          </v:shape>
          <o:OLEObject Type="Embed" ProgID="Equation.DSMT4" ShapeID="_x0000_i1039" DrawAspect="Content" ObjectID="_1488787956" r:id="rId44"/>
        </w:object>
      </w:r>
      <w:r>
        <w:t xml:space="preserve"> term in </w:t>
      </w:r>
      <w:r>
        <w:fldChar w:fldCharType="begin"/>
      </w:r>
      <w:r>
        <w:instrText xml:space="preserve"> GOTOBUTTON ZEqnNum989772  \* MERGEFORMAT </w:instrText>
      </w:r>
      <w:fldSimple w:instr=" REF ZEqnNum989772 \* Charformat \! \* MERGEFORMAT ">
        <w:r w:rsidR="00E267A4">
          <w:instrText>(5)</w:instrText>
        </w:r>
      </w:fldSimple>
      <w:r>
        <w:fldChar w:fldCharType="end"/>
      </w:r>
      <w:r>
        <w:t xml:space="preserve"> causes the radial fluxes to change by the red terms in </w:t>
      </w:r>
      <w:r>
        <w:fldChar w:fldCharType="begin"/>
      </w:r>
      <w:r>
        <w:instrText xml:space="preserve"> GOTOBUTTON ZEqnNum182192  \* MERGEFORMAT </w:instrText>
      </w:r>
      <w:fldSimple w:instr=" REF ZEqnNum182192 \* Charformat \! \* MERGEFORMAT ">
        <w:r w:rsidR="00E267A4">
          <w:instrText>(7)</w:instrText>
        </w:r>
      </w:fldSimple>
      <w:r>
        <w:fldChar w:fldCharType="end"/>
      </w:r>
      <w:r>
        <w:t>-</w:t>
      </w:r>
      <w:r>
        <w:fldChar w:fldCharType="begin"/>
      </w:r>
      <w:r>
        <w:instrText xml:space="preserve"> GOTOBUTTON ZEqnNum280004  \* MERGEFORMAT </w:instrText>
      </w:r>
      <w:fldSimple w:instr=" REF ZEqnNum280004 \* Charformat \! \* MERGEFORMAT ">
        <w:r w:rsidR="00E267A4">
          <w:instrText>(8)</w:instrText>
        </w:r>
      </w:fldSimple>
      <w:r>
        <w:fldChar w:fldCharType="end"/>
      </w:r>
      <w:r>
        <w:t>.</w:t>
      </w:r>
      <w:r w:rsidR="00832A17">
        <w:t xml:space="preserve"> </w:t>
      </w:r>
      <w:r w:rsidR="00D36637">
        <w:t>Using</w:t>
      </w:r>
    </w:p>
    <w:p w:rsidR="00D36637" w:rsidRDefault="00D36637" w:rsidP="00D36637">
      <w:pPr>
        <w:pStyle w:val="MTDisplayEquation"/>
      </w:pPr>
      <w:r>
        <w:tab/>
      </w:r>
      <w:r w:rsidRPr="00D36637">
        <w:rPr>
          <w:position w:val="-26"/>
        </w:rPr>
        <w:object w:dxaOrig="4099" w:dyaOrig="639">
          <v:shape id="_x0000_i1040" type="#_x0000_t75" style="width:205.2pt;height:32.4pt" o:ole="">
            <v:imagedata r:id="rId45" o:title=""/>
          </v:shape>
          <o:OLEObject Type="Embed" ProgID="Equation.DSMT4" ShapeID="_x0000_i1040" DrawAspect="Content" ObjectID="_1488787957" r:id="rId46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267A4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DA70AF" w:rsidRDefault="00D36637" w:rsidP="00A827C8">
      <w:r>
        <w:t>we can evaluate</w:t>
      </w:r>
      <w:r w:rsidR="0023308A">
        <w:t xml:space="preserve"> the </w:t>
      </w:r>
      <w:r w:rsidRPr="0023308A">
        <w:rPr>
          <w:position w:val="-18"/>
        </w:rPr>
        <w:object w:dxaOrig="580" w:dyaOrig="480">
          <v:shape id="_x0000_i1041" type="#_x0000_t75" style="width:29.4pt;height:24pt" o:ole="">
            <v:imagedata r:id="rId47" o:title=""/>
          </v:shape>
          <o:OLEObject Type="Embed" ProgID="Equation.DSMT4" ShapeID="_x0000_i1041" DrawAspect="Content" ObjectID="_1488787958" r:id="rId48"/>
        </w:object>
      </w:r>
      <w:r>
        <w:t xml:space="preserve"> integrals in</w:t>
      </w:r>
      <w:r w:rsidR="00D0415F">
        <w:t xml:space="preserve"> the red terms of</w:t>
      </w:r>
      <w:r>
        <w:t xml:space="preserve"> </w:t>
      </w:r>
      <w:r>
        <w:fldChar w:fldCharType="begin"/>
      </w:r>
      <w:r>
        <w:instrText xml:space="preserve"> GOTOBUTTON ZEqnNum182192  \* MERGEFORMAT </w:instrText>
      </w:r>
      <w:fldSimple w:instr=" REF ZEqnNum182192 \* Charformat \! \* MERGEFORMAT ">
        <w:r w:rsidR="00E267A4">
          <w:instrText>(7)</w:instrText>
        </w:r>
      </w:fldSimple>
      <w:r>
        <w:fldChar w:fldCharType="end"/>
      </w:r>
      <w:r>
        <w:t>-</w:t>
      </w:r>
      <w:r>
        <w:fldChar w:fldCharType="begin"/>
      </w:r>
      <w:r>
        <w:instrText xml:space="preserve"> GOTOBUTTON ZEqnNum280004  \* MERGEFORMAT </w:instrText>
      </w:r>
      <w:fldSimple w:instr=" REF ZEqnNum280004 \* Charformat \! \* MERGEFORMAT ">
        <w:r w:rsidR="00E267A4">
          <w:instrText>(8)</w:instrText>
        </w:r>
      </w:fldSimple>
      <w:r>
        <w:fldChar w:fldCharType="end"/>
      </w:r>
      <w:r>
        <w:t>, giving</w:t>
      </w:r>
    </w:p>
    <w:p w:rsidR="00D36637" w:rsidRDefault="00D36637" w:rsidP="00D36637">
      <w:pPr>
        <w:pStyle w:val="MTDisplayEquation"/>
      </w:pPr>
      <w:r>
        <w:tab/>
      </w:r>
      <w:r w:rsidRPr="00D36637">
        <w:rPr>
          <w:position w:val="-30"/>
        </w:rPr>
        <w:object w:dxaOrig="3540" w:dyaOrig="720">
          <v:shape id="_x0000_i1042" type="#_x0000_t75" style="width:176.4pt;height:35.4pt" o:ole="">
            <v:imagedata r:id="rId49" o:title=""/>
          </v:shape>
          <o:OLEObject Type="Embed" ProgID="Equation.DSMT4" ShapeID="_x0000_i1042" DrawAspect="Content" ObjectID="_1488787959" r:id="rId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889121"/>
      <w:r>
        <w:instrText>(</w:instrText>
      </w:r>
      <w:fldSimple w:instr=" SEQ MTEqn \c \* Arabic \* MERGEFORMAT ">
        <w:r w:rsidR="00E267A4">
          <w:rPr>
            <w:noProof/>
          </w:rPr>
          <w:instrText>10</w:instrText>
        </w:r>
      </w:fldSimple>
      <w:r>
        <w:instrText>)</w:instrText>
      </w:r>
      <w:bookmarkEnd w:id="6"/>
      <w:r>
        <w:fldChar w:fldCharType="end"/>
      </w:r>
    </w:p>
    <w:p w:rsidR="00DA70AF" w:rsidRDefault="00D36637" w:rsidP="00A827C8">
      <w:r>
        <w:t>and</w:t>
      </w:r>
    </w:p>
    <w:p w:rsidR="00D36637" w:rsidRDefault="00D36637" w:rsidP="00D36637">
      <w:pPr>
        <w:pStyle w:val="MTDisplayEquation"/>
      </w:pPr>
      <w:r>
        <w:tab/>
      </w:r>
      <w:r w:rsidR="00832A17" w:rsidRPr="00832A17">
        <w:rPr>
          <w:position w:val="-30"/>
        </w:rPr>
        <w:object w:dxaOrig="3840" w:dyaOrig="720">
          <v:shape id="_x0000_i1043" type="#_x0000_t75" style="width:191.4pt;height:35.4pt" o:ole="">
            <v:imagedata r:id="rId51" o:title=""/>
          </v:shape>
          <o:OLEObject Type="Embed" ProgID="Equation.DSMT4" ShapeID="_x0000_i1043" DrawAspect="Content" ObjectID="_1488787960" r:id="rId52"/>
        </w:object>
      </w:r>
      <w:r w:rsidR="00832A17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916264"/>
      <w:r>
        <w:instrText>(</w:instrText>
      </w:r>
      <w:fldSimple w:instr=" SEQ MTEqn \c \* Arabic \* MERGEFORMAT ">
        <w:r w:rsidR="00E267A4">
          <w:rPr>
            <w:noProof/>
          </w:rPr>
          <w:instrText>11</w:instrText>
        </w:r>
      </w:fldSimple>
      <w:r>
        <w:instrText>)</w:instrText>
      </w:r>
      <w:bookmarkEnd w:id="7"/>
      <w:r>
        <w:fldChar w:fldCharType="end"/>
      </w:r>
    </w:p>
    <w:p w:rsidR="00832A17" w:rsidRDefault="00832A17" w:rsidP="00832A17">
      <w:r>
        <w:t xml:space="preserve">Using the MHD equilibrium relation </w:t>
      </w:r>
      <w:r w:rsidRPr="00832A17">
        <w:rPr>
          <w:position w:val="-14"/>
        </w:rPr>
        <w:object w:dxaOrig="1640" w:dyaOrig="400">
          <v:shape id="_x0000_i1044" type="#_x0000_t75" style="width:81.6pt;height:20.4pt" o:ole="">
            <v:imagedata r:id="rId53" o:title=""/>
          </v:shape>
          <o:OLEObject Type="Embed" ProgID="Equation.DSMT4" ShapeID="_x0000_i1044" DrawAspect="Content" ObjectID="_1488787961" r:id="rId54"/>
        </w:object>
      </w:r>
      <w:r>
        <w:t>, along with</w:t>
      </w:r>
    </w:p>
    <w:p w:rsidR="00832A17" w:rsidRDefault="00832A17" w:rsidP="00832A17">
      <w:pPr>
        <w:pStyle w:val="MTDisplayEquation"/>
      </w:pPr>
      <w:r>
        <w:tab/>
      </w:r>
      <w:r w:rsidRPr="00832A17">
        <w:rPr>
          <w:position w:val="-28"/>
        </w:rPr>
        <w:object w:dxaOrig="2900" w:dyaOrig="660">
          <v:shape id="_x0000_i1045" type="#_x0000_t75" style="width:144.6pt;height:33pt" o:ole="">
            <v:imagedata r:id="rId55" o:title=""/>
          </v:shape>
          <o:OLEObject Type="Embed" ProgID="Equation.DSMT4" ShapeID="_x0000_i1045" DrawAspect="Content" ObjectID="_1488787962" r:id="rId56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267A4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832A17" w:rsidRDefault="00832A17" w:rsidP="00832A17">
      <w:r>
        <w:t xml:space="preserve">then </w:t>
      </w:r>
      <w:r>
        <w:fldChar w:fldCharType="begin"/>
      </w:r>
      <w:r>
        <w:instrText xml:space="preserve"> GOTOBUTTON ZEqnNum889121  \* MERGEFORMAT </w:instrText>
      </w:r>
      <w:fldSimple w:instr=" REF ZEqnNum889121 \* Charformat \! \* MERGEFORMAT ">
        <w:r w:rsidR="00E267A4">
          <w:instrText>(10)</w:instrText>
        </w:r>
      </w:fldSimple>
      <w:r>
        <w:fldChar w:fldCharType="end"/>
      </w:r>
      <w:r>
        <w:t>-</w:t>
      </w:r>
      <w:r>
        <w:fldChar w:fldCharType="begin"/>
      </w:r>
      <w:r>
        <w:instrText xml:space="preserve"> GOTOBUTTON ZEqnNum916264  \* MERGEFORMAT </w:instrText>
      </w:r>
      <w:fldSimple w:instr=" REF ZEqnNum916264 \* Charformat \! \* MERGEFORMAT ">
        <w:r w:rsidR="00E267A4">
          <w:instrText>(11)</w:instrText>
        </w:r>
      </w:fldSimple>
      <w:r>
        <w:fldChar w:fldCharType="end"/>
      </w:r>
      <w:r>
        <w:t xml:space="preserve"> can be integrated by parts to find</w:t>
      </w:r>
    </w:p>
    <w:p w:rsidR="00832A17" w:rsidRDefault="00832A17" w:rsidP="00832A17">
      <w:pPr>
        <w:pStyle w:val="MTDisplayEquation"/>
      </w:pPr>
      <w:r>
        <w:tab/>
      </w:r>
      <w:r w:rsidR="00F74A78" w:rsidRPr="00F74A78">
        <w:rPr>
          <w:position w:val="-28"/>
        </w:rPr>
        <w:object w:dxaOrig="3300" w:dyaOrig="680">
          <v:shape id="_x0000_i1046" type="#_x0000_t75" style="width:164.4pt;height:33.6pt" o:ole="">
            <v:imagedata r:id="rId57" o:title=""/>
          </v:shape>
          <o:OLEObject Type="Embed" ProgID="Equation.DSMT4" ShapeID="_x0000_i1046" DrawAspect="Content" ObjectID="_1488787963" r:id="rId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102048"/>
      <w:r>
        <w:instrText>(</w:instrText>
      </w:r>
      <w:fldSimple w:instr=" SEQ MTEqn \c \* Arabic \* MERGEFORMAT ">
        <w:r w:rsidR="00E267A4">
          <w:rPr>
            <w:noProof/>
          </w:rPr>
          <w:instrText>13</w:instrText>
        </w:r>
      </w:fldSimple>
      <w:r>
        <w:instrText>)</w:instrText>
      </w:r>
      <w:bookmarkEnd w:id="8"/>
      <w:r>
        <w:fldChar w:fldCharType="end"/>
      </w:r>
    </w:p>
    <w:p w:rsidR="00832A17" w:rsidRDefault="00F74A78" w:rsidP="00832A17">
      <w:r>
        <w:t>and</w:t>
      </w:r>
    </w:p>
    <w:p w:rsidR="00F74A78" w:rsidRPr="00832A17" w:rsidRDefault="00F74A78" w:rsidP="00F74A78">
      <w:pPr>
        <w:pStyle w:val="MTDisplayEquation"/>
      </w:pPr>
      <w:r>
        <w:tab/>
      </w:r>
      <w:r w:rsidRPr="00F74A78">
        <w:rPr>
          <w:position w:val="-28"/>
        </w:rPr>
        <w:object w:dxaOrig="3600" w:dyaOrig="680">
          <v:shape id="_x0000_i1047" type="#_x0000_t75" style="width:179.4pt;height:33.6pt" o:ole="">
            <v:imagedata r:id="rId59" o:title=""/>
          </v:shape>
          <o:OLEObject Type="Embed" ProgID="Equation.DSMT4" ShapeID="_x0000_i1047" DrawAspect="Content" ObjectID="_1488787964" r:id="rId60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267A4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D36637" w:rsidRDefault="00832A17" w:rsidP="00A827C8">
      <w:r>
        <w:tab/>
      </w:r>
      <w:r w:rsidR="00F502F9">
        <w:t>W</w:t>
      </w:r>
      <w:r>
        <w:t xml:space="preserve">hen </w:t>
      </w:r>
      <w:r w:rsidRPr="00832A17">
        <w:rPr>
          <w:position w:val="-4"/>
        </w:rPr>
        <w:object w:dxaOrig="260" w:dyaOrig="240">
          <v:shape id="_x0000_i1048" type="#_x0000_t75" style="width:12.6pt;height:12pt" o:ole="">
            <v:imagedata r:id="rId61" o:title=""/>
          </v:shape>
          <o:OLEObject Type="Embed" ProgID="Equation.DSMT4" ShapeID="_x0000_i1048" DrawAspect="Content" ObjectID="_1488787965" r:id="rId62"/>
        </w:object>
      </w:r>
      <w:r>
        <w:t xml:space="preserve"> varies on a flux surface, there will also be a radial </w:t>
      </w:r>
      <w:r w:rsidRPr="00832A17">
        <w:rPr>
          <w:position w:val="-4"/>
        </w:rPr>
        <w:object w:dxaOrig="600" w:dyaOrig="240">
          <v:shape id="_x0000_i1049" type="#_x0000_t75" style="width:30pt;height:12pt" o:ole="">
            <v:imagedata r:id="rId63" o:title=""/>
          </v:shape>
          <o:OLEObject Type="Embed" ProgID="Equation.DSMT4" ShapeID="_x0000_i1049" DrawAspect="Content" ObjectID="_1488787966" r:id="rId64"/>
        </w:object>
      </w:r>
      <w:r>
        <w:t xml:space="preserve"> drift. The particle and heat fluxes associated with this drift </w:t>
      </w:r>
      <w:r w:rsidR="00F502F9">
        <w:t xml:space="preserve">are, </w:t>
      </w:r>
      <w:r>
        <w:t xml:space="preserve">considering just </w:t>
      </w:r>
      <w:r w:rsidRPr="00832A17">
        <w:rPr>
          <w:position w:val="-10"/>
        </w:rPr>
        <w:object w:dxaOrig="340" w:dyaOrig="340">
          <v:shape id="_x0000_i1050" type="#_x0000_t75" style="width:17.4pt;height:17.4pt" o:ole="">
            <v:imagedata r:id="rId65" o:title=""/>
          </v:shape>
          <o:OLEObject Type="Embed" ProgID="Equation.DSMT4" ShapeID="_x0000_i1050" DrawAspect="Content" ObjectID="_1488787967" r:id="rId66"/>
        </w:object>
      </w:r>
      <w:r>
        <w:t xml:space="preserve"> as opposed to </w:t>
      </w:r>
      <w:r w:rsidRPr="00832A17">
        <w:rPr>
          <w:position w:val="-10"/>
        </w:rPr>
        <w:object w:dxaOrig="320" w:dyaOrig="340">
          <v:shape id="_x0000_i1051" type="#_x0000_t75" style="width:15.6pt;height:17.4pt" o:ole="">
            <v:imagedata r:id="rId67" o:title=""/>
          </v:shape>
          <o:OLEObject Type="Embed" ProgID="Equation.DSMT4" ShapeID="_x0000_i1051" DrawAspect="Content" ObjectID="_1488787968" r:id="rId68"/>
        </w:object>
      </w:r>
      <w:r w:rsidR="00F502F9">
        <w:t>,</w:t>
      </w:r>
    </w:p>
    <w:p w:rsidR="00832A17" w:rsidRDefault="00832A17" w:rsidP="00832A17">
      <w:pPr>
        <w:pStyle w:val="MTDisplayEquation"/>
      </w:pPr>
      <w:r>
        <w:tab/>
      </w:r>
      <w:r w:rsidR="00F74A78" w:rsidRPr="00F74A78">
        <w:rPr>
          <w:position w:val="-28"/>
        </w:rPr>
        <w:object w:dxaOrig="5480" w:dyaOrig="680">
          <v:shape id="_x0000_i1052" type="#_x0000_t75" style="width:273.6pt;height:33.6pt" o:ole="">
            <v:imagedata r:id="rId69" o:title=""/>
          </v:shape>
          <o:OLEObject Type="Embed" ProgID="Equation.DSMT4" ShapeID="_x0000_i1052" DrawAspect="Content" ObjectID="_1488787969" r:id="rId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267A4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832A17" w:rsidRDefault="00F74A78" w:rsidP="00A827C8">
      <w:r>
        <w:t>and</w:t>
      </w:r>
    </w:p>
    <w:p w:rsidR="00F74A78" w:rsidRDefault="00F74A78" w:rsidP="00F74A78">
      <w:pPr>
        <w:pStyle w:val="MTDisplayEquation"/>
      </w:pPr>
      <w:r>
        <w:lastRenderedPageBreak/>
        <w:tab/>
      </w:r>
      <w:r w:rsidRPr="00F74A78">
        <w:rPr>
          <w:position w:val="-32"/>
        </w:rPr>
        <w:object w:dxaOrig="6399" w:dyaOrig="760">
          <v:shape id="_x0000_i1053" type="#_x0000_t75" style="width:320.4pt;height:38.4pt" o:ole="">
            <v:imagedata r:id="rId71" o:title=""/>
          </v:shape>
          <o:OLEObject Type="Embed" ProgID="Equation.DSMT4" ShapeID="_x0000_i1053" DrawAspect="Content" ObjectID="_1488787970" r:id="rId72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245532"/>
      <w:r>
        <w:instrText>(</w:instrText>
      </w:r>
      <w:fldSimple w:instr=" SEQ MTEqn \c \* Arabic \* MERGEFORMAT ">
        <w:r w:rsidR="00E267A4">
          <w:rPr>
            <w:noProof/>
          </w:rPr>
          <w:instrText>16</w:instrText>
        </w:r>
      </w:fldSimple>
      <w:r>
        <w:instrText>)</w:instrText>
      </w:r>
      <w:bookmarkEnd w:id="9"/>
      <w:r>
        <w:fldChar w:fldCharType="end"/>
      </w:r>
    </w:p>
    <w:p w:rsidR="00F74A78" w:rsidRDefault="00F74A78" w:rsidP="00A827C8">
      <w:r>
        <w:t xml:space="preserve">Combining </w:t>
      </w:r>
      <w:r>
        <w:fldChar w:fldCharType="begin"/>
      </w:r>
      <w:r>
        <w:instrText xml:space="preserve"> GOTOBUTTON ZEqnNum102048  \* MERGEFORMAT </w:instrText>
      </w:r>
      <w:fldSimple w:instr=" REF ZEqnNum102048 \* Charformat \! \* MERGEFORMAT ">
        <w:r w:rsidR="00E267A4">
          <w:instrText>(13)</w:instrText>
        </w:r>
      </w:fldSimple>
      <w:r>
        <w:fldChar w:fldCharType="end"/>
      </w:r>
      <w:r>
        <w:t>-</w:t>
      </w:r>
      <w:r>
        <w:fldChar w:fldCharType="begin"/>
      </w:r>
      <w:r>
        <w:instrText xml:space="preserve"> GOTOBUTTON ZEqnNum245532  \* MERGEFORMAT </w:instrText>
      </w:r>
      <w:fldSimple w:instr=" REF ZEqnNum245532 \* Charformat \! \* MERGEFORMAT ">
        <w:r w:rsidR="00E267A4">
          <w:instrText>(16)</w:instrText>
        </w:r>
      </w:fldSimple>
      <w:r>
        <w:fldChar w:fldCharType="end"/>
      </w:r>
      <w:r>
        <w:t>, we find</w:t>
      </w:r>
    </w:p>
    <w:p w:rsidR="00F74A78" w:rsidRDefault="00F74A78" w:rsidP="00F74A78">
      <w:pPr>
        <w:pStyle w:val="MTDisplayEquation"/>
      </w:pPr>
      <w:r>
        <w:tab/>
      </w:r>
      <w:r w:rsidRPr="00F74A78">
        <w:rPr>
          <w:position w:val="-8"/>
        </w:rPr>
        <w:object w:dxaOrig="1520" w:dyaOrig="340">
          <v:shape id="_x0000_i1054" type="#_x0000_t75" style="width:75.6pt;height:16.8pt" o:ole="">
            <v:imagedata r:id="rId73" o:title=""/>
          </v:shape>
          <o:OLEObject Type="Embed" ProgID="Equation.DSMT4" ShapeID="_x0000_i1054" DrawAspect="Content" ObjectID="_1488787971" r:id="rId7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452012"/>
      <w:r>
        <w:instrText>(</w:instrText>
      </w:r>
      <w:fldSimple w:instr=" SEQ MTEqn \c \* Arabic \* MERGEFORMAT ">
        <w:r w:rsidR="00E267A4">
          <w:rPr>
            <w:noProof/>
          </w:rPr>
          <w:instrText>17</w:instrText>
        </w:r>
      </w:fldSimple>
      <w:r>
        <w:instrText>)</w:instrText>
      </w:r>
      <w:bookmarkEnd w:id="10"/>
      <w:r>
        <w:fldChar w:fldCharType="end"/>
      </w:r>
    </w:p>
    <w:p w:rsidR="00F74A78" w:rsidRDefault="00F74A78" w:rsidP="00F74A78">
      <w:r>
        <w:t>and</w:t>
      </w:r>
    </w:p>
    <w:p w:rsidR="00F74A78" w:rsidRDefault="00F74A78" w:rsidP="00F74A78">
      <w:pPr>
        <w:pStyle w:val="MTDisplayEquation"/>
      </w:pPr>
      <w:r>
        <w:tab/>
      </w:r>
      <w:r w:rsidRPr="00F74A78">
        <w:rPr>
          <w:position w:val="-28"/>
        </w:rPr>
        <w:object w:dxaOrig="3980" w:dyaOrig="680">
          <v:shape id="_x0000_i1055" type="#_x0000_t75" style="width:198.6pt;height:33.6pt" o:ole="">
            <v:imagedata r:id="rId75" o:title=""/>
          </v:shape>
          <o:OLEObject Type="Embed" ProgID="Equation.DSMT4" ShapeID="_x0000_i1055" DrawAspect="Content" ObjectID="_1488787972" r:id="rId7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905660"/>
      <w:r>
        <w:instrText>(</w:instrText>
      </w:r>
      <w:fldSimple w:instr=" SEQ MTEqn \c \* Arabic \* MERGEFORMAT ">
        <w:r w:rsidR="00E267A4">
          <w:rPr>
            <w:noProof/>
          </w:rPr>
          <w:instrText>18</w:instrText>
        </w:r>
      </w:fldSimple>
      <w:r>
        <w:instrText>)</w:instrText>
      </w:r>
      <w:bookmarkEnd w:id="11"/>
      <w:r>
        <w:fldChar w:fldCharType="end"/>
      </w:r>
    </w:p>
    <w:p w:rsidR="00A100CD" w:rsidRDefault="00F74A78" w:rsidP="00A100CD">
      <w:r>
        <w:t xml:space="preserve">Eq </w:t>
      </w:r>
      <w:r>
        <w:fldChar w:fldCharType="begin"/>
      </w:r>
      <w:r>
        <w:instrText xml:space="preserve"> GOTOBUTTON ZEqnNum452012  \* MERGEFORMAT </w:instrText>
      </w:r>
      <w:fldSimple w:instr=" REF ZEqnNum452012 \* Charformat \! \* MERGEFORMAT ">
        <w:r w:rsidR="00E267A4">
          <w:instrText>(17)</w:instrText>
        </w:r>
      </w:fldSimple>
      <w:r>
        <w:fldChar w:fldCharType="end"/>
      </w:r>
      <w:r>
        <w:t xml:space="preserve"> shows that ignoring </w:t>
      </w:r>
      <w:r w:rsidRPr="00F74A78">
        <w:rPr>
          <w:position w:val="-10"/>
        </w:rPr>
        <w:object w:dxaOrig="480" w:dyaOrig="340">
          <v:shape id="_x0000_i1056" type="#_x0000_t75" style="width:24pt;height:17.4pt" o:ole="">
            <v:imagedata r:id="rId77" o:title=""/>
          </v:shape>
          <o:OLEObject Type="Embed" ProgID="Equation.DSMT4" ShapeID="_x0000_i1056" DrawAspect="Content" ObjectID="_1488787973" r:id="rId78"/>
        </w:object>
      </w:r>
      <w:r>
        <w:t xml:space="preserve"> in the kinetic equation </w:t>
      </w:r>
      <w:r w:rsidRPr="00696509">
        <w:t>does not change the particle flux</w:t>
      </w:r>
      <w:r>
        <w:t xml:space="preserve">: we get the same </w:t>
      </w:r>
      <w:r w:rsidR="00194769">
        <w:t>particle flux</w:t>
      </w:r>
      <w:r>
        <w:t xml:space="preserve"> if</w:t>
      </w:r>
      <w:r w:rsidR="00696509">
        <w:t xml:space="preserve"> we do include </w:t>
      </w:r>
      <w:r w:rsidR="00696509" w:rsidRPr="00696509">
        <w:rPr>
          <w:position w:val="-10"/>
        </w:rPr>
        <w:object w:dxaOrig="480" w:dyaOrig="340">
          <v:shape id="_x0000_i1057" type="#_x0000_t75" style="width:24pt;height:17.4pt" o:ole="">
            <v:imagedata r:id="rId79" o:title=""/>
          </v:shape>
          <o:OLEObject Type="Embed" ProgID="Equation.DSMT4" ShapeID="_x0000_i1057" DrawAspect="Content" ObjectID="_1488787974" r:id="rId80"/>
        </w:object>
      </w:r>
      <w:r w:rsidR="00696509">
        <w:t xml:space="preserve"> and then account for the extra radial flux from the radial </w:t>
      </w:r>
      <w:r w:rsidR="00696509" w:rsidRPr="00696509">
        <w:rPr>
          <w:position w:val="-4"/>
        </w:rPr>
        <w:object w:dxaOrig="600" w:dyaOrig="240">
          <v:shape id="_x0000_i1058" type="#_x0000_t75" style="width:30pt;height:12pt" o:ole="">
            <v:imagedata r:id="rId81" o:title=""/>
          </v:shape>
          <o:OLEObject Type="Embed" ProgID="Equation.DSMT4" ShapeID="_x0000_i1058" DrawAspect="Content" ObjectID="_1488787975" r:id="rId82"/>
        </w:object>
      </w:r>
      <w:r w:rsidR="00696509">
        <w:t xml:space="preserve"> drift. However, </w:t>
      </w:r>
      <w:r w:rsidR="00696509">
        <w:fldChar w:fldCharType="begin"/>
      </w:r>
      <w:r w:rsidR="00696509">
        <w:instrText xml:space="preserve"> GOTOBUTTON ZEqnNum905660  \* MERGEFORMAT </w:instrText>
      </w:r>
      <w:fldSimple w:instr=" REF ZEqnNum905660 \* Charformat \! \* MERGEFORMAT ">
        <w:r w:rsidR="00E267A4">
          <w:instrText>(18)</w:instrText>
        </w:r>
      </w:fldSimple>
      <w:r w:rsidR="00696509">
        <w:fldChar w:fldCharType="end"/>
      </w:r>
      <w:r w:rsidR="00696509">
        <w:t xml:space="preserve"> shows that </w:t>
      </w:r>
      <w:r w:rsidR="00696509" w:rsidRPr="00696509">
        <w:t>the flux</w:t>
      </w:r>
      <w:r w:rsidR="00A100CD">
        <w:t xml:space="preserve"> of kinetic energy</w:t>
      </w:r>
      <w:r w:rsidR="00696509" w:rsidRPr="00696509">
        <w:t xml:space="preserve"> </w:t>
      </w:r>
      <w:r w:rsidR="00696509" w:rsidRPr="00194769">
        <w:rPr>
          <w:i/>
        </w:rPr>
        <w:t>does</w:t>
      </w:r>
      <w:r w:rsidR="00696509" w:rsidRPr="00696509">
        <w:t xml:space="preserve"> change</w:t>
      </w:r>
      <w:r w:rsidR="00696509">
        <w:t xml:space="preserve"> when </w:t>
      </w:r>
      <w:r w:rsidR="00696509" w:rsidRPr="00696509">
        <w:rPr>
          <w:position w:val="-10"/>
        </w:rPr>
        <w:object w:dxaOrig="480" w:dyaOrig="340">
          <v:shape id="_x0000_i1059" type="#_x0000_t75" style="width:24pt;height:17.4pt" o:ole="">
            <v:imagedata r:id="rId83" o:title=""/>
          </v:shape>
          <o:OLEObject Type="Embed" ProgID="Equation.DSMT4" ShapeID="_x0000_i1059" DrawAspect="Content" ObjectID="_1488787976" r:id="rId84"/>
        </w:object>
      </w:r>
      <w:r w:rsidR="00696509">
        <w:t xml:space="preserve"> is included in the kinetic equation, and this change cannot be compensated by accounting for the radial flux </w:t>
      </w:r>
      <w:r w:rsidR="00A100CD">
        <w:t xml:space="preserve">of kinetic energy </w:t>
      </w:r>
      <w:r w:rsidR="00696509">
        <w:t xml:space="preserve">from the radial </w:t>
      </w:r>
      <w:r w:rsidR="00696509" w:rsidRPr="00696509">
        <w:rPr>
          <w:position w:val="-4"/>
        </w:rPr>
        <w:object w:dxaOrig="600" w:dyaOrig="240">
          <v:shape id="_x0000_i1060" type="#_x0000_t75" style="width:30pt;height:12pt" o:ole="">
            <v:imagedata r:id="rId81" o:title=""/>
          </v:shape>
          <o:OLEObject Type="Embed" ProgID="Equation.DSMT4" ShapeID="_x0000_i1060" DrawAspect="Content" ObjectID="_1488787977" r:id="rId85"/>
        </w:object>
      </w:r>
      <w:r w:rsidR="00A100CD">
        <w:t xml:space="preserve"> drift.</w:t>
      </w:r>
    </w:p>
    <w:p w:rsidR="00A100CD" w:rsidRDefault="00A100CD" w:rsidP="00A100CD">
      <w:r>
        <w:tab/>
        <w:t xml:space="preserve">However, as Per points out in [1], the flux of </w:t>
      </w:r>
      <w:r w:rsidRPr="00E267A4">
        <w:rPr>
          <w:i/>
        </w:rPr>
        <w:t>kinetic</w:t>
      </w:r>
      <w:r>
        <w:t xml:space="preserve"> energy </w:t>
      </w:r>
      <w:r w:rsidR="00E267A4">
        <w:fldChar w:fldCharType="begin"/>
      </w:r>
      <w:r w:rsidR="00E267A4">
        <w:instrText xml:space="preserve"> GOTOBUTTON ZEqnNum280004  \* MERGEFORMAT </w:instrText>
      </w:r>
      <w:fldSimple w:instr=" REF ZEqnNum280004 \* Charformat \! \* MERGEFORMAT ">
        <w:r w:rsidR="00E267A4">
          <w:instrText>(8)</w:instrText>
        </w:r>
      </w:fldSimple>
      <w:r w:rsidR="00E267A4">
        <w:fldChar w:fldCharType="end"/>
      </w:r>
      <w:r w:rsidR="00E267A4">
        <w:t xml:space="preserve"> </w:t>
      </w:r>
      <w:r>
        <w:t>is less physically relevant than the flux of total (</w:t>
      </w:r>
      <w:r w:rsidR="00625EAA">
        <w:t>kinetic</w:t>
      </w:r>
      <w:r>
        <w:t xml:space="preserve"> + potential) energy. This flux of total energy is</w:t>
      </w:r>
    </w:p>
    <w:p w:rsidR="00A100CD" w:rsidRDefault="00A100CD" w:rsidP="00A100CD">
      <w:pPr>
        <w:pStyle w:val="MTDisplayEquation"/>
      </w:pPr>
      <w:r>
        <w:tab/>
      </w:r>
      <w:r w:rsidRPr="00A100CD">
        <w:rPr>
          <w:position w:val="-34"/>
        </w:rPr>
        <w:object w:dxaOrig="4720" w:dyaOrig="800">
          <v:shape id="_x0000_i1061" type="#_x0000_t75" style="width:235.8pt;height:40.2pt" o:ole="">
            <v:imagedata r:id="rId86" o:title=""/>
          </v:shape>
          <o:OLEObject Type="Embed" ProgID="Equation.DSMT4" ShapeID="_x0000_i1061" DrawAspect="Content" ObjectID="_1488787978" r:id="rId8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192209"/>
      <w:r>
        <w:instrText>(</w:instrText>
      </w:r>
      <w:fldSimple w:instr=" SEQ MTEqn \c \* Arabic \* MERGEFORMAT ">
        <w:r w:rsidR="00E267A4">
          <w:rPr>
            <w:noProof/>
          </w:rPr>
          <w:instrText>19</w:instrText>
        </w:r>
      </w:fldSimple>
      <w:r>
        <w:instrText>)</w:instrText>
      </w:r>
      <w:bookmarkEnd w:id="12"/>
      <w:r>
        <w:fldChar w:fldCharType="end"/>
      </w:r>
    </w:p>
    <w:p w:rsidR="00A100CD" w:rsidRDefault="00625EAA" w:rsidP="00A100CD">
      <w:r>
        <w:t xml:space="preserve">where </w:t>
      </w:r>
      <w:r w:rsidRPr="00625EAA">
        <w:rPr>
          <w:position w:val="-10"/>
        </w:rPr>
        <w:object w:dxaOrig="1320" w:dyaOrig="380">
          <v:shape id="_x0000_i1067" type="#_x0000_t75" style="width:66pt;height:19.2pt" o:ole="">
            <v:imagedata r:id="rId88" o:title=""/>
          </v:shape>
          <o:OLEObject Type="Embed" ProgID="Equation.DSMT4" ShapeID="_x0000_i1067" DrawAspect="Content" ObjectID="_1488787979" r:id="rId89"/>
        </w:object>
      </w:r>
      <w:r>
        <w:t xml:space="preserve"> is the total distribution function. </w:t>
      </w:r>
      <w:r w:rsidR="008F6E05">
        <w:t xml:space="preserve">Writing </w:t>
      </w:r>
      <w:r w:rsidR="008F6E05" w:rsidRPr="008F6E05">
        <w:rPr>
          <w:position w:val="-14"/>
        </w:rPr>
        <w:object w:dxaOrig="1680" w:dyaOrig="400">
          <v:shape id="_x0000_i1068" type="#_x0000_t75" style="width:84pt;height:19.8pt" o:ole="">
            <v:imagedata r:id="rId90" o:title=""/>
          </v:shape>
          <o:OLEObject Type="Embed" ProgID="Equation.DSMT4" ShapeID="_x0000_i1068" DrawAspect="Content" ObjectID="_1488787980" r:id="rId91"/>
        </w:object>
      </w:r>
      <w:r w:rsidR="008F6E05">
        <w:t xml:space="preserve"> where </w:t>
      </w:r>
      <w:r w:rsidR="008F6E05" w:rsidRPr="008F6E05">
        <w:rPr>
          <w:position w:val="-8"/>
        </w:rPr>
        <w:object w:dxaOrig="1140" w:dyaOrig="320">
          <v:shape id="_x0000_i1069" type="#_x0000_t75" style="width:57pt;height:16.2pt" o:ole="">
            <v:imagedata r:id="rId92" o:title=""/>
          </v:shape>
          <o:OLEObject Type="Embed" ProgID="Equation.DSMT4" ShapeID="_x0000_i1069" DrawAspect="Content" ObjectID="_1488787981" r:id="rId93"/>
        </w:object>
      </w:r>
      <w:r w:rsidR="008F6E05">
        <w:t xml:space="preserve"> and </w:t>
      </w:r>
      <w:r w:rsidR="008F6E05" w:rsidRPr="008F6E05">
        <w:rPr>
          <w:position w:val="-10"/>
        </w:rPr>
        <w:object w:dxaOrig="1240" w:dyaOrig="340">
          <v:shape id="_x0000_i1070" type="#_x0000_t75" style="width:61.8pt;height:16.8pt" o:ole="">
            <v:imagedata r:id="rId94" o:title=""/>
          </v:shape>
          <o:OLEObject Type="Embed" ProgID="Equation.DSMT4" ShapeID="_x0000_i1070" DrawAspect="Content" ObjectID="_1488787982" r:id="rId95"/>
        </w:object>
      </w:r>
      <w:r w:rsidR="008F6E05">
        <w:t>, and n</w:t>
      </w:r>
      <w:r w:rsidR="00A100CD">
        <w:t>oting</w:t>
      </w:r>
    </w:p>
    <w:p w:rsidR="00A100CD" w:rsidRDefault="00A100CD" w:rsidP="00A100CD">
      <w:pPr>
        <w:pStyle w:val="MTDisplayEquation"/>
      </w:pPr>
      <w:r>
        <w:tab/>
      </w:r>
      <w:r w:rsidRPr="00A100CD">
        <w:rPr>
          <w:position w:val="-28"/>
        </w:rPr>
        <w:object w:dxaOrig="2079" w:dyaOrig="660">
          <v:shape id="_x0000_i1062" type="#_x0000_t75" style="width:103.8pt;height:33pt" o:ole="">
            <v:imagedata r:id="rId96" o:title=""/>
          </v:shape>
          <o:OLEObject Type="Embed" ProgID="Equation.DSMT4" ShapeID="_x0000_i1062" DrawAspect="Content" ObjectID="_1488787983" r:id="rId9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267A4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411C45" w:rsidRDefault="00A100CD" w:rsidP="00A100CD">
      <w:r>
        <w:t xml:space="preserve">(when </w:t>
      </w:r>
      <w:r w:rsidR="00FD12E3" w:rsidRPr="00A100CD">
        <w:rPr>
          <w:position w:val="-8"/>
        </w:rPr>
        <w:object w:dxaOrig="680" w:dyaOrig="320">
          <v:shape id="_x0000_i1063" type="#_x0000_t75" style="width:34.2pt;height:16.2pt" o:ole="">
            <v:imagedata r:id="rId98" o:title=""/>
          </v:shape>
          <o:OLEObject Type="Embed" ProgID="Equation.DSMT4" ShapeID="_x0000_i1063" DrawAspect="Content" ObjectID="_1488787984" r:id="rId99"/>
        </w:object>
      </w:r>
      <w:r w:rsidR="00FD12E3">
        <w:t xml:space="preserve">), then </w:t>
      </w:r>
      <w:r w:rsidR="00411C45">
        <w:t xml:space="preserve">formally the largest term in </w:t>
      </w:r>
      <w:r w:rsidR="00411C45">
        <w:fldChar w:fldCharType="begin"/>
      </w:r>
      <w:r w:rsidR="00411C45">
        <w:instrText xml:space="preserve"> GOTOBUTTON ZEqnNum192209  \* MERGEFORMAT </w:instrText>
      </w:r>
      <w:fldSimple w:instr=" REF ZEqnNum192209 \* Charformat \! \* MERGEFORMAT ">
        <w:r w:rsidR="00E267A4">
          <w:instrText>(19)</w:instrText>
        </w:r>
      </w:fldSimple>
      <w:r w:rsidR="00411C45">
        <w:fldChar w:fldCharType="end"/>
      </w:r>
      <w:r w:rsidR="00411C45">
        <w:t xml:space="preserve"> in the </w:t>
      </w:r>
      <w:r w:rsidR="00411C45" w:rsidRPr="00411C45">
        <w:rPr>
          <w:position w:val="-10"/>
        </w:rPr>
        <w:object w:dxaOrig="279" w:dyaOrig="340">
          <v:shape id="_x0000_i1064" type="#_x0000_t75" style="width:13.8pt;height:16.8pt" o:ole="">
            <v:imagedata r:id="rId100" o:title=""/>
          </v:shape>
          <o:OLEObject Type="Embed" ProgID="Equation.DSMT4" ShapeID="_x0000_i1064" DrawAspect="Content" ObjectID="_1488787985" r:id="rId101"/>
        </w:object>
      </w:r>
      <w:r w:rsidR="00411C45">
        <w:t xml:space="preserve"> expansion is</w:t>
      </w:r>
    </w:p>
    <w:p w:rsidR="00411C45" w:rsidRDefault="00411C45" w:rsidP="00411C45">
      <w:pPr>
        <w:pStyle w:val="MTDisplayEquation"/>
      </w:pPr>
      <w:r>
        <w:tab/>
      </w:r>
      <w:r w:rsidRPr="00A100CD">
        <w:rPr>
          <w:position w:val="-34"/>
        </w:rPr>
        <w:object w:dxaOrig="4300" w:dyaOrig="800">
          <v:shape id="_x0000_i1065" type="#_x0000_t75" style="width:214.8pt;height:40.2pt" o:ole="">
            <v:imagedata r:id="rId102" o:title=""/>
          </v:shape>
          <o:OLEObject Type="Embed" ProgID="Equation.DSMT4" ShapeID="_x0000_i1065" DrawAspect="Content" ObjectID="_1488787986" r:id="rId103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3" w:name="ZEqnNum769084"/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E267A4">
        <w:rPr>
          <w:noProof/>
        </w:rPr>
        <w:instrText>21</w:instrText>
      </w:r>
      <w:r>
        <w:fldChar w:fldCharType="end"/>
      </w:r>
      <w:r>
        <w:instrText>)</w:instrText>
      </w:r>
      <w:bookmarkEnd w:id="13"/>
      <w:r>
        <w:fldChar w:fldCharType="end"/>
      </w:r>
    </w:p>
    <w:p w:rsidR="00411C45" w:rsidRDefault="00411C45" w:rsidP="00A100CD">
      <w:r>
        <w:t xml:space="preserve">However </w:t>
      </w:r>
      <w:r>
        <w:fldChar w:fldCharType="begin"/>
      </w:r>
      <w:r>
        <w:instrText xml:space="preserve"> GOTOBUTTON ZEqnNum769084  \* MERGEFORMAT </w:instrText>
      </w:r>
      <w:fldSimple w:instr=" REF ZEqnNum769084 \* Charformat \! \* MERGEFORMAT ">
        <w:r w:rsidR="00E267A4">
          <w:instrText>(</w:instrText>
        </w:r>
        <w:r w:rsidR="00E267A4">
          <w:instrText>21</w:instrText>
        </w:r>
        <w:r w:rsidR="00E267A4">
          <w:instrText>)</w:instrText>
        </w:r>
      </w:fldSimple>
      <w:r>
        <w:fldChar w:fldCharType="end"/>
      </w:r>
      <w:r>
        <w:t xml:space="preserve"> vanishes exactly. The next-order terms in </w:t>
      </w:r>
      <w:r>
        <w:fldChar w:fldCharType="begin"/>
      </w:r>
      <w:r>
        <w:instrText xml:space="preserve"> GOTOBUTTON ZEqnNum192209  \* MERGEFORMAT </w:instrText>
      </w:r>
      <w:fldSimple w:instr=" REF ZEqnNum192209 \* Charformat \! \* MERGEFORMAT ">
        <w:r w:rsidR="00E267A4">
          <w:instrText>(19)</w:instrText>
        </w:r>
      </w:fldSimple>
      <w:r>
        <w:fldChar w:fldCharType="end"/>
      </w:r>
      <w:r>
        <w:t xml:space="preserve"> </w:t>
      </w:r>
      <w:r w:rsidR="003931CC">
        <w:t>are</w:t>
      </w:r>
    </w:p>
    <w:p w:rsidR="00FD12E3" w:rsidRDefault="00FD12E3" w:rsidP="00FD12E3">
      <w:pPr>
        <w:pStyle w:val="MTDisplayEquation"/>
      </w:pPr>
      <w:r>
        <w:tab/>
      </w:r>
      <w:r w:rsidR="00625EAA" w:rsidRPr="00625EAA">
        <w:rPr>
          <w:position w:val="-74"/>
        </w:rPr>
        <w:object w:dxaOrig="7000" w:dyaOrig="1600">
          <v:shape id="_x0000_i1066" type="#_x0000_t75" style="width:349.8pt;height:79.8pt" o:ole="">
            <v:imagedata r:id="rId104" o:title=""/>
          </v:shape>
          <o:OLEObject Type="Embed" ProgID="Equation.DSMT4" ShapeID="_x0000_i1066" DrawAspect="Content" ObjectID="_1488787987" r:id="rId10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267A4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625EAA" w:rsidRPr="00625EAA" w:rsidRDefault="008F6E05" w:rsidP="00625EAA">
      <w:r>
        <w:t>Some of these terms are quantities we have already considered:</w:t>
      </w:r>
    </w:p>
    <w:p w:rsidR="00625EAA" w:rsidRDefault="00625EAA" w:rsidP="00625EAA">
      <w:pPr>
        <w:pStyle w:val="MTDisplayEquation"/>
      </w:pPr>
      <w:r>
        <w:tab/>
      </w:r>
      <w:r w:rsidR="00E267A4" w:rsidRPr="008F6E05">
        <w:rPr>
          <w:position w:val="-20"/>
        </w:rPr>
        <w:object w:dxaOrig="6399" w:dyaOrig="520">
          <v:shape id="_x0000_i1082" type="#_x0000_t75" style="width:319.8pt;height:25.8pt" o:ole="">
            <v:imagedata r:id="rId106" o:title=""/>
          </v:shape>
          <o:OLEObject Type="Embed" ProgID="Equation.DSMT4" ShapeID="_x0000_i1082" DrawAspect="Content" ObjectID="_1488787988" r:id="rId107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4" w:name="ZEqnNum291176"/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E267A4">
        <w:rPr>
          <w:noProof/>
        </w:rPr>
        <w:instrText>23</w:instrText>
      </w:r>
      <w:r>
        <w:fldChar w:fldCharType="end"/>
      </w:r>
      <w:r>
        <w:instrText>)</w:instrText>
      </w:r>
      <w:bookmarkEnd w:id="14"/>
      <w:r>
        <w:fldChar w:fldCharType="end"/>
      </w:r>
    </w:p>
    <w:p w:rsidR="00FD12E3" w:rsidRDefault="003931CC" w:rsidP="00A100CD">
      <w:r>
        <w:t>Also, t</w:t>
      </w:r>
      <w:r w:rsidR="000312D5">
        <w:t xml:space="preserve">he first right-hand-side term in </w:t>
      </w:r>
      <w:r w:rsidR="000312D5">
        <w:fldChar w:fldCharType="begin"/>
      </w:r>
      <w:r w:rsidR="000312D5">
        <w:instrText xml:space="preserve"> GOTOBUTTON ZEqnNum291176  \* MERGEFORMAT </w:instrText>
      </w:r>
      <w:fldSimple w:instr=" REF ZEqnNum291176 \* Charformat \! \* MERGEFORMAT ">
        <w:r w:rsidR="00E267A4">
          <w:instrText>(</w:instrText>
        </w:r>
        <w:r w:rsidR="00E267A4">
          <w:instrText>23</w:instrText>
        </w:r>
        <w:r w:rsidR="00E267A4">
          <w:instrText>)</w:instrText>
        </w:r>
      </w:fldSimple>
      <w:r w:rsidR="000312D5">
        <w:fldChar w:fldCharType="end"/>
      </w:r>
      <w:r w:rsidR="000312D5">
        <w:t xml:space="preserve"> is the same integral in red in </w:t>
      </w:r>
      <w:r w:rsidR="000312D5">
        <w:fldChar w:fldCharType="begin"/>
      </w:r>
      <w:r w:rsidR="000312D5">
        <w:instrText xml:space="preserve"> GOTOBUTTON ZEqnNum182192  \* MERGEFORMAT </w:instrText>
      </w:r>
      <w:r w:rsidR="000312D5">
        <w:fldChar w:fldCharType="begin"/>
      </w:r>
      <w:r w:rsidR="000312D5">
        <w:instrText xml:space="preserve"> REF ZEqnNum182192 \* Charformat \! \* MERGEFORMAT </w:instrText>
      </w:r>
      <w:r w:rsidR="000312D5">
        <w:fldChar w:fldCharType="separate"/>
      </w:r>
      <w:r w:rsidR="00E267A4">
        <w:instrText>(7)</w:instrText>
      </w:r>
      <w:r w:rsidR="000312D5">
        <w:fldChar w:fldCharType="end"/>
      </w:r>
      <w:r w:rsidR="000312D5">
        <w:fldChar w:fldCharType="end"/>
      </w:r>
      <w:r w:rsidR="000312D5">
        <w:t xml:space="preserve">, which we evaluated in going from </w:t>
      </w:r>
      <w:r w:rsidR="000312D5">
        <w:fldChar w:fldCharType="begin"/>
      </w:r>
      <w:r w:rsidR="000312D5">
        <w:instrText xml:space="preserve"> GOTOBUTTON ZEqnNum182192  \* MERGEFORMAT </w:instrText>
      </w:r>
      <w:fldSimple w:instr=" REF ZEqnNum182192 \* Charformat \! \* MERGEFORMAT ">
        <w:r w:rsidR="00E267A4">
          <w:instrText>(7)</w:instrText>
        </w:r>
      </w:fldSimple>
      <w:r w:rsidR="000312D5">
        <w:fldChar w:fldCharType="end"/>
      </w:r>
      <w:r w:rsidR="000312D5">
        <w:t xml:space="preserve"> to </w:t>
      </w:r>
      <w:r w:rsidR="000312D5">
        <w:fldChar w:fldCharType="begin"/>
      </w:r>
      <w:r w:rsidR="000312D5">
        <w:instrText xml:space="preserve"> GOTOBUTTON ZEqnNum889121  \* MERGEFORMAT </w:instrText>
      </w:r>
      <w:fldSimple w:instr=" REF ZEqnNum889121 \* Charformat \! \* MERGEFORMAT ">
        <w:r w:rsidR="00E267A4">
          <w:instrText>(10)</w:instrText>
        </w:r>
      </w:fldSimple>
      <w:r w:rsidR="000312D5">
        <w:fldChar w:fldCharType="end"/>
      </w:r>
      <w:r w:rsidR="000312D5">
        <w:t xml:space="preserve"> to </w:t>
      </w:r>
      <w:r w:rsidR="000312D5">
        <w:fldChar w:fldCharType="begin"/>
      </w:r>
      <w:r w:rsidR="000312D5">
        <w:instrText xml:space="preserve"> GOTOBUTTON ZEqnNum102048  \* MERGEFORMAT </w:instrText>
      </w:r>
      <w:fldSimple w:instr=" REF ZEqnNum102048 \* Charformat \! \* MERGEFORMAT ">
        <w:r w:rsidR="00E267A4">
          <w:instrText>(13)</w:instrText>
        </w:r>
      </w:fldSimple>
      <w:r w:rsidR="000312D5">
        <w:fldChar w:fldCharType="end"/>
      </w:r>
      <w:r w:rsidR="000312D5">
        <w:t xml:space="preserve">. </w:t>
      </w:r>
      <w:r w:rsidR="00E267A4">
        <w:t xml:space="preserve">This term is one we neglected in computing the flux of kinetic energy </w:t>
      </w:r>
      <w:r w:rsidR="00E267A4">
        <w:fldChar w:fldCharType="begin"/>
      </w:r>
      <w:r w:rsidR="00E267A4">
        <w:instrText xml:space="preserve"> GOTOBUTTON ZEqnNum280004  \* MERGEFORMAT </w:instrText>
      </w:r>
      <w:fldSimple w:instr=" REF ZEqnNum280004 \* Charformat \! \* MERGEFORMAT ">
        <w:r w:rsidR="00E267A4">
          <w:instrText>(8)</w:instrText>
        </w:r>
      </w:fldSimple>
      <w:r w:rsidR="00E267A4">
        <w:fldChar w:fldCharType="end"/>
      </w:r>
      <w:r w:rsidR="00E267A4">
        <w:t xml:space="preserve">, and it represents radial transport of the poloidally varying electrostatic energy. </w:t>
      </w:r>
      <w:bookmarkStart w:id="15" w:name="_GoBack"/>
      <w:bookmarkEnd w:id="15"/>
      <w:r w:rsidR="000312D5">
        <w:t>Thus, we find</w:t>
      </w:r>
    </w:p>
    <w:p w:rsidR="000312D5" w:rsidRDefault="000312D5" w:rsidP="000312D5">
      <w:pPr>
        <w:pStyle w:val="MTDisplayEquation"/>
      </w:pPr>
      <w:r>
        <w:tab/>
      </w:r>
      <w:r w:rsidRPr="000312D5">
        <w:rPr>
          <w:position w:val="-28"/>
        </w:rPr>
        <w:object w:dxaOrig="6300" w:dyaOrig="680">
          <v:shape id="_x0000_i1075" type="#_x0000_t75" style="width:315pt;height:34.2pt" o:ole="">
            <v:imagedata r:id="rId108" o:title=""/>
          </v:shape>
          <o:OLEObject Type="Embed" ProgID="Equation.DSMT4" ShapeID="_x0000_i1075" DrawAspect="Content" ObjectID="_1488787989" r:id="rId109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6" w:name="ZEqnNum604528"/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E267A4">
        <w:rPr>
          <w:noProof/>
        </w:rPr>
        <w:instrText>24</w:instrText>
      </w:r>
      <w:r>
        <w:fldChar w:fldCharType="end"/>
      </w:r>
      <w:r>
        <w:instrText>)</w:instrText>
      </w:r>
      <w:bookmarkEnd w:id="16"/>
      <w:r>
        <w:fldChar w:fldCharType="end"/>
      </w:r>
    </w:p>
    <w:p w:rsidR="000312D5" w:rsidRDefault="000312D5" w:rsidP="000312D5">
      <w:r>
        <w:lastRenderedPageBreak/>
        <w:t xml:space="preserve">As one can see from </w:t>
      </w:r>
      <w:r>
        <w:fldChar w:fldCharType="begin"/>
      </w:r>
      <w:r>
        <w:instrText xml:space="preserve"> GOTOBUTTON ZEqnNum452012  \* MERGEFORMAT </w:instrText>
      </w:r>
      <w:fldSimple w:instr=" REF ZEqnNum452012 \* Charformat \! \* MERGEFORMAT ">
        <w:r w:rsidR="00E267A4">
          <w:instrText>(17)</w:instrText>
        </w:r>
      </w:fldSimple>
      <w:r>
        <w:fldChar w:fldCharType="end"/>
      </w:r>
      <w:r>
        <w:t>-</w:t>
      </w:r>
      <w:r>
        <w:fldChar w:fldCharType="begin"/>
      </w:r>
      <w:r>
        <w:instrText xml:space="preserve"> GOTOBUTTON ZEqnNum905660  \* MERGEFORMAT </w:instrText>
      </w:r>
      <w:fldSimple w:instr=" REF ZEqnNum905660 \* Charformat \! \* MERGEFORMAT ">
        <w:r w:rsidR="00E267A4">
          <w:instrText>(18)</w:instrText>
        </w:r>
      </w:fldSimple>
      <w:r>
        <w:fldChar w:fldCharType="end"/>
      </w:r>
      <w:r>
        <w:t xml:space="preserve">, </w:t>
      </w:r>
      <w:r>
        <w:fldChar w:fldCharType="begin"/>
      </w:r>
      <w:r>
        <w:instrText xml:space="preserve"> GOTOBUTTON ZEqnNum604528  \* MERGEFORMAT </w:instrText>
      </w:r>
      <w:fldSimple w:instr=" REF ZEqnNum604528 \* Charformat \! \* MERGEFORMAT ">
        <w:r w:rsidR="00E267A4">
          <w:instrText>(</w:instrText>
        </w:r>
        <w:r w:rsidR="00E267A4">
          <w:instrText>24</w:instrText>
        </w:r>
        <w:r w:rsidR="00E267A4">
          <w:instrText>)</w:instrText>
        </w:r>
      </w:fldSimple>
      <w:r>
        <w:fldChar w:fldCharType="end"/>
      </w:r>
      <w:r>
        <w:t xml:space="preserve"> can be written in terms of the particle and heat fluxes that would be found in the absence of </w:t>
      </w:r>
      <w:r w:rsidRPr="000312D5">
        <w:rPr>
          <w:position w:val="-8"/>
        </w:rPr>
        <w:object w:dxaOrig="320" w:dyaOrig="320">
          <v:shape id="_x0000_i1076" type="#_x0000_t75" style="width:16.2pt;height:16.2pt" o:ole="">
            <v:imagedata r:id="rId110" o:title=""/>
          </v:shape>
          <o:OLEObject Type="Embed" ProgID="Equation.DSMT4" ShapeID="_x0000_i1076" DrawAspect="Content" ObjectID="_1488787990" r:id="rId111"/>
        </w:object>
      </w:r>
      <w:r>
        <w:t>:</w:t>
      </w:r>
    </w:p>
    <w:p w:rsidR="000312D5" w:rsidRDefault="000312D5" w:rsidP="000312D5">
      <w:pPr>
        <w:pStyle w:val="MTDisplayEquation"/>
      </w:pPr>
      <w:r>
        <w:tab/>
      </w:r>
      <w:r w:rsidRPr="000312D5">
        <w:rPr>
          <w:position w:val="-10"/>
        </w:rPr>
        <w:object w:dxaOrig="2340" w:dyaOrig="340">
          <v:shape id="_x0000_i1077" type="#_x0000_t75" style="width:117pt;height:16.8pt" o:ole="">
            <v:imagedata r:id="rId112" o:title=""/>
          </v:shape>
          <o:OLEObject Type="Embed" ProgID="Equation.DSMT4" ShapeID="_x0000_i1077" DrawAspect="Content" ObjectID="_1488787991" r:id="rId113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E267A4">
        <w:rPr>
          <w:noProof/>
        </w:rPr>
        <w:instrText>25</w:instrText>
      </w:r>
      <w:r>
        <w:fldChar w:fldCharType="end"/>
      </w:r>
      <w:r>
        <w:instrText>)</w:instrText>
      </w:r>
      <w:r>
        <w:fldChar w:fldCharType="end"/>
      </w:r>
    </w:p>
    <w:p w:rsidR="00FD12E3" w:rsidRDefault="007060A7" w:rsidP="00A100CD">
      <w:r>
        <w:t xml:space="preserve">Thus, </w:t>
      </w:r>
      <w:r w:rsidR="00E267A4">
        <w:t xml:space="preserve">to leading order in </w:t>
      </w:r>
      <w:r w:rsidR="00E267A4" w:rsidRPr="00E267A4">
        <w:rPr>
          <w:position w:val="-10"/>
        </w:rPr>
        <w:object w:dxaOrig="279" w:dyaOrig="340">
          <v:shape id="_x0000_i1081" type="#_x0000_t75" style="width:13.8pt;height:16.8pt" o:ole="">
            <v:imagedata r:id="rId114" o:title=""/>
          </v:shape>
          <o:OLEObject Type="Embed" ProgID="Equation.DSMT4" ShapeID="_x0000_i1081" DrawAspect="Content" ObjectID="_1488787992" r:id="rId115"/>
        </w:object>
      </w:r>
      <w:r w:rsidR="00E267A4">
        <w:t xml:space="preserve">, </w:t>
      </w:r>
      <w:r>
        <w:t xml:space="preserve">the physically meaningful flux </w:t>
      </w:r>
      <w:r>
        <w:fldChar w:fldCharType="begin"/>
      </w:r>
      <w:r>
        <w:instrText xml:space="preserve"> GOTOBUTTON ZEqnNum192209  \* MERGEFORMAT </w:instrText>
      </w:r>
      <w:fldSimple w:instr=" REF ZEqnNum192209 \* Charformat \! \* MERGEFORMAT ">
        <w:r w:rsidR="00E267A4">
          <w:instrText>(19)</w:instrText>
        </w:r>
      </w:fldSimple>
      <w:r>
        <w:fldChar w:fldCharType="end"/>
      </w:r>
      <w:r>
        <w:t xml:space="preserve"> should come out to be the same whether or not </w:t>
      </w:r>
      <w:r w:rsidRPr="007060A7">
        <w:rPr>
          <w:position w:val="-8"/>
        </w:rPr>
        <w:object w:dxaOrig="320" w:dyaOrig="320">
          <v:shape id="_x0000_i1078" type="#_x0000_t75" style="width:16.2pt;height:16.2pt" o:ole="">
            <v:imagedata r:id="rId116" o:title=""/>
          </v:shape>
          <o:OLEObject Type="Embed" ProgID="Equation.DSMT4" ShapeID="_x0000_i1078" DrawAspect="Content" ObjectID="_1488787993" r:id="rId117"/>
        </w:object>
      </w:r>
      <w:r>
        <w:t xml:space="preserve"> is included in the computation.</w:t>
      </w:r>
    </w:p>
    <w:p w:rsidR="007060A7" w:rsidRDefault="007060A7" w:rsidP="00A100CD"/>
    <w:p w:rsidR="00874098" w:rsidRPr="00795F5A" w:rsidRDefault="00A100CD" w:rsidP="00194769">
      <w:r>
        <w:t xml:space="preserve">[1] Helander, PPCF </w:t>
      </w:r>
      <w:r w:rsidRPr="00A100CD">
        <w:rPr>
          <w:b/>
        </w:rPr>
        <w:t>37</w:t>
      </w:r>
      <w:r w:rsidR="00E267A4">
        <w:t>, 57 (1995).</w:t>
      </w:r>
    </w:p>
    <w:sectPr w:rsidR="00874098" w:rsidRPr="00795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231"/>
    <w:rsid w:val="000312D5"/>
    <w:rsid w:val="00127BA3"/>
    <w:rsid w:val="001550D8"/>
    <w:rsid w:val="001619DD"/>
    <w:rsid w:val="00166446"/>
    <w:rsid w:val="00194769"/>
    <w:rsid w:val="001C00C9"/>
    <w:rsid w:val="00201195"/>
    <w:rsid w:val="00230B9F"/>
    <w:rsid w:val="0023308A"/>
    <w:rsid w:val="00244A10"/>
    <w:rsid w:val="002C740F"/>
    <w:rsid w:val="002E1A45"/>
    <w:rsid w:val="003123AE"/>
    <w:rsid w:val="003143A0"/>
    <w:rsid w:val="00334306"/>
    <w:rsid w:val="003931CC"/>
    <w:rsid w:val="003A7EE5"/>
    <w:rsid w:val="003B7CE4"/>
    <w:rsid w:val="00401F81"/>
    <w:rsid w:val="00411C45"/>
    <w:rsid w:val="0045469E"/>
    <w:rsid w:val="004D0160"/>
    <w:rsid w:val="004F15CA"/>
    <w:rsid w:val="004F75A8"/>
    <w:rsid w:val="00524016"/>
    <w:rsid w:val="005B70A1"/>
    <w:rsid w:val="005D4739"/>
    <w:rsid w:val="00615A89"/>
    <w:rsid w:val="00625EAA"/>
    <w:rsid w:val="00627BBE"/>
    <w:rsid w:val="0063692E"/>
    <w:rsid w:val="0066592E"/>
    <w:rsid w:val="00670BF0"/>
    <w:rsid w:val="00696509"/>
    <w:rsid w:val="006D019C"/>
    <w:rsid w:val="007060A7"/>
    <w:rsid w:val="00713DA1"/>
    <w:rsid w:val="007178C7"/>
    <w:rsid w:val="007857A0"/>
    <w:rsid w:val="00795F5A"/>
    <w:rsid w:val="007A5712"/>
    <w:rsid w:val="007C6162"/>
    <w:rsid w:val="00832A17"/>
    <w:rsid w:val="00874098"/>
    <w:rsid w:val="00877570"/>
    <w:rsid w:val="008A69A5"/>
    <w:rsid w:val="008C2F88"/>
    <w:rsid w:val="008D01CB"/>
    <w:rsid w:val="008F6E05"/>
    <w:rsid w:val="009C1EBA"/>
    <w:rsid w:val="009D06A2"/>
    <w:rsid w:val="009F59F2"/>
    <w:rsid w:val="00A100CD"/>
    <w:rsid w:val="00A827C8"/>
    <w:rsid w:val="00AA3765"/>
    <w:rsid w:val="00AB040B"/>
    <w:rsid w:val="00AB7D33"/>
    <w:rsid w:val="00AF47E1"/>
    <w:rsid w:val="00B62E92"/>
    <w:rsid w:val="00B64385"/>
    <w:rsid w:val="00BF7122"/>
    <w:rsid w:val="00BF76D3"/>
    <w:rsid w:val="00BF7EEB"/>
    <w:rsid w:val="00C16E0C"/>
    <w:rsid w:val="00C22691"/>
    <w:rsid w:val="00C24988"/>
    <w:rsid w:val="00CA6881"/>
    <w:rsid w:val="00CB2231"/>
    <w:rsid w:val="00CC285B"/>
    <w:rsid w:val="00CD2B87"/>
    <w:rsid w:val="00CF0592"/>
    <w:rsid w:val="00CF181C"/>
    <w:rsid w:val="00D0415F"/>
    <w:rsid w:val="00D04765"/>
    <w:rsid w:val="00D14230"/>
    <w:rsid w:val="00D36637"/>
    <w:rsid w:val="00D76D60"/>
    <w:rsid w:val="00DA70AF"/>
    <w:rsid w:val="00DC616F"/>
    <w:rsid w:val="00E267A4"/>
    <w:rsid w:val="00E36E53"/>
    <w:rsid w:val="00E45F56"/>
    <w:rsid w:val="00E86E50"/>
    <w:rsid w:val="00F0762F"/>
    <w:rsid w:val="00F3794C"/>
    <w:rsid w:val="00F502F9"/>
    <w:rsid w:val="00F74A78"/>
    <w:rsid w:val="00F75F21"/>
    <w:rsid w:val="00FD12E3"/>
    <w:rsid w:val="00FE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0D6"/>
    <w:pPr>
      <w:spacing w:after="0" w:line="340" w:lineRule="exact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60D6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5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CB2231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B62E92"/>
    <w:pPr>
      <w:tabs>
        <w:tab w:val="center" w:pos="4680"/>
        <w:tab w:val="right" w:pos="9360"/>
      </w:tabs>
      <w:spacing w:line="24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B62E92"/>
  </w:style>
  <w:style w:type="table" w:styleId="TableGrid">
    <w:name w:val="Table Grid"/>
    <w:basedOn w:val="TableNormal"/>
    <w:uiPriority w:val="59"/>
    <w:rsid w:val="00CB2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6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Figure">
    <w:name w:val="Figure"/>
    <w:basedOn w:val="Normal"/>
    <w:qFormat/>
    <w:rsid w:val="00670BF0"/>
    <w:pPr>
      <w:spacing w:line="240" w:lineRule="auto"/>
      <w:jc w:val="center"/>
    </w:pPr>
  </w:style>
  <w:style w:type="paragraph" w:customStyle="1" w:styleId="console">
    <w:name w:val="console"/>
    <w:basedOn w:val="Figure"/>
    <w:qFormat/>
    <w:rsid w:val="00166446"/>
    <w:pPr>
      <w:shd w:val="pct5" w:color="auto" w:fill="auto"/>
      <w:jc w:val="both"/>
    </w:pPr>
    <w:rPr>
      <w:rFonts w:ascii="Courier New" w:hAnsi="Courier New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0D6"/>
    <w:pPr>
      <w:spacing w:after="0" w:line="340" w:lineRule="exact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60D6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5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CB2231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B62E92"/>
    <w:pPr>
      <w:tabs>
        <w:tab w:val="center" w:pos="4680"/>
        <w:tab w:val="right" w:pos="9360"/>
      </w:tabs>
      <w:spacing w:line="24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B62E92"/>
  </w:style>
  <w:style w:type="table" w:styleId="TableGrid">
    <w:name w:val="Table Grid"/>
    <w:basedOn w:val="TableNormal"/>
    <w:uiPriority w:val="59"/>
    <w:rsid w:val="00CB2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6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Figure">
    <w:name w:val="Figure"/>
    <w:basedOn w:val="Normal"/>
    <w:qFormat/>
    <w:rsid w:val="00670BF0"/>
    <w:pPr>
      <w:spacing w:line="240" w:lineRule="auto"/>
      <w:jc w:val="center"/>
    </w:pPr>
  </w:style>
  <w:style w:type="paragraph" w:customStyle="1" w:styleId="console">
    <w:name w:val="console"/>
    <w:basedOn w:val="Figure"/>
    <w:qFormat/>
    <w:rsid w:val="00166446"/>
    <w:pPr>
      <w:shd w:val="pct5" w:color="auto" w:fill="auto"/>
      <w:jc w:val="both"/>
    </w:pPr>
    <w:rPr>
      <w:rFonts w:ascii="Courier New" w:hAnsi="Courier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3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87" Type="http://schemas.openxmlformats.org/officeDocument/2006/relationships/oleObject" Target="embeddings/oleObject43.bin"/><Relationship Id="rId102" Type="http://schemas.openxmlformats.org/officeDocument/2006/relationships/image" Target="media/image48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7.bin"/><Relationship Id="rId5" Type="http://schemas.openxmlformats.org/officeDocument/2006/relationships/image" Target="media/image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90" Type="http://schemas.openxmlformats.org/officeDocument/2006/relationships/image" Target="media/image42.wmf"/><Relationship Id="rId95" Type="http://schemas.openxmlformats.org/officeDocument/2006/relationships/oleObject" Target="embeddings/oleObject47.bin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2.bin"/><Relationship Id="rId113" Type="http://schemas.openxmlformats.org/officeDocument/2006/relationships/oleObject" Target="embeddings/oleObject56.bin"/><Relationship Id="rId118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6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image" Target="media/image41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5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9.wmf"/><Relationship Id="rId7" Type="http://schemas.openxmlformats.org/officeDocument/2006/relationships/oleObject" Target="embeddings/oleObject2.bin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" Type="http://schemas.microsoft.com/office/2007/relationships/stylesWithEffects" Target="stylesWithEffects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att's style">
      <a:majorFont>
        <a:latin typeface="Palatino Linotype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1762</Words>
  <Characters>10048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Plasma Science and Fusion Center</Company>
  <LinksUpToDate>false</LinksUpToDate>
  <CharactersWithSpaces>11787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PSFC</dc:creator>
  <cp:lastModifiedBy>PSFC</cp:lastModifiedBy>
  <cp:revision>3</cp:revision>
  <dcterms:created xsi:type="dcterms:W3CDTF">2015-03-25T12:39:00Z</dcterms:created>
  <dcterms:modified xsi:type="dcterms:W3CDTF">2015-03-25T15:13:00Z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