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43579" w14:textId="77777777" w:rsidR="009B45A0" w:rsidRDefault="009B45A0" w:rsidP="009B45A0">
      <w:pPr>
        <w:spacing w:line="360" w:lineRule="auto"/>
        <w:rPr>
          <w:rFonts w:ascii="Times New Roman" w:eastAsia="Times New Roman" w:hAnsi="Times New Roman" w:cs="Times New Roman"/>
        </w:rPr>
      </w:pPr>
    </w:p>
    <w:p w14:paraId="215417DC" w14:textId="77777777" w:rsidR="009B45A0" w:rsidRDefault="009B45A0" w:rsidP="009B45A0">
      <w:pPr>
        <w:spacing w:line="360" w:lineRule="auto"/>
        <w:rPr>
          <w:rFonts w:ascii="Times New Roman" w:eastAsia="Times New Roman" w:hAnsi="Times New Roman" w:cs="Times New Roman"/>
        </w:rPr>
      </w:pPr>
    </w:p>
    <w:p w14:paraId="32240F8A" w14:textId="77777777" w:rsidR="009B45A0" w:rsidRDefault="009B45A0" w:rsidP="009B45A0">
      <w:pPr>
        <w:spacing w:line="360" w:lineRule="auto"/>
        <w:jc w:val="center"/>
        <w:rPr>
          <w:rFonts w:ascii="Times New Roman" w:eastAsia="Times New Roman" w:hAnsi="Times New Roman" w:cs="Times New Roman"/>
        </w:rPr>
      </w:pPr>
      <w:r>
        <w:rPr>
          <w:noProof/>
        </w:rPr>
        <w:drawing>
          <wp:inline distT="0" distB="0" distL="0" distR="0" wp14:anchorId="581DF004" wp14:editId="317E5D65">
            <wp:extent cx="3630303" cy="2917404"/>
            <wp:effectExtent l="0" t="0" r="0" b="0"/>
            <wp:docPr id="1256115364" name="Picture 1" descr="A green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30303" cy="2917404"/>
                    </a:xfrm>
                    <a:prstGeom prst="rect">
                      <a:avLst/>
                    </a:prstGeom>
                  </pic:spPr>
                </pic:pic>
              </a:graphicData>
            </a:graphic>
          </wp:inline>
        </w:drawing>
      </w:r>
    </w:p>
    <w:p w14:paraId="2C74F8F3" w14:textId="77777777" w:rsidR="009B45A0" w:rsidRPr="00242FEA" w:rsidRDefault="009B45A0" w:rsidP="009B45A0">
      <w:pPr>
        <w:spacing w:line="360" w:lineRule="auto"/>
        <w:jc w:val="center"/>
        <w:rPr>
          <w:rFonts w:ascii="Times New Roman" w:eastAsia="Times New Roman" w:hAnsi="Times New Roman" w:cs="Times New Roman"/>
          <w:b/>
          <w:color w:val="166431"/>
          <w:sz w:val="40"/>
          <w:szCs w:val="40"/>
        </w:rPr>
      </w:pPr>
      <w:r w:rsidRPr="00242FEA">
        <w:rPr>
          <w:rFonts w:ascii="Times New Roman" w:eastAsia="Times New Roman" w:hAnsi="Times New Roman" w:cs="Times New Roman"/>
          <w:b/>
          <w:color w:val="166431"/>
          <w:sz w:val="40"/>
          <w:szCs w:val="40"/>
        </w:rPr>
        <w:t>School of Science and Engineering</w:t>
      </w:r>
    </w:p>
    <w:p w14:paraId="1E7F579F" w14:textId="77777777" w:rsidR="009B45A0" w:rsidRPr="000A7E36" w:rsidRDefault="009B45A0" w:rsidP="009B45A0">
      <w:pPr>
        <w:spacing w:line="360" w:lineRule="auto"/>
        <w:rPr>
          <w:rFonts w:ascii="Times New Roman" w:eastAsia="Times New Roman" w:hAnsi="Times New Roman" w:cs="Times New Roman"/>
        </w:rPr>
      </w:pPr>
    </w:p>
    <w:p w14:paraId="46B734FD" w14:textId="2BCC179A" w:rsidR="009B45A0" w:rsidRPr="00201D18" w:rsidRDefault="00A62245" w:rsidP="009B45A0">
      <w:pPr>
        <w:spacing w:line="276" w:lineRule="auto"/>
        <w:jc w:val="center"/>
        <w:rPr>
          <w:rFonts w:asciiTheme="majorBidi" w:eastAsia="Times New Roman" w:hAnsiTheme="majorBidi" w:cstheme="majorBidi"/>
          <w:b/>
          <w:color w:val="808080" w:themeColor="background1" w:themeShade="80"/>
          <w:kern w:val="36"/>
          <w:sz w:val="32"/>
          <w:szCs w:val="32"/>
          <w:lang w:eastAsia="en-GB"/>
          <w14:ligatures w14:val="none"/>
        </w:rPr>
      </w:pPr>
      <w:r w:rsidRPr="00A62245">
        <w:rPr>
          <w:rFonts w:asciiTheme="majorBidi" w:eastAsia="Times New Roman" w:hAnsiTheme="majorBidi" w:cstheme="majorBidi"/>
          <w:b/>
          <w:color w:val="808080" w:themeColor="background1" w:themeShade="80"/>
          <w:kern w:val="36"/>
          <w:sz w:val="32"/>
          <w:szCs w:val="32"/>
          <w:lang w:eastAsia="en-GB"/>
          <w14:ligatures w14:val="none"/>
        </w:rPr>
        <w:t>CSC 538</w:t>
      </w:r>
      <w:r>
        <w:rPr>
          <w:rFonts w:asciiTheme="majorBidi" w:eastAsia="Times New Roman" w:hAnsiTheme="majorBidi" w:cstheme="majorBidi"/>
          <w:b/>
          <w:color w:val="808080" w:themeColor="background1" w:themeShade="80"/>
          <w:kern w:val="36"/>
          <w:sz w:val="32"/>
          <w:szCs w:val="32"/>
          <w:lang w:eastAsia="en-GB"/>
          <w14:ligatures w14:val="none"/>
        </w:rPr>
        <w:t xml:space="preserve">2 – </w:t>
      </w:r>
      <w:r w:rsidR="001F05DA" w:rsidRPr="001F05DA">
        <w:rPr>
          <w:rFonts w:asciiTheme="majorBidi" w:eastAsia="Times New Roman" w:hAnsiTheme="majorBidi" w:cstheme="majorBidi"/>
          <w:b/>
          <w:color w:val="808080" w:themeColor="background1" w:themeShade="80"/>
          <w:kern w:val="36"/>
          <w:sz w:val="32"/>
          <w:szCs w:val="32"/>
          <w:lang w:eastAsia="en-GB"/>
          <w14:ligatures w14:val="none"/>
        </w:rPr>
        <w:t>AI for Digital Transformation</w:t>
      </w:r>
    </w:p>
    <w:p w14:paraId="7D78AC04" w14:textId="77777777" w:rsidR="009B45A0" w:rsidRDefault="009B45A0" w:rsidP="009B45A0">
      <w:pPr>
        <w:spacing w:line="360" w:lineRule="auto"/>
        <w:rPr>
          <w:rFonts w:ascii="Times New Roman" w:eastAsia="Times New Roman" w:hAnsi="Times New Roman" w:cs="Times New Roman"/>
          <w:lang w:eastAsia="en-GB"/>
        </w:rPr>
      </w:pPr>
    </w:p>
    <w:p w14:paraId="196C1B0E" w14:textId="4C6EDE08" w:rsidR="009B45A0" w:rsidRDefault="00E908ED" w:rsidP="009B45A0">
      <w:pPr>
        <w:spacing w:line="360" w:lineRule="auto"/>
        <w:jc w:val="center"/>
        <w:rPr>
          <w:rFonts w:asciiTheme="majorBidi" w:hAnsiTheme="majorBidi" w:cstheme="majorBidi"/>
          <w:b/>
          <w:color w:val="166431"/>
          <w:sz w:val="44"/>
          <w:szCs w:val="44"/>
        </w:rPr>
      </w:pPr>
      <w:r w:rsidRPr="00E908ED">
        <w:rPr>
          <w:rFonts w:asciiTheme="majorBidi" w:hAnsiTheme="majorBidi" w:cstheme="majorBidi"/>
          <w:b/>
          <w:color w:val="166431"/>
          <w:sz w:val="44"/>
          <w:szCs w:val="44"/>
        </w:rPr>
        <w:t>Milestone 1- Project Inception</w:t>
      </w:r>
    </w:p>
    <w:p w14:paraId="2D33887E" w14:textId="77777777" w:rsidR="001F05DA" w:rsidRDefault="001F05DA" w:rsidP="009B45A0">
      <w:pPr>
        <w:spacing w:line="360" w:lineRule="auto"/>
        <w:jc w:val="center"/>
        <w:rPr>
          <w:rFonts w:asciiTheme="majorBidi" w:hAnsiTheme="majorBidi" w:cstheme="majorBidi"/>
          <w:b/>
          <w:color w:val="166431"/>
          <w:sz w:val="44"/>
          <w:szCs w:val="44"/>
        </w:rPr>
      </w:pPr>
    </w:p>
    <w:p w14:paraId="2BE3945D" w14:textId="77777777" w:rsidR="001F05DA" w:rsidRPr="002E5D22" w:rsidRDefault="001F05DA" w:rsidP="009B45A0">
      <w:pPr>
        <w:spacing w:line="360" w:lineRule="auto"/>
        <w:jc w:val="center"/>
        <w:rPr>
          <w:rFonts w:asciiTheme="majorBidi" w:hAnsiTheme="majorBidi" w:cstheme="majorBidi"/>
          <w:b/>
          <w:color w:val="166431"/>
          <w:sz w:val="44"/>
          <w:szCs w:val="44"/>
        </w:rPr>
      </w:pPr>
    </w:p>
    <w:p w14:paraId="63569677" w14:textId="77777777" w:rsidR="009B45A0" w:rsidRPr="000A7E36" w:rsidRDefault="009B45A0" w:rsidP="009B45A0">
      <w:pPr>
        <w:spacing w:line="360" w:lineRule="auto"/>
        <w:rPr>
          <w:rFonts w:ascii="Times New Roman" w:eastAsia="Times New Roman" w:hAnsi="Times New Roman" w:cs="Times New Roman"/>
          <w:lang w:eastAsia="en-GB"/>
        </w:rPr>
      </w:pPr>
    </w:p>
    <w:p w14:paraId="0BD73DC8" w14:textId="5C695690" w:rsidR="009B45A0" w:rsidRPr="002E5D22" w:rsidRDefault="00516B86" w:rsidP="009B45A0">
      <w:pPr>
        <w:spacing w:line="360" w:lineRule="auto"/>
        <w:jc w:val="center"/>
        <w:rPr>
          <w:rFonts w:asciiTheme="majorBidi" w:hAnsiTheme="majorBidi" w:cstheme="majorBidi"/>
          <w:b/>
          <w:lang w:eastAsia="en-GB"/>
        </w:rPr>
      </w:pPr>
      <w:r>
        <w:rPr>
          <w:rFonts w:asciiTheme="majorBidi" w:hAnsiTheme="majorBidi" w:cstheme="majorBidi"/>
          <w:b/>
          <w:lang w:eastAsia="en-GB"/>
        </w:rPr>
        <w:t>Student Name</w:t>
      </w:r>
      <w:r w:rsidR="009B45A0" w:rsidRPr="002E5D22">
        <w:rPr>
          <w:rFonts w:asciiTheme="majorBidi" w:hAnsiTheme="majorBidi" w:cstheme="majorBidi"/>
          <w:b/>
          <w:lang w:eastAsia="en-GB"/>
        </w:rPr>
        <w:t>:</w:t>
      </w:r>
    </w:p>
    <w:p w14:paraId="09E70A2C" w14:textId="35EC0A4D" w:rsidR="009B45A0" w:rsidRPr="002E5D22" w:rsidRDefault="009B45A0" w:rsidP="009B45A0">
      <w:pPr>
        <w:spacing w:line="360" w:lineRule="auto"/>
        <w:jc w:val="center"/>
        <w:rPr>
          <w:rFonts w:asciiTheme="majorBidi" w:hAnsiTheme="majorBidi" w:cstheme="majorBidi"/>
          <w:lang w:eastAsia="en-GB"/>
        </w:rPr>
      </w:pPr>
      <w:r w:rsidRPr="002E5D22">
        <w:rPr>
          <w:rFonts w:asciiTheme="majorBidi" w:hAnsiTheme="majorBidi" w:cstheme="majorBidi"/>
          <w:lang w:eastAsia="en-GB"/>
        </w:rPr>
        <w:t>Ayman Ait Achour</w:t>
      </w:r>
    </w:p>
    <w:p w14:paraId="7F7DF3AD" w14:textId="77777777" w:rsidR="009B45A0" w:rsidRPr="002E5D22" w:rsidRDefault="009B45A0" w:rsidP="009B45A0">
      <w:pPr>
        <w:spacing w:line="360" w:lineRule="auto"/>
        <w:jc w:val="center"/>
        <w:rPr>
          <w:rFonts w:asciiTheme="majorBidi" w:hAnsiTheme="majorBidi" w:cstheme="majorBidi"/>
          <w:lang w:eastAsia="en-GB"/>
        </w:rPr>
      </w:pPr>
    </w:p>
    <w:p w14:paraId="4EDF5F50" w14:textId="16E14E14" w:rsidR="5371503D" w:rsidRDefault="5371503D" w:rsidP="5371503D">
      <w:pPr>
        <w:spacing w:line="360" w:lineRule="auto"/>
        <w:jc w:val="center"/>
        <w:rPr>
          <w:rFonts w:asciiTheme="majorBidi" w:hAnsiTheme="majorBidi" w:cstheme="majorBidi"/>
          <w:b/>
          <w:bCs/>
          <w:lang w:eastAsia="en-GB"/>
        </w:rPr>
      </w:pPr>
    </w:p>
    <w:p w14:paraId="6A199CDC" w14:textId="18808E39" w:rsidR="4DA9097A" w:rsidRDefault="4DA9097A" w:rsidP="4DA9097A">
      <w:pPr>
        <w:spacing w:line="360" w:lineRule="auto"/>
        <w:jc w:val="center"/>
        <w:rPr>
          <w:rFonts w:asciiTheme="majorBidi" w:hAnsiTheme="majorBidi" w:cstheme="majorBidi"/>
          <w:b/>
          <w:bCs/>
          <w:lang w:eastAsia="en-GB"/>
        </w:rPr>
      </w:pPr>
    </w:p>
    <w:p w14:paraId="2FD46168" w14:textId="679EE4D5" w:rsidR="4DA9097A" w:rsidRDefault="4DA9097A" w:rsidP="4DA9097A">
      <w:pPr>
        <w:spacing w:line="360" w:lineRule="auto"/>
        <w:jc w:val="center"/>
        <w:rPr>
          <w:rFonts w:asciiTheme="majorBidi" w:hAnsiTheme="majorBidi" w:cstheme="majorBidi"/>
          <w:b/>
          <w:bCs/>
          <w:lang w:eastAsia="en-GB"/>
        </w:rPr>
      </w:pPr>
    </w:p>
    <w:p w14:paraId="3B322608" w14:textId="35E4C19D" w:rsidR="4DA9097A" w:rsidRDefault="4DA9097A" w:rsidP="4DA9097A">
      <w:pPr>
        <w:spacing w:line="360" w:lineRule="auto"/>
        <w:jc w:val="center"/>
        <w:rPr>
          <w:rFonts w:asciiTheme="majorBidi" w:hAnsiTheme="majorBidi" w:cstheme="majorBidi"/>
          <w:b/>
          <w:bCs/>
          <w:lang w:eastAsia="en-GB"/>
        </w:rPr>
      </w:pPr>
    </w:p>
    <w:p w14:paraId="1DFA2ECF" w14:textId="77777777" w:rsidR="009B45A0" w:rsidRPr="002E5D22" w:rsidRDefault="009B45A0" w:rsidP="009B45A0">
      <w:pPr>
        <w:spacing w:line="360" w:lineRule="auto"/>
        <w:jc w:val="center"/>
        <w:rPr>
          <w:rFonts w:asciiTheme="majorBidi" w:hAnsiTheme="majorBidi" w:cstheme="majorBidi"/>
          <w:b/>
          <w:lang w:eastAsia="en-GB"/>
        </w:rPr>
      </w:pPr>
      <w:r w:rsidRPr="002E5D22">
        <w:rPr>
          <w:rFonts w:asciiTheme="majorBidi" w:hAnsiTheme="majorBidi" w:cstheme="majorBidi"/>
          <w:b/>
          <w:lang w:eastAsia="en-GB"/>
        </w:rPr>
        <w:t>Supervised by:</w:t>
      </w:r>
    </w:p>
    <w:p w14:paraId="6B0D2559" w14:textId="6C4E4743" w:rsidR="009B45A0" w:rsidRPr="00EB01FA" w:rsidRDefault="009B45A0" w:rsidP="00EB01FA">
      <w:pPr>
        <w:spacing w:line="360" w:lineRule="auto"/>
        <w:jc w:val="center"/>
        <w:rPr>
          <w:rFonts w:asciiTheme="majorBidi" w:hAnsiTheme="majorBidi" w:cstheme="majorBidi"/>
          <w:lang w:eastAsia="en-GB"/>
        </w:rPr>
      </w:pPr>
      <w:r w:rsidRPr="002E5D22">
        <w:rPr>
          <w:rFonts w:asciiTheme="majorBidi" w:hAnsiTheme="majorBidi" w:cstheme="majorBidi"/>
          <w:lang w:eastAsia="en-GB"/>
        </w:rPr>
        <w:t xml:space="preserve">Dr. </w:t>
      </w:r>
      <w:r w:rsidR="00A62245" w:rsidRPr="00A62245">
        <w:rPr>
          <w:rFonts w:asciiTheme="majorBidi" w:hAnsiTheme="majorBidi" w:cstheme="majorBidi"/>
          <w:lang w:eastAsia="en-GB"/>
        </w:rPr>
        <w:t>Asmaa Mourhir</w:t>
      </w:r>
    </w:p>
    <w:p w14:paraId="6A6365B1" w14:textId="32C68158" w:rsidR="009B45A0" w:rsidRDefault="00516B86" w:rsidP="00516B86">
      <w:pPr>
        <w:spacing w:after="160" w:line="278" w:lineRule="auto"/>
        <w:rPr>
          <w:rFonts w:ascii="Times New Roman" w:eastAsia="Times New Roman" w:hAnsi="Times New Roman" w:cs="Times New Roman"/>
        </w:rPr>
      </w:pPr>
      <w:r>
        <w:rPr>
          <w:rFonts w:ascii="Times New Roman" w:eastAsia="Times New Roman" w:hAnsi="Times New Roman" w:cs="Times New Roman"/>
        </w:rPr>
        <w:br w:type="page"/>
      </w:r>
    </w:p>
    <w:sdt>
      <w:sdtPr>
        <w:rPr>
          <w:rFonts w:asciiTheme="minorHAnsi" w:eastAsiaTheme="minorEastAsia" w:hAnsiTheme="minorHAnsi" w:cstheme="minorBidi"/>
          <w:b w:val="0"/>
          <w:bCs w:val="0"/>
          <w:color w:val="auto"/>
          <w:kern w:val="2"/>
          <w:sz w:val="24"/>
          <w:szCs w:val="24"/>
          <w14:ligatures w14:val="standardContextual"/>
        </w:rPr>
        <w:id w:val="-1884561578"/>
        <w:docPartObj>
          <w:docPartGallery w:val="Table of Contents"/>
          <w:docPartUnique/>
        </w:docPartObj>
      </w:sdtPr>
      <w:sdtContent>
        <w:p w14:paraId="51E36668" w14:textId="77777777" w:rsidR="009B45A0" w:rsidRPr="007C3AF8" w:rsidRDefault="009B45A0" w:rsidP="00AD2AEF">
          <w:pPr>
            <w:pStyle w:val="TOCHeading"/>
            <w:numPr>
              <w:ilvl w:val="0"/>
              <w:numId w:val="0"/>
            </w:numPr>
            <w:spacing w:line="360" w:lineRule="auto"/>
            <w:jc w:val="center"/>
            <w:rPr>
              <w:rFonts w:asciiTheme="majorBidi" w:eastAsiaTheme="minorHAnsi" w:hAnsiTheme="majorBidi"/>
              <w:color w:val="166431"/>
              <w:kern w:val="2"/>
              <w14:ligatures w14:val="standardContextual"/>
            </w:rPr>
          </w:pPr>
          <w:r w:rsidRPr="007C3AF8">
            <w:rPr>
              <w:rFonts w:asciiTheme="majorBidi" w:eastAsiaTheme="minorHAnsi" w:hAnsiTheme="majorBidi"/>
              <w:color w:val="166431"/>
              <w:kern w:val="2"/>
              <w14:ligatures w14:val="standardContextual"/>
            </w:rPr>
            <w:t>Table of Contents</w:t>
          </w:r>
        </w:p>
        <w:p w14:paraId="21254614" w14:textId="7CF3E85B" w:rsidR="00675D0E" w:rsidRDefault="009B45A0">
          <w:pPr>
            <w:pStyle w:val="TOC1"/>
            <w:tabs>
              <w:tab w:val="left" w:pos="480"/>
              <w:tab w:val="right" w:leader="dot" w:pos="10456"/>
            </w:tabs>
            <w:rPr>
              <w:rFonts w:eastAsiaTheme="minorEastAsia" w:cstheme="minorBidi"/>
              <w:b w:val="0"/>
              <w:bCs w:val="0"/>
              <w:i w:val="0"/>
              <w:iCs w:val="0"/>
              <w:noProof/>
              <w:szCs w:val="24"/>
            </w:rPr>
          </w:pPr>
          <w:r>
            <w:rPr>
              <w:b w:val="0"/>
              <w:bCs w:val="0"/>
            </w:rPr>
            <w:fldChar w:fldCharType="begin"/>
          </w:r>
          <w:r>
            <w:instrText xml:space="preserve"> TOC \o "1-3" \h \z \u </w:instrText>
          </w:r>
          <w:r>
            <w:rPr>
              <w:b w:val="0"/>
              <w:bCs w:val="0"/>
            </w:rPr>
            <w:fldChar w:fldCharType="separate"/>
          </w:r>
          <w:hyperlink w:anchor="_Toc222603609" w:history="1">
            <w:r w:rsidR="00675D0E" w:rsidRPr="00957E09">
              <w:rPr>
                <w:rStyle w:val="Hyperlink"/>
                <w:rFonts w:asciiTheme="majorBidi" w:hAnsiTheme="majorBidi"/>
                <w:noProof/>
              </w:rPr>
              <w:t>I.</w:t>
            </w:r>
            <w:r w:rsidR="00675D0E">
              <w:rPr>
                <w:rFonts w:eastAsiaTheme="minorEastAsia" w:cstheme="minorBidi"/>
                <w:b w:val="0"/>
                <w:bCs w:val="0"/>
                <w:i w:val="0"/>
                <w:iCs w:val="0"/>
                <w:noProof/>
                <w:szCs w:val="24"/>
              </w:rPr>
              <w:tab/>
            </w:r>
            <w:r w:rsidR="00675D0E" w:rsidRPr="00957E09">
              <w:rPr>
                <w:rStyle w:val="Hyperlink"/>
                <w:rFonts w:asciiTheme="majorBidi" w:hAnsiTheme="majorBidi"/>
                <w:noProof/>
              </w:rPr>
              <w:t>Introduction:</w:t>
            </w:r>
            <w:r w:rsidR="00675D0E">
              <w:rPr>
                <w:noProof/>
                <w:webHidden/>
              </w:rPr>
              <w:tab/>
            </w:r>
            <w:r w:rsidR="00675D0E">
              <w:rPr>
                <w:noProof/>
                <w:webHidden/>
              </w:rPr>
              <w:fldChar w:fldCharType="begin"/>
            </w:r>
            <w:r w:rsidR="00675D0E">
              <w:rPr>
                <w:noProof/>
                <w:webHidden/>
              </w:rPr>
              <w:instrText xml:space="preserve"> PAGEREF _Toc222603609 \h </w:instrText>
            </w:r>
            <w:r w:rsidR="00675D0E">
              <w:rPr>
                <w:noProof/>
                <w:webHidden/>
              </w:rPr>
            </w:r>
            <w:r w:rsidR="00675D0E">
              <w:rPr>
                <w:noProof/>
                <w:webHidden/>
              </w:rPr>
              <w:fldChar w:fldCharType="separate"/>
            </w:r>
            <w:r w:rsidR="00675D0E">
              <w:rPr>
                <w:noProof/>
                <w:webHidden/>
              </w:rPr>
              <w:t>3</w:t>
            </w:r>
            <w:r w:rsidR="00675D0E">
              <w:rPr>
                <w:noProof/>
                <w:webHidden/>
              </w:rPr>
              <w:fldChar w:fldCharType="end"/>
            </w:r>
          </w:hyperlink>
        </w:p>
        <w:p w14:paraId="2DFE24A4" w14:textId="2BAB7317" w:rsidR="00675D0E" w:rsidRDefault="00675D0E">
          <w:pPr>
            <w:pStyle w:val="TOC1"/>
            <w:tabs>
              <w:tab w:val="left" w:pos="720"/>
              <w:tab w:val="right" w:leader="dot" w:pos="10456"/>
            </w:tabs>
            <w:rPr>
              <w:rFonts w:eastAsiaTheme="minorEastAsia" w:cstheme="minorBidi"/>
              <w:b w:val="0"/>
              <w:bCs w:val="0"/>
              <w:i w:val="0"/>
              <w:iCs w:val="0"/>
              <w:noProof/>
              <w:szCs w:val="24"/>
            </w:rPr>
          </w:pPr>
          <w:hyperlink w:anchor="_Toc222603610" w:history="1">
            <w:r w:rsidRPr="00957E09">
              <w:rPr>
                <w:rStyle w:val="Hyperlink"/>
                <w:rFonts w:asciiTheme="majorBidi" w:hAnsiTheme="majorBidi"/>
                <w:noProof/>
              </w:rPr>
              <w:t>II.</w:t>
            </w:r>
            <w:r>
              <w:rPr>
                <w:rFonts w:eastAsiaTheme="minorEastAsia" w:cstheme="minorBidi"/>
                <w:b w:val="0"/>
                <w:bCs w:val="0"/>
                <w:i w:val="0"/>
                <w:iCs w:val="0"/>
                <w:noProof/>
                <w:szCs w:val="24"/>
              </w:rPr>
              <w:tab/>
            </w:r>
            <w:r w:rsidRPr="00957E09">
              <w:rPr>
                <w:rStyle w:val="Hyperlink"/>
                <w:rFonts w:asciiTheme="majorBidi" w:hAnsiTheme="majorBidi"/>
                <w:noProof/>
              </w:rPr>
              <w:t>Framing the Business Idea as an ML Problem</w:t>
            </w:r>
            <w:r>
              <w:rPr>
                <w:noProof/>
                <w:webHidden/>
              </w:rPr>
              <w:tab/>
            </w:r>
            <w:r>
              <w:rPr>
                <w:noProof/>
                <w:webHidden/>
              </w:rPr>
              <w:fldChar w:fldCharType="begin"/>
            </w:r>
            <w:r>
              <w:rPr>
                <w:noProof/>
                <w:webHidden/>
              </w:rPr>
              <w:instrText xml:space="preserve"> PAGEREF _Toc222603610 \h </w:instrText>
            </w:r>
            <w:r>
              <w:rPr>
                <w:noProof/>
                <w:webHidden/>
              </w:rPr>
            </w:r>
            <w:r>
              <w:rPr>
                <w:noProof/>
                <w:webHidden/>
              </w:rPr>
              <w:fldChar w:fldCharType="separate"/>
            </w:r>
            <w:r>
              <w:rPr>
                <w:noProof/>
                <w:webHidden/>
              </w:rPr>
              <w:t>4</w:t>
            </w:r>
            <w:r>
              <w:rPr>
                <w:noProof/>
                <w:webHidden/>
              </w:rPr>
              <w:fldChar w:fldCharType="end"/>
            </w:r>
          </w:hyperlink>
        </w:p>
        <w:p w14:paraId="09D063F9" w14:textId="01570A2F" w:rsidR="00675D0E" w:rsidRDefault="00675D0E">
          <w:pPr>
            <w:pStyle w:val="TOC2"/>
            <w:tabs>
              <w:tab w:val="left" w:pos="720"/>
              <w:tab w:val="right" w:leader="dot" w:pos="10456"/>
            </w:tabs>
            <w:rPr>
              <w:rFonts w:eastAsiaTheme="minorEastAsia" w:cstheme="minorBidi"/>
              <w:b w:val="0"/>
              <w:bCs w:val="0"/>
              <w:noProof/>
              <w:sz w:val="24"/>
              <w:szCs w:val="24"/>
            </w:rPr>
          </w:pPr>
          <w:hyperlink w:anchor="_Toc222603611" w:history="1">
            <w:r w:rsidRPr="00957E09">
              <w:rPr>
                <w:rStyle w:val="Hyperlink"/>
                <w:rFonts w:ascii="Times New Roman" w:hAnsi="Times New Roman" w:cs="Times New Roman"/>
                <w:noProof/>
              </w:rPr>
              <w:t>A.</w:t>
            </w:r>
            <w:r>
              <w:rPr>
                <w:rFonts w:eastAsiaTheme="minorEastAsia" w:cstheme="minorBidi"/>
                <w:b w:val="0"/>
                <w:bCs w:val="0"/>
                <w:noProof/>
                <w:sz w:val="24"/>
                <w:szCs w:val="24"/>
              </w:rPr>
              <w:tab/>
            </w:r>
            <w:r w:rsidRPr="00957E09">
              <w:rPr>
                <w:rStyle w:val="Hyperlink"/>
                <w:rFonts w:ascii="Times New Roman" w:hAnsi="Times New Roman" w:cs="Times New Roman"/>
                <w:noProof/>
              </w:rPr>
              <w:t>Business Case Description</w:t>
            </w:r>
            <w:r>
              <w:rPr>
                <w:noProof/>
                <w:webHidden/>
              </w:rPr>
              <w:tab/>
            </w:r>
            <w:r>
              <w:rPr>
                <w:noProof/>
                <w:webHidden/>
              </w:rPr>
              <w:fldChar w:fldCharType="begin"/>
            </w:r>
            <w:r>
              <w:rPr>
                <w:noProof/>
                <w:webHidden/>
              </w:rPr>
              <w:instrText xml:space="preserve"> PAGEREF _Toc222603611 \h </w:instrText>
            </w:r>
            <w:r>
              <w:rPr>
                <w:noProof/>
                <w:webHidden/>
              </w:rPr>
            </w:r>
            <w:r>
              <w:rPr>
                <w:noProof/>
                <w:webHidden/>
              </w:rPr>
              <w:fldChar w:fldCharType="separate"/>
            </w:r>
            <w:r>
              <w:rPr>
                <w:noProof/>
                <w:webHidden/>
              </w:rPr>
              <w:t>4</w:t>
            </w:r>
            <w:r>
              <w:rPr>
                <w:noProof/>
                <w:webHidden/>
              </w:rPr>
              <w:fldChar w:fldCharType="end"/>
            </w:r>
          </w:hyperlink>
        </w:p>
        <w:p w14:paraId="1A980A5F" w14:textId="23242AF4" w:rsidR="00675D0E" w:rsidRDefault="00675D0E">
          <w:pPr>
            <w:pStyle w:val="TOC2"/>
            <w:tabs>
              <w:tab w:val="left" w:pos="720"/>
              <w:tab w:val="right" w:leader="dot" w:pos="10456"/>
            </w:tabs>
            <w:rPr>
              <w:rFonts w:eastAsiaTheme="minorEastAsia" w:cstheme="minorBidi"/>
              <w:b w:val="0"/>
              <w:bCs w:val="0"/>
              <w:noProof/>
              <w:sz w:val="24"/>
              <w:szCs w:val="24"/>
            </w:rPr>
          </w:pPr>
          <w:hyperlink w:anchor="_Toc222603612" w:history="1">
            <w:r w:rsidRPr="00957E09">
              <w:rPr>
                <w:rStyle w:val="Hyperlink"/>
                <w:rFonts w:ascii="Times New Roman" w:hAnsi="Times New Roman" w:cs="Times New Roman"/>
                <w:noProof/>
              </w:rPr>
              <w:t>B.</w:t>
            </w:r>
            <w:r>
              <w:rPr>
                <w:rFonts w:eastAsiaTheme="minorEastAsia" w:cstheme="minorBidi"/>
                <w:b w:val="0"/>
                <w:bCs w:val="0"/>
                <w:noProof/>
                <w:sz w:val="24"/>
                <w:szCs w:val="24"/>
              </w:rPr>
              <w:tab/>
            </w:r>
            <w:r w:rsidRPr="00957E09">
              <w:rPr>
                <w:rStyle w:val="Hyperlink"/>
                <w:rFonts w:ascii="Times New Roman" w:hAnsi="Times New Roman" w:cs="Times New Roman"/>
                <w:noProof/>
              </w:rPr>
              <w:t>Business Value of Using ML</w:t>
            </w:r>
            <w:r>
              <w:rPr>
                <w:noProof/>
                <w:webHidden/>
              </w:rPr>
              <w:tab/>
            </w:r>
            <w:r>
              <w:rPr>
                <w:noProof/>
                <w:webHidden/>
              </w:rPr>
              <w:fldChar w:fldCharType="begin"/>
            </w:r>
            <w:r>
              <w:rPr>
                <w:noProof/>
                <w:webHidden/>
              </w:rPr>
              <w:instrText xml:space="preserve"> PAGEREF _Toc222603612 \h </w:instrText>
            </w:r>
            <w:r>
              <w:rPr>
                <w:noProof/>
                <w:webHidden/>
              </w:rPr>
            </w:r>
            <w:r>
              <w:rPr>
                <w:noProof/>
                <w:webHidden/>
              </w:rPr>
              <w:fldChar w:fldCharType="separate"/>
            </w:r>
            <w:r>
              <w:rPr>
                <w:noProof/>
                <w:webHidden/>
              </w:rPr>
              <w:t>4</w:t>
            </w:r>
            <w:r>
              <w:rPr>
                <w:noProof/>
                <w:webHidden/>
              </w:rPr>
              <w:fldChar w:fldCharType="end"/>
            </w:r>
          </w:hyperlink>
        </w:p>
        <w:p w14:paraId="55D299DB" w14:textId="6E0125C8" w:rsidR="00675D0E" w:rsidRDefault="00675D0E">
          <w:pPr>
            <w:pStyle w:val="TOC2"/>
            <w:tabs>
              <w:tab w:val="left" w:pos="720"/>
              <w:tab w:val="right" w:leader="dot" w:pos="10456"/>
            </w:tabs>
            <w:rPr>
              <w:rFonts w:eastAsiaTheme="minorEastAsia" w:cstheme="minorBidi"/>
              <w:b w:val="0"/>
              <w:bCs w:val="0"/>
              <w:noProof/>
              <w:sz w:val="24"/>
              <w:szCs w:val="24"/>
            </w:rPr>
          </w:pPr>
          <w:hyperlink w:anchor="_Toc222603613" w:history="1">
            <w:r w:rsidRPr="00957E09">
              <w:rPr>
                <w:rStyle w:val="Hyperlink"/>
                <w:rFonts w:ascii="Times New Roman" w:hAnsi="Times New Roman" w:cs="Times New Roman"/>
                <w:noProof/>
              </w:rPr>
              <w:t>C.</w:t>
            </w:r>
            <w:r>
              <w:rPr>
                <w:rFonts w:eastAsiaTheme="minorEastAsia" w:cstheme="minorBidi"/>
                <w:b w:val="0"/>
                <w:bCs w:val="0"/>
                <w:noProof/>
                <w:sz w:val="24"/>
                <w:szCs w:val="24"/>
              </w:rPr>
              <w:tab/>
            </w:r>
            <w:r w:rsidRPr="00957E09">
              <w:rPr>
                <w:rStyle w:val="Hyperlink"/>
                <w:rFonts w:ascii="Times New Roman" w:hAnsi="Times New Roman" w:cs="Times New Roman"/>
                <w:noProof/>
              </w:rPr>
              <w:t>Data Overview</w:t>
            </w:r>
            <w:r>
              <w:rPr>
                <w:noProof/>
                <w:webHidden/>
              </w:rPr>
              <w:tab/>
            </w:r>
            <w:r>
              <w:rPr>
                <w:noProof/>
                <w:webHidden/>
              </w:rPr>
              <w:fldChar w:fldCharType="begin"/>
            </w:r>
            <w:r>
              <w:rPr>
                <w:noProof/>
                <w:webHidden/>
              </w:rPr>
              <w:instrText xml:space="preserve"> PAGEREF _Toc222603613 \h </w:instrText>
            </w:r>
            <w:r>
              <w:rPr>
                <w:noProof/>
                <w:webHidden/>
              </w:rPr>
            </w:r>
            <w:r>
              <w:rPr>
                <w:noProof/>
                <w:webHidden/>
              </w:rPr>
              <w:fldChar w:fldCharType="separate"/>
            </w:r>
            <w:r>
              <w:rPr>
                <w:noProof/>
                <w:webHidden/>
              </w:rPr>
              <w:t>5</w:t>
            </w:r>
            <w:r>
              <w:rPr>
                <w:noProof/>
                <w:webHidden/>
              </w:rPr>
              <w:fldChar w:fldCharType="end"/>
            </w:r>
          </w:hyperlink>
        </w:p>
        <w:p w14:paraId="0B653B02" w14:textId="2C8ED192" w:rsidR="00675D0E" w:rsidRDefault="00675D0E">
          <w:pPr>
            <w:pStyle w:val="TOC2"/>
            <w:tabs>
              <w:tab w:val="left" w:pos="720"/>
              <w:tab w:val="right" w:leader="dot" w:pos="10456"/>
            </w:tabs>
            <w:rPr>
              <w:rFonts w:eastAsiaTheme="minorEastAsia" w:cstheme="minorBidi"/>
              <w:b w:val="0"/>
              <w:bCs w:val="0"/>
              <w:noProof/>
              <w:sz w:val="24"/>
              <w:szCs w:val="24"/>
            </w:rPr>
          </w:pPr>
          <w:hyperlink w:anchor="_Toc222603614" w:history="1">
            <w:r w:rsidRPr="00957E09">
              <w:rPr>
                <w:rStyle w:val="Hyperlink"/>
                <w:rFonts w:ascii="Times New Roman" w:hAnsi="Times New Roman" w:cs="Times New Roman"/>
                <w:noProof/>
              </w:rPr>
              <w:t>D.</w:t>
            </w:r>
            <w:r>
              <w:rPr>
                <w:rFonts w:eastAsiaTheme="minorEastAsia" w:cstheme="minorBidi"/>
                <w:b w:val="0"/>
                <w:bCs w:val="0"/>
                <w:noProof/>
                <w:sz w:val="24"/>
                <w:szCs w:val="24"/>
              </w:rPr>
              <w:tab/>
            </w:r>
            <w:r w:rsidRPr="00957E09">
              <w:rPr>
                <w:rStyle w:val="Hyperlink"/>
                <w:rFonts w:ascii="Times New Roman" w:hAnsi="Times New Roman" w:cs="Times New Roman"/>
                <w:noProof/>
              </w:rPr>
              <w:t>Project Archetype</w:t>
            </w:r>
            <w:r>
              <w:rPr>
                <w:noProof/>
                <w:webHidden/>
              </w:rPr>
              <w:tab/>
            </w:r>
            <w:r>
              <w:rPr>
                <w:noProof/>
                <w:webHidden/>
              </w:rPr>
              <w:fldChar w:fldCharType="begin"/>
            </w:r>
            <w:r>
              <w:rPr>
                <w:noProof/>
                <w:webHidden/>
              </w:rPr>
              <w:instrText xml:space="preserve"> PAGEREF _Toc222603614 \h </w:instrText>
            </w:r>
            <w:r>
              <w:rPr>
                <w:noProof/>
                <w:webHidden/>
              </w:rPr>
            </w:r>
            <w:r>
              <w:rPr>
                <w:noProof/>
                <w:webHidden/>
              </w:rPr>
              <w:fldChar w:fldCharType="separate"/>
            </w:r>
            <w:r>
              <w:rPr>
                <w:noProof/>
                <w:webHidden/>
              </w:rPr>
              <w:t>5</w:t>
            </w:r>
            <w:r>
              <w:rPr>
                <w:noProof/>
                <w:webHidden/>
              </w:rPr>
              <w:fldChar w:fldCharType="end"/>
            </w:r>
          </w:hyperlink>
        </w:p>
        <w:p w14:paraId="4595640A" w14:textId="76BAF83B" w:rsidR="00675D0E" w:rsidRDefault="00675D0E">
          <w:pPr>
            <w:pStyle w:val="TOC1"/>
            <w:tabs>
              <w:tab w:val="left" w:pos="720"/>
              <w:tab w:val="right" w:leader="dot" w:pos="10456"/>
            </w:tabs>
            <w:rPr>
              <w:rFonts w:eastAsiaTheme="minorEastAsia" w:cstheme="minorBidi"/>
              <w:b w:val="0"/>
              <w:bCs w:val="0"/>
              <w:i w:val="0"/>
              <w:iCs w:val="0"/>
              <w:noProof/>
              <w:szCs w:val="24"/>
            </w:rPr>
          </w:pPr>
          <w:hyperlink w:anchor="_Toc222603615" w:history="1">
            <w:r w:rsidRPr="00957E09">
              <w:rPr>
                <w:rStyle w:val="Hyperlink"/>
                <w:rFonts w:asciiTheme="majorBidi" w:hAnsiTheme="majorBidi"/>
                <w:noProof/>
              </w:rPr>
              <w:t>III.</w:t>
            </w:r>
            <w:r>
              <w:rPr>
                <w:rFonts w:eastAsiaTheme="minorEastAsia" w:cstheme="minorBidi"/>
                <w:b w:val="0"/>
                <w:bCs w:val="0"/>
                <w:i w:val="0"/>
                <w:iCs w:val="0"/>
                <w:noProof/>
                <w:szCs w:val="24"/>
              </w:rPr>
              <w:tab/>
            </w:r>
            <w:r w:rsidRPr="00957E09">
              <w:rPr>
                <w:rStyle w:val="Hyperlink"/>
                <w:rFonts w:asciiTheme="majorBidi" w:hAnsiTheme="majorBidi"/>
                <w:noProof/>
              </w:rPr>
              <w:t>Feasibility Analysis</w:t>
            </w:r>
            <w:r>
              <w:rPr>
                <w:noProof/>
                <w:webHidden/>
              </w:rPr>
              <w:tab/>
            </w:r>
            <w:r>
              <w:rPr>
                <w:noProof/>
                <w:webHidden/>
              </w:rPr>
              <w:fldChar w:fldCharType="begin"/>
            </w:r>
            <w:r>
              <w:rPr>
                <w:noProof/>
                <w:webHidden/>
              </w:rPr>
              <w:instrText xml:space="preserve"> PAGEREF _Toc222603615 \h </w:instrText>
            </w:r>
            <w:r>
              <w:rPr>
                <w:noProof/>
                <w:webHidden/>
              </w:rPr>
            </w:r>
            <w:r>
              <w:rPr>
                <w:noProof/>
                <w:webHidden/>
              </w:rPr>
              <w:fldChar w:fldCharType="separate"/>
            </w:r>
            <w:r>
              <w:rPr>
                <w:noProof/>
                <w:webHidden/>
              </w:rPr>
              <w:t>7</w:t>
            </w:r>
            <w:r>
              <w:rPr>
                <w:noProof/>
                <w:webHidden/>
              </w:rPr>
              <w:fldChar w:fldCharType="end"/>
            </w:r>
          </w:hyperlink>
        </w:p>
        <w:p w14:paraId="0F2BA2D6" w14:textId="786D62C5" w:rsidR="00675D0E" w:rsidRDefault="00675D0E">
          <w:pPr>
            <w:pStyle w:val="TOC2"/>
            <w:tabs>
              <w:tab w:val="left" w:pos="720"/>
              <w:tab w:val="right" w:leader="dot" w:pos="10456"/>
            </w:tabs>
            <w:rPr>
              <w:rFonts w:eastAsiaTheme="minorEastAsia" w:cstheme="minorBidi"/>
              <w:b w:val="0"/>
              <w:bCs w:val="0"/>
              <w:noProof/>
              <w:sz w:val="24"/>
              <w:szCs w:val="24"/>
            </w:rPr>
          </w:pPr>
          <w:hyperlink w:anchor="_Toc222603616" w:history="1">
            <w:r w:rsidRPr="00957E09">
              <w:rPr>
                <w:rStyle w:val="Hyperlink"/>
                <w:rFonts w:ascii="Times New Roman" w:hAnsi="Times New Roman" w:cs="Times New Roman"/>
                <w:noProof/>
              </w:rPr>
              <w:t>E.</w:t>
            </w:r>
            <w:r>
              <w:rPr>
                <w:rFonts w:eastAsiaTheme="minorEastAsia" w:cstheme="minorBidi"/>
                <w:b w:val="0"/>
                <w:bCs w:val="0"/>
                <w:noProof/>
                <w:sz w:val="24"/>
                <w:szCs w:val="24"/>
              </w:rPr>
              <w:tab/>
            </w:r>
            <w:r w:rsidRPr="00957E09">
              <w:rPr>
                <w:rStyle w:val="Hyperlink"/>
                <w:rFonts w:ascii="Times New Roman" w:hAnsi="Times New Roman" w:cs="Times New Roman"/>
                <w:noProof/>
              </w:rPr>
              <w:t>Literature Review</w:t>
            </w:r>
            <w:r>
              <w:rPr>
                <w:noProof/>
                <w:webHidden/>
              </w:rPr>
              <w:tab/>
            </w:r>
            <w:r>
              <w:rPr>
                <w:noProof/>
                <w:webHidden/>
              </w:rPr>
              <w:fldChar w:fldCharType="begin"/>
            </w:r>
            <w:r>
              <w:rPr>
                <w:noProof/>
                <w:webHidden/>
              </w:rPr>
              <w:instrText xml:space="preserve"> PAGEREF _Toc222603616 \h </w:instrText>
            </w:r>
            <w:r>
              <w:rPr>
                <w:noProof/>
                <w:webHidden/>
              </w:rPr>
            </w:r>
            <w:r>
              <w:rPr>
                <w:noProof/>
                <w:webHidden/>
              </w:rPr>
              <w:fldChar w:fldCharType="separate"/>
            </w:r>
            <w:r>
              <w:rPr>
                <w:noProof/>
                <w:webHidden/>
              </w:rPr>
              <w:t>7</w:t>
            </w:r>
            <w:r>
              <w:rPr>
                <w:noProof/>
                <w:webHidden/>
              </w:rPr>
              <w:fldChar w:fldCharType="end"/>
            </w:r>
          </w:hyperlink>
        </w:p>
        <w:p w14:paraId="18129EFF" w14:textId="375FD143" w:rsidR="00675D0E" w:rsidRDefault="00675D0E">
          <w:pPr>
            <w:pStyle w:val="TOC2"/>
            <w:tabs>
              <w:tab w:val="left" w:pos="720"/>
              <w:tab w:val="right" w:leader="dot" w:pos="10456"/>
            </w:tabs>
            <w:rPr>
              <w:rFonts w:eastAsiaTheme="minorEastAsia" w:cstheme="minorBidi"/>
              <w:b w:val="0"/>
              <w:bCs w:val="0"/>
              <w:noProof/>
              <w:sz w:val="24"/>
              <w:szCs w:val="24"/>
            </w:rPr>
          </w:pPr>
          <w:hyperlink w:anchor="_Toc222603617" w:history="1">
            <w:r w:rsidRPr="00957E09">
              <w:rPr>
                <w:rStyle w:val="Hyperlink"/>
                <w:rFonts w:ascii="Times New Roman" w:hAnsi="Times New Roman" w:cs="Times New Roman"/>
                <w:noProof/>
              </w:rPr>
              <w:t>F.</w:t>
            </w:r>
            <w:r>
              <w:rPr>
                <w:rFonts w:eastAsiaTheme="minorEastAsia" w:cstheme="minorBidi"/>
                <w:b w:val="0"/>
                <w:bCs w:val="0"/>
                <w:noProof/>
                <w:sz w:val="24"/>
                <w:szCs w:val="24"/>
              </w:rPr>
              <w:tab/>
            </w:r>
            <w:r w:rsidRPr="00957E09">
              <w:rPr>
                <w:rStyle w:val="Hyperlink"/>
                <w:rFonts w:ascii="Times New Roman" w:hAnsi="Times New Roman" w:cs="Times New Roman"/>
                <w:noProof/>
              </w:rPr>
              <w:t>Model choice/ Specification of a Baseline</w:t>
            </w:r>
            <w:r>
              <w:rPr>
                <w:noProof/>
                <w:webHidden/>
              </w:rPr>
              <w:tab/>
            </w:r>
            <w:r>
              <w:rPr>
                <w:noProof/>
                <w:webHidden/>
              </w:rPr>
              <w:fldChar w:fldCharType="begin"/>
            </w:r>
            <w:r>
              <w:rPr>
                <w:noProof/>
                <w:webHidden/>
              </w:rPr>
              <w:instrText xml:space="preserve"> PAGEREF _Toc222603617 \h </w:instrText>
            </w:r>
            <w:r>
              <w:rPr>
                <w:noProof/>
                <w:webHidden/>
              </w:rPr>
            </w:r>
            <w:r>
              <w:rPr>
                <w:noProof/>
                <w:webHidden/>
              </w:rPr>
              <w:fldChar w:fldCharType="separate"/>
            </w:r>
            <w:r>
              <w:rPr>
                <w:noProof/>
                <w:webHidden/>
              </w:rPr>
              <w:t>9</w:t>
            </w:r>
            <w:r>
              <w:rPr>
                <w:noProof/>
                <w:webHidden/>
              </w:rPr>
              <w:fldChar w:fldCharType="end"/>
            </w:r>
          </w:hyperlink>
        </w:p>
        <w:p w14:paraId="1D6A5968" w14:textId="7CC21A87" w:rsidR="00675D0E" w:rsidRDefault="00675D0E">
          <w:pPr>
            <w:pStyle w:val="TOC2"/>
            <w:tabs>
              <w:tab w:val="left" w:pos="720"/>
              <w:tab w:val="right" w:leader="dot" w:pos="10456"/>
            </w:tabs>
            <w:rPr>
              <w:rFonts w:eastAsiaTheme="minorEastAsia" w:cstheme="minorBidi"/>
              <w:b w:val="0"/>
              <w:bCs w:val="0"/>
              <w:noProof/>
              <w:sz w:val="24"/>
              <w:szCs w:val="24"/>
            </w:rPr>
          </w:pPr>
          <w:hyperlink w:anchor="_Toc222603618" w:history="1">
            <w:r w:rsidRPr="00957E09">
              <w:rPr>
                <w:rStyle w:val="Hyperlink"/>
                <w:rFonts w:ascii="Times New Roman" w:hAnsi="Times New Roman" w:cs="Times New Roman"/>
                <w:noProof/>
              </w:rPr>
              <w:t>G.</w:t>
            </w:r>
            <w:r>
              <w:rPr>
                <w:rFonts w:eastAsiaTheme="minorEastAsia" w:cstheme="minorBidi"/>
                <w:b w:val="0"/>
                <w:bCs w:val="0"/>
                <w:noProof/>
                <w:sz w:val="24"/>
                <w:szCs w:val="24"/>
              </w:rPr>
              <w:tab/>
            </w:r>
            <w:r w:rsidRPr="00957E09">
              <w:rPr>
                <w:rStyle w:val="Hyperlink"/>
                <w:rFonts w:ascii="Times New Roman" w:hAnsi="Times New Roman" w:cs="Times New Roman"/>
                <w:noProof/>
              </w:rPr>
              <w:t>Metrics for Business Goal Evaluation</w:t>
            </w:r>
            <w:r>
              <w:rPr>
                <w:noProof/>
                <w:webHidden/>
              </w:rPr>
              <w:tab/>
            </w:r>
            <w:r>
              <w:rPr>
                <w:noProof/>
                <w:webHidden/>
              </w:rPr>
              <w:fldChar w:fldCharType="begin"/>
            </w:r>
            <w:r>
              <w:rPr>
                <w:noProof/>
                <w:webHidden/>
              </w:rPr>
              <w:instrText xml:space="preserve"> PAGEREF _Toc222603618 \h </w:instrText>
            </w:r>
            <w:r>
              <w:rPr>
                <w:noProof/>
                <w:webHidden/>
              </w:rPr>
            </w:r>
            <w:r>
              <w:rPr>
                <w:noProof/>
                <w:webHidden/>
              </w:rPr>
              <w:fldChar w:fldCharType="separate"/>
            </w:r>
            <w:r>
              <w:rPr>
                <w:noProof/>
                <w:webHidden/>
              </w:rPr>
              <w:t>10</w:t>
            </w:r>
            <w:r>
              <w:rPr>
                <w:noProof/>
                <w:webHidden/>
              </w:rPr>
              <w:fldChar w:fldCharType="end"/>
            </w:r>
          </w:hyperlink>
        </w:p>
        <w:p w14:paraId="13F4AA2C" w14:textId="0DC50D27" w:rsidR="00675D0E" w:rsidRDefault="00675D0E">
          <w:pPr>
            <w:pStyle w:val="TOC1"/>
            <w:tabs>
              <w:tab w:val="left" w:pos="720"/>
              <w:tab w:val="right" w:leader="dot" w:pos="10456"/>
            </w:tabs>
            <w:rPr>
              <w:rFonts w:eastAsiaTheme="minorEastAsia" w:cstheme="minorBidi"/>
              <w:b w:val="0"/>
              <w:bCs w:val="0"/>
              <w:i w:val="0"/>
              <w:iCs w:val="0"/>
              <w:noProof/>
              <w:szCs w:val="24"/>
            </w:rPr>
          </w:pPr>
          <w:hyperlink w:anchor="_Toc222603619" w:history="1">
            <w:r w:rsidRPr="00957E09">
              <w:rPr>
                <w:rStyle w:val="Hyperlink"/>
                <w:rFonts w:asciiTheme="majorBidi" w:hAnsiTheme="majorBidi"/>
                <w:noProof/>
              </w:rPr>
              <w:t>II.</w:t>
            </w:r>
            <w:r>
              <w:rPr>
                <w:rFonts w:eastAsiaTheme="minorEastAsia" w:cstheme="minorBidi"/>
                <w:b w:val="0"/>
                <w:bCs w:val="0"/>
                <w:i w:val="0"/>
                <w:iCs w:val="0"/>
                <w:noProof/>
                <w:szCs w:val="24"/>
              </w:rPr>
              <w:tab/>
            </w:r>
            <w:r w:rsidRPr="00957E09">
              <w:rPr>
                <w:rStyle w:val="Hyperlink"/>
                <w:rFonts w:asciiTheme="majorBidi" w:hAnsiTheme="majorBidi"/>
                <w:noProof/>
              </w:rPr>
              <w:t>Conclusion</w:t>
            </w:r>
            <w:r>
              <w:rPr>
                <w:noProof/>
                <w:webHidden/>
              </w:rPr>
              <w:tab/>
            </w:r>
            <w:r>
              <w:rPr>
                <w:noProof/>
                <w:webHidden/>
              </w:rPr>
              <w:fldChar w:fldCharType="begin"/>
            </w:r>
            <w:r>
              <w:rPr>
                <w:noProof/>
                <w:webHidden/>
              </w:rPr>
              <w:instrText xml:space="preserve"> PAGEREF _Toc222603619 \h </w:instrText>
            </w:r>
            <w:r>
              <w:rPr>
                <w:noProof/>
                <w:webHidden/>
              </w:rPr>
            </w:r>
            <w:r>
              <w:rPr>
                <w:noProof/>
                <w:webHidden/>
              </w:rPr>
              <w:fldChar w:fldCharType="separate"/>
            </w:r>
            <w:r>
              <w:rPr>
                <w:noProof/>
                <w:webHidden/>
              </w:rPr>
              <w:t>12</w:t>
            </w:r>
            <w:r>
              <w:rPr>
                <w:noProof/>
                <w:webHidden/>
              </w:rPr>
              <w:fldChar w:fldCharType="end"/>
            </w:r>
          </w:hyperlink>
        </w:p>
        <w:p w14:paraId="2C312716" w14:textId="2FA0566F" w:rsidR="00675D0E" w:rsidRDefault="00675D0E">
          <w:pPr>
            <w:pStyle w:val="TOC1"/>
            <w:tabs>
              <w:tab w:val="left" w:pos="720"/>
              <w:tab w:val="right" w:leader="dot" w:pos="10456"/>
            </w:tabs>
            <w:rPr>
              <w:rFonts w:eastAsiaTheme="minorEastAsia" w:cstheme="minorBidi"/>
              <w:b w:val="0"/>
              <w:bCs w:val="0"/>
              <w:i w:val="0"/>
              <w:iCs w:val="0"/>
              <w:noProof/>
              <w:szCs w:val="24"/>
            </w:rPr>
          </w:pPr>
          <w:hyperlink w:anchor="_Toc222603620" w:history="1">
            <w:r w:rsidRPr="00957E09">
              <w:rPr>
                <w:rStyle w:val="Hyperlink"/>
                <w:rFonts w:asciiTheme="majorBidi" w:hAnsiTheme="majorBidi"/>
                <w:noProof/>
              </w:rPr>
              <w:t>IV.</w:t>
            </w:r>
            <w:r>
              <w:rPr>
                <w:rFonts w:eastAsiaTheme="minorEastAsia" w:cstheme="minorBidi"/>
                <w:b w:val="0"/>
                <w:bCs w:val="0"/>
                <w:i w:val="0"/>
                <w:iCs w:val="0"/>
                <w:noProof/>
                <w:szCs w:val="24"/>
              </w:rPr>
              <w:tab/>
            </w:r>
            <w:r w:rsidRPr="00957E09">
              <w:rPr>
                <w:rStyle w:val="Hyperlink"/>
                <w:rFonts w:asciiTheme="majorBidi" w:hAnsiTheme="majorBidi"/>
                <w:noProof/>
              </w:rPr>
              <w:t>References</w:t>
            </w:r>
            <w:r>
              <w:rPr>
                <w:noProof/>
                <w:webHidden/>
              </w:rPr>
              <w:tab/>
            </w:r>
            <w:r>
              <w:rPr>
                <w:noProof/>
                <w:webHidden/>
              </w:rPr>
              <w:fldChar w:fldCharType="begin"/>
            </w:r>
            <w:r>
              <w:rPr>
                <w:noProof/>
                <w:webHidden/>
              </w:rPr>
              <w:instrText xml:space="preserve"> PAGEREF _Toc222603620 \h </w:instrText>
            </w:r>
            <w:r>
              <w:rPr>
                <w:noProof/>
                <w:webHidden/>
              </w:rPr>
            </w:r>
            <w:r>
              <w:rPr>
                <w:noProof/>
                <w:webHidden/>
              </w:rPr>
              <w:fldChar w:fldCharType="separate"/>
            </w:r>
            <w:r>
              <w:rPr>
                <w:noProof/>
                <w:webHidden/>
              </w:rPr>
              <w:t>13</w:t>
            </w:r>
            <w:r>
              <w:rPr>
                <w:noProof/>
                <w:webHidden/>
              </w:rPr>
              <w:fldChar w:fldCharType="end"/>
            </w:r>
          </w:hyperlink>
        </w:p>
        <w:p w14:paraId="023C1D47" w14:textId="74B54D4F" w:rsidR="009B45A0" w:rsidRDefault="009B45A0" w:rsidP="00314CBE">
          <w:pPr>
            <w:spacing w:line="360" w:lineRule="auto"/>
          </w:pPr>
          <w:r>
            <w:rPr>
              <w:b/>
              <w:bCs/>
              <w:noProof/>
            </w:rPr>
            <w:fldChar w:fldCharType="end"/>
          </w:r>
        </w:p>
      </w:sdtContent>
    </w:sdt>
    <w:p w14:paraId="573BE297" w14:textId="77777777" w:rsidR="009B45A0" w:rsidRPr="0025226F" w:rsidRDefault="009B45A0" w:rsidP="009B45A0"/>
    <w:p w14:paraId="622AA8DB" w14:textId="77777777" w:rsidR="00F45843" w:rsidRDefault="00F45843">
      <w:pPr>
        <w:spacing w:after="160" w:line="278" w:lineRule="auto"/>
        <w:rPr>
          <w:rFonts w:asciiTheme="majorBidi" w:hAnsiTheme="majorBidi" w:cstheme="majorBidi"/>
          <w:color w:val="166431"/>
          <w:sz w:val="28"/>
          <w:szCs w:val="28"/>
        </w:rPr>
      </w:pPr>
      <w:r>
        <w:rPr>
          <w:rFonts w:asciiTheme="majorBidi" w:hAnsiTheme="majorBidi"/>
          <w:color w:val="166431"/>
          <w:sz w:val="28"/>
          <w:szCs w:val="28"/>
        </w:rPr>
        <w:br w:type="page"/>
      </w:r>
    </w:p>
    <w:p w14:paraId="2F70A4BC" w14:textId="4D020946" w:rsidR="009B45A0" w:rsidRPr="00381855" w:rsidRDefault="009B45A0" w:rsidP="00E104FA">
      <w:pPr>
        <w:pStyle w:val="Heading1"/>
        <w:numPr>
          <w:ilvl w:val="0"/>
          <w:numId w:val="7"/>
        </w:numPr>
        <w:spacing w:line="480" w:lineRule="auto"/>
        <w:rPr>
          <w:rFonts w:asciiTheme="majorBidi" w:eastAsiaTheme="minorHAnsi" w:hAnsiTheme="majorBidi"/>
          <w:b/>
          <w:color w:val="166431"/>
          <w:sz w:val="28"/>
          <w:szCs w:val="28"/>
        </w:rPr>
      </w:pPr>
      <w:bookmarkStart w:id="0" w:name="_Toc222603609"/>
      <w:r w:rsidRPr="00381855">
        <w:rPr>
          <w:rFonts w:asciiTheme="majorBidi" w:eastAsiaTheme="minorHAnsi" w:hAnsiTheme="majorBidi"/>
          <w:b/>
          <w:color w:val="166431"/>
          <w:sz w:val="28"/>
          <w:szCs w:val="28"/>
        </w:rPr>
        <w:lastRenderedPageBreak/>
        <w:t>Introduction:</w:t>
      </w:r>
      <w:bookmarkEnd w:id="0"/>
    </w:p>
    <w:p w14:paraId="6EBD7B4D" w14:textId="30C0FEF8" w:rsidR="00E83A27" w:rsidRPr="00E83A27" w:rsidRDefault="00E83A27" w:rsidP="0083099D">
      <w:pPr>
        <w:spacing w:line="480" w:lineRule="auto"/>
        <w:ind w:firstLine="720"/>
        <w:jc w:val="both"/>
        <w:rPr>
          <w:rFonts w:ascii="Times New Roman" w:eastAsia="Times New Roman" w:hAnsi="Times New Roman" w:cs="Times New Roman"/>
        </w:rPr>
      </w:pPr>
      <w:r w:rsidRPr="00E83A27">
        <w:rPr>
          <w:rFonts w:ascii="Times New Roman" w:eastAsia="Times New Roman" w:hAnsi="Times New Roman" w:cs="Times New Roman"/>
        </w:rPr>
        <w:t>Legacy systems continue to power critical infrastructure in industries such as banking, where decades-old codebases written in languages like COBOL remain central to daily operations. While these systems are stable and reliable, they present significant challenges: high maintenance costs, limited developer availability, weak integration with modern cloud-native architectures, and slow technological evolution. Modernization efforts are therefore both strategically necessary and economically significant. For instance, the Commonwealth Bank of Australia reportedly spent approximately $750 million over five years migrating from COBOL to Java, illustrating the scale and cost of manual transformation (</w:t>
      </w:r>
      <w:proofErr w:type="spellStart"/>
      <w:r w:rsidRPr="00E83A27">
        <w:rPr>
          <w:rFonts w:ascii="Times New Roman" w:eastAsia="Times New Roman" w:hAnsi="Times New Roman" w:cs="Times New Roman"/>
        </w:rPr>
        <w:t>Lachaux</w:t>
      </w:r>
      <w:proofErr w:type="spellEnd"/>
      <w:r w:rsidRPr="00E83A27">
        <w:rPr>
          <w:rFonts w:ascii="Times New Roman" w:eastAsia="Times New Roman" w:hAnsi="Times New Roman" w:cs="Times New Roman"/>
        </w:rPr>
        <w:t xml:space="preserve"> et al., 2020).</w:t>
      </w:r>
    </w:p>
    <w:p w14:paraId="708D3635" w14:textId="46709D11" w:rsidR="00E83A27" w:rsidRPr="00E83A27" w:rsidRDefault="00E83A27" w:rsidP="005D01F2">
      <w:pPr>
        <w:spacing w:line="480" w:lineRule="auto"/>
        <w:ind w:firstLine="720"/>
        <w:jc w:val="both"/>
        <w:rPr>
          <w:rFonts w:ascii="Times New Roman" w:eastAsia="Times New Roman" w:hAnsi="Times New Roman" w:cs="Times New Roman"/>
        </w:rPr>
      </w:pPr>
      <w:r w:rsidRPr="00E83A27">
        <w:rPr>
          <w:rFonts w:ascii="Times New Roman" w:eastAsia="Times New Roman" w:hAnsi="Times New Roman" w:cs="Times New Roman"/>
        </w:rPr>
        <w:t>This project proposes framing legacy system modernization as a machine learning problem: automatically translating code from a source programming language to a modern target language while preserving semantic correctness and embedded business rules. The proposed approach introduces a structured pseudo-code intermediate representation to enforce semantic understanding prior to generation, inspired by recent work on semantic translation strategies (Chen et al., 2025). Additionally, a Retrieval-Augmented Generation (RAG) component is incorporated to dynamically integrate up-to-date documentation and framework specifications, reducing the need for costly retraining (Bhattarai et al., 2024). The system adopts a Human-in-the-Loop paradigm, in which engineers review and validate machine-generated translations, ensuring safety while significantly reducing manual effort.</w:t>
      </w:r>
    </w:p>
    <w:p w14:paraId="4549893C" w14:textId="50F279C9" w:rsidR="009B45A0" w:rsidRPr="00A6647A" w:rsidRDefault="00E83A27" w:rsidP="000D508A">
      <w:pPr>
        <w:spacing w:line="480" w:lineRule="auto"/>
        <w:ind w:firstLine="720"/>
        <w:jc w:val="both"/>
        <w:rPr>
          <w:rFonts w:ascii="Times New Roman" w:eastAsia="Times New Roman" w:hAnsi="Times New Roman" w:cs="Times New Roman"/>
        </w:rPr>
      </w:pPr>
      <w:r w:rsidRPr="00E83A27">
        <w:rPr>
          <w:rFonts w:ascii="Times New Roman" w:eastAsia="Times New Roman" w:hAnsi="Times New Roman" w:cs="Times New Roman"/>
        </w:rPr>
        <w:t>The remainder of this report is structured as follows</w:t>
      </w:r>
      <w:r w:rsidR="000D508A">
        <w:rPr>
          <w:rFonts w:ascii="Times New Roman" w:eastAsia="Times New Roman" w:hAnsi="Times New Roman" w:cs="Times New Roman"/>
        </w:rPr>
        <w:t>: s</w:t>
      </w:r>
      <w:r w:rsidRPr="00E83A27">
        <w:rPr>
          <w:rFonts w:ascii="Times New Roman" w:eastAsia="Times New Roman" w:hAnsi="Times New Roman" w:cs="Times New Roman"/>
        </w:rPr>
        <w:t>ection II frames the business idea formally as a machine learning problem, detailing the business case, value proposition, dataset selection, and project archetype</w:t>
      </w:r>
      <w:r w:rsidR="000D508A">
        <w:rPr>
          <w:rFonts w:ascii="Times New Roman" w:eastAsia="Times New Roman" w:hAnsi="Times New Roman" w:cs="Times New Roman"/>
        </w:rPr>
        <w:t>; s</w:t>
      </w:r>
      <w:r w:rsidRPr="00E83A27">
        <w:rPr>
          <w:rFonts w:ascii="Times New Roman" w:eastAsia="Times New Roman" w:hAnsi="Times New Roman" w:cs="Times New Roman"/>
        </w:rPr>
        <w:t>ection III presents the feasibility analysis, including a literature review, baseline model specification, and evaluation metrics aligned with both technical performance and business objectives.</w:t>
      </w:r>
      <w:r w:rsidR="009B45A0" w:rsidRPr="28482BF7">
        <w:rPr>
          <w:rFonts w:ascii="Times New Roman" w:eastAsia="Times New Roman" w:hAnsi="Times New Roman" w:cs="Times New Roman"/>
        </w:rPr>
        <w:br w:type="page"/>
      </w:r>
    </w:p>
    <w:p w14:paraId="4A9BCD5D" w14:textId="2B918E9B" w:rsidR="00C52234" w:rsidRDefault="00071666" w:rsidP="009D182E">
      <w:pPr>
        <w:pStyle w:val="Heading1"/>
        <w:numPr>
          <w:ilvl w:val="0"/>
          <w:numId w:val="7"/>
        </w:numPr>
        <w:spacing w:line="480" w:lineRule="auto"/>
        <w:rPr>
          <w:rFonts w:asciiTheme="majorBidi" w:eastAsiaTheme="minorEastAsia" w:hAnsiTheme="majorBidi"/>
          <w:b/>
          <w:color w:val="166431"/>
          <w:sz w:val="28"/>
          <w:szCs w:val="28"/>
        </w:rPr>
      </w:pPr>
      <w:bookmarkStart w:id="1" w:name="_Toc222603610"/>
      <w:r w:rsidRPr="00071666">
        <w:rPr>
          <w:rFonts w:asciiTheme="majorBidi" w:eastAsiaTheme="minorEastAsia" w:hAnsiTheme="majorBidi"/>
          <w:b/>
          <w:color w:val="166431"/>
          <w:sz w:val="28"/>
          <w:szCs w:val="28"/>
        </w:rPr>
        <w:lastRenderedPageBreak/>
        <w:t>Framing the Business Idea as an ML Problem</w:t>
      </w:r>
      <w:bookmarkEnd w:id="1"/>
    </w:p>
    <w:p w14:paraId="40ED738D" w14:textId="77777777" w:rsidR="009D04FE" w:rsidRPr="00AC676E" w:rsidRDefault="009D04FE" w:rsidP="009D04FE">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w:t>
      </w:r>
      <w:r w:rsidRPr="00AC676E">
        <w:rPr>
          <w:rFonts w:ascii="Times New Roman" w:eastAsia="Times New Roman" w:hAnsi="Times New Roman" w:cs="Times New Roman"/>
        </w:rPr>
        <w:t>his section explains how legacy code modernization can be formulated as a machine learning problem. First, it presents the business case and why modernization is strategically important. Then, it explains the business value of using ML instead of fully manual migration. Next, it describes the datasets that can support model training and evaluation. Finally, it identifies the project archetype and explains how a Human-in-the-Loop design makes the system practical and safe.</w:t>
      </w:r>
    </w:p>
    <w:p w14:paraId="347EC5FD" w14:textId="77777777" w:rsidR="009D04FE" w:rsidRPr="009D04FE" w:rsidRDefault="009D04FE" w:rsidP="009D04FE"/>
    <w:p w14:paraId="131F457F" w14:textId="052E95AC" w:rsidR="00C52234" w:rsidRDefault="00C52234" w:rsidP="009D182E">
      <w:pPr>
        <w:pStyle w:val="Heading2"/>
        <w:spacing w:line="480" w:lineRule="auto"/>
        <w:rPr>
          <w:rFonts w:ascii="Times New Roman" w:hAnsi="Times New Roman" w:cs="Times New Roman"/>
          <w:b/>
          <w:bCs/>
          <w:sz w:val="24"/>
          <w:szCs w:val="24"/>
        </w:rPr>
      </w:pPr>
      <w:bookmarkStart w:id="2" w:name="_Toc222603611"/>
      <w:r w:rsidRPr="009D182E">
        <w:rPr>
          <w:rFonts w:ascii="Times New Roman" w:hAnsi="Times New Roman" w:cs="Times New Roman"/>
          <w:b/>
          <w:bCs/>
          <w:sz w:val="24"/>
          <w:szCs w:val="24"/>
        </w:rPr>
        <w:t xml:space="preserve">Business </w:t>
      </w:r>
      <w:r w:rsidR="001841DE">
        <w:rPr>
          <w:rFonts w:ascii="Times New Roman" w:hAnsi="Times New Roman" w:cs="Times New Roman"/>
          <w:b/>
          <w:bCs/>
          <w:sz w:val="24"/>
          <w:szCs w:val="24"/>
        </w:rPr>
        <w:t>C</w:t>
      </w:r>
      <w:r w:rsidRPr="009D182E">
        <w:rPr>
          <w:rFonts w:ascii="Times New Roman" w:hAnsi="Times New Roman" w:cs="Times New Roman"/>
          <w:b/>
          <w:bCs/>
          <w:sz w:val="24"/>
          <w:szCs w:val="24"/>
        </w:rPr>
        <w:t xml:space="preserve">ase </w:t>
      </w:r>
      <w:r w:rsidR="001841DE">
        <w:rPr>
          <w:rFonts w:ascii="Times New Roman" w:hAnsi="Times New Roman" w:cs="Times New Roman"/>
          <w:b/>
          <w:bCs/>
          <w:sz w:val="24"/>
          <w:szCs w:val="24"/>
        </w:rPr>
        <w:t>D</w:t>
      </w:r>
      <w:r w:rsidRPr="009D182E">
        <w:rPr>
          <w:rFonts w:ascii="Times New Roman" w:hAnsi="Times New Roman" w:cs="Times New Roman"/>
          <w:b/>
          <w:bCs/>
          <w:sz w:val="24"/>
          <w:szCs w:val="24"/>
        </w:rPr>
        <w:t>escription</w:t>
      </w:r>
      <w:bookmarkEnd w:id="2"/>
    </w:p>
    <w:p w14:paraId="7384A8BA" w14:textId="6EDFD07D" w:rsidR="009D04FE" w:rsidRPr="000C3036" w:rsidRDefault="009D04FE" w:rsidP="00E030C5">
      <w:pPr>
        <w:spacing w:line="480" w:lineRule="auto"/>
        <w:ind w:firstLine="720"/>
        <w:jc w:val="both"/>
        <w:rPr>
          <w:rFonts w:ascii="Times New Roman" w:eastAsia="Times New Roman" w:hAnsi="Times New Roman" w:cs="Times New Roman"/>
        </w:rPr>
      </w:pPr>
      <w:r w:rsidRPr="009D04FE">
        <w:rPr>
          <w:rFonts w:ascii="Times New Roman" w:eastAsia="Times New Roman" w:hAnsi="Times New Roman" w:cs="Times New Roman"/>
        </w:rPr>
        <w:t>Many banks and enterprises still rely on legacy systems written in languages such as COBOL. These systems are stable but costly to maintain, difficult to scale, and hard to integrate with modern cloud architectures. Skilled COBOL developers are also becoming scarce, which increases operational risk.</w:t>
      </w:r>
      <w:r w:rsidR="003F78F5">
        <w:rPr>
          <w:rFonts w:ascii="Times New Roman" w:eastAsia="Times New Roman" w:hAnsi="Times New Roman" w:cs="Times New Roman"/>
        </w:rPr>
        <w:t xml:space="preserve"> </w:t>
      </w:r>
      <w:r w:rsidRPr="009D04FE">
        <w:rPr>
          <w:rFonts w:ascii="Times New Roman" w:eastAsia="Times New Roman" w:hAnsi="Times New Roman" w:cs="Times New Roman"/>
        </w:rPr>
        <w:t>The financial scale of modernization is significant. For example, the Commonwealth Bank of Australia reportedly spent approximately $750 million over five years migrating from COBOL to Java (</w:t>
      </w:r>
      <w:proofErr w:type="spellStart"/>
      <w:r w:rsidRPr="009D04FE">
        <w:rPr>
          <w:rFonts w:ascii="Times New Roman" w:eastAsia="Times New Roman" w:hAnsi="Times New Roman" w:cs="Times New Roman"/>
        </w:rPr>
        <w:t>Lachaux</w:t>
      </w:r>
      <w:proofErr w:type="spellEnd"/>
      <w:r w:rsidRPr="009D04FE">
        <w:rPr>
          <w:rFonts w:ascii="Times New Roman" w:eastAsia="Times New Roman" w:hAnsi="Times New Roman" w:cs="Times New Roman"/>
        </w:rPr>
        <w:t xml:space="preserve"> et al., 2020). This example shows that manual migration is expensive, time-consuming, and risky.</w:t>
      </w:r>
      <w:r w:rsidR="00E030C5">
        <w:rPr>
          <w:rFonts w:ascii="Times New Roman" w:eastAsia="Times New Roman" w:hAnsi="Times New Roman" w:cs="Times New Roman"/>
        </w:rPr>
        <w:t xml:space="preserve"> </w:t>
      </w:r>
      <w:r w:rsidRPr="009D04FE">
        <w:rPr>
          <w:rFonts w:ascii="Times New Roman" w:eastAsia="Times New Roman" w:hAnsi="Times New Roman" w:cs="Times New Roman"/>
        </w:rPr>
        <w:t>Therefore, legacy-to-modern language translation (e.g., COBOL</w:t>
      </w:r>
      <w:r w:rsidR="008973CF">
        <w:rPr>
          <w:rFonts w:ascii="Times New Roman" w:eastAsia="Times New Roman" w:hAnsi="Times New Roman" w:cs="Times New Roman"/>
        </w:rPr>
        <w:t>-to-</w:t>
      </w:r>
      <w:r w:rsidRPr="009D04FE">
        <w:rPr>
          <w:rFonts w:ascii="Times New Roman" w:eastAsia="Times New Roman" w:hAnsi="Times New Roman" w:cs="Times New Roman"/>
        </w:rPr>
        <w:t>Java) can be framed as a supervised code-to-code translation problem, where the goal is to generate semantically equivalent programs in a target language while preserving business logic.</w:t>
      </w:r>
    </w:p>
    <w:p w14:paraId="3388A6F5" w14:textId="6260674C" w:rsidR="00A31DE0" w:rsidRDefault="00C52234" w:rsidP="00A31DE0">
      <w:pPr>
        <w:pStyle w:val="Heading2"/>
        <w:spacing w:line="480" w:lineRule="auto"/>
        <w:rPr>
          <w:rFonts w:ascii="Times New Roman" w:hAnsi="Times New Roman" w:cs="Times New Roman"/>
          <w:b/>
          <w:bCs/>
          <w:sz w:val="24"/>
          <w:szCs w:val="24"/>
        </w:rPr>
      </w:pPr>
      <w:bookmarkStart w:id="3" w:name="_Toc222603612"/>
      <w:r w:rsidRPr="009D182E">
        <w:rPr>
          <w:rFonts w:ascii="Times New Roman" w:hAnsi="Times New Roman" w:cs="Times New Roman"/>
          <w:b/>
          <w:bCs/>
          <w:sz w:val="24"/>
          <w:szCs w:val="24"/>
        </w:rPr>
        <w:t xml:space="preserve">Business </w:t>
      </w:r>
      <w:r w:rsidR="001841DE">
        <w:rPr>
          <w:rFonts w:ascii="Times New Roman" w:hAnsi="Times New Roman" w:cs="Times New Roman"/>
          <w:b/>
          <w:bCs/>
          <w:sz w:val="24"/>
          <w:szCs w:val="24"/>
        </w:rPr>
        <w:t>V</w:t>
      </w:r>
      <w:r w:rsidRPr="009D182E">
        <w:rPr>
          <w:rFonts w:ascii="Times New Roman" w:hAnsi="Times New Roman" w:cs="Times New Roman"/>
          <w:b/>
          <w:bCs/>
          <w:sz w:val="24"/>
          <w:szCs w:val="24"/>
        </w:rPr>
        <w:t xml:space="preserve">alue of </w:t>
      </w:r>
      <w:r w:rsidR="001841DE">
        <w:rPr>
          <w:rFonts w:ascii="Times New Roman" w:hAnsi="Times New Roman" w:cs="Times New Roman"/>
          <w:b/>
          <w:bCs/>
          <w:sz w:val="24"/>
          <w:szCs w:val="24"/>
        </w:rPr>
        <w:t>U</w:t>
      </w:r>
      <w:r w:rsidRPr="009D182E">
        <w:rPr>
          <w:rFonts w:ascii="Times New Roman" w:hAnsi="Times New Roman" w:cs="Times New Roman"/>
          <w:b/>
          <w:bCs/>
          <w:sz w:val="24"/>
          <w:szCs w:val="24"/>
        </w:rPr>
        <w:t>sing ML</w:t>
      </w:r>
      <w:bookmarkEnd w:id="3"/>
    </w:p>
    <w:p w14:paraId="5F4829B0" w14:textId="77777777" w:rsidR="00A31DE0" w:rsidRPr="00A31DE0" w:rsidRDefault="00A31DE0" w:rsidP="00A31DE0">
      <w:pPr>
        <w:spacing w:line="480" w:lineRule="auto"/>
        <w:ind w:firstLine="720"/>
        <w:jc w:val="both"/>
        <w:rPr>
          <w:rFonts w:ascii="Times New Roman" w:eastAsia="Times New Roman" w:hAnsi="Times New Roman" w:cs="Times New Roman"/>
        </w:rPr>
      </w:pPr>
      <w:r w:rsidRPr="00A31DE0">
        <w:rPr>
          <w:rFonts w:ascii="Times New Roman" w:eastAsia="Times New Roman" w:hAnsi="Times New Roman" w:cs="Times New Roman"/>
        </w:rPr>
        <w:t>Using machine learning for code translation can significantly reduce both time and cost. Instead of rewriting millions of lines of legacy code manually, an ML system can automatically generate an initial translated version that engineers refine as needed. Recent research demonstrates that neural models can effectively perform cross-language code translation and learn structural as well as semantic mappings between programming languages (</w:t>
      </w:r>
      <w:proofErr w:type="spellStart"/>
      <w:r w:rsidRPr="00A31DE0">
        <w:rPr>
          <w:rFonts w:ascii="Times New Roman" w:eastAsia="Times New Roman" w:hAnsi="Times New Roman" w:cs="Times New Roman"/>
        </w:rPr>
        <w:t>Roziere</w:t>
      </w:r>
      <w:proofErr w:type="spellEnd"/>
      <w:r w:rsidRPr="00A31DE0">
        <w:rPr>
          <w:rFonts w:ascii="Times New Roman" w:eastAsia="Times New Roman" w:hAnsi="Times New Roman" w:cs="Times New Roman"/>
        </w:rPr>
        <w:t xml:space="preserve"> et al., 2020; Zhu et al., 2022). With large pretrained models and multilingual datasets, translation quality continues to improve across diverse language pairs.</w:t>
      </w:r>
    </w:p>
    <w:p w14:paraId="6E742CB6" w14:textId="77777777" w:rsidR="00A31DE0" w:rsidRPr="00A31DE0" w:rsidRDefault="00A31DE0" w:rsidP="00A31DE0">
      <w:pPr>
        <w:spacing w:line="480" w:lineRule="auto"/>
        <w:ind w:firstLine="720"/>
        <w:jc w:val="both"/>
        <w:rPr>
          <w:rFonts w:ascii="Times New Roman" w:eastAsia="Times New Roman" w:hAnsi="Times New Roman" w:cs="Times New Roman"/>
        </w:rPr>
      </w:pPr>
      <w:r w:rsidRPr="00A31DE0">
        <w:rPr>
          <w:rFonts w:ascii="Times New Roman" w:eastAsia="Times New Roman" w:hAnsi="Times New Roman" w:cs="Times New Roman"/>
        </w:rPr>
        <w:t>The main business benefits include:</w:t>
      </w:r>
    </w:p>
    <w:p w14:paraId="47469A03" w14:textId="77777777" w:rsidR="009B72AF" w:rsidRDefault="00A31DE0" w:rsidP="009B72AF">
      <w:pPr>
        <w:pStyle w:val="ListParagraph"/>
        <w:numPr>
          <w:ilvl w:val="0"/>
          <w:numId w:val="48"/>
        </w:numPr>
        <w:spacing w:line="480" w:lineRule="auto"/>
        <w:jc w:val="both"/>
        <w:rPr>
          <w:rFonts w:ascii="Times New Roman" w:eastAsia="Times New Roman" w:hAnsi="Times New Roman" w:cs="Times New Roman"/>
        </w:rPr>
      </w:pPr>
      <w:r w:rsidRPr="009B72AF">
        <w:rPr>
          <w:rFonts w:ascii="Times New Roman" w:eastAsia="Times New Roman" w:hAnsi="Times New Roman" w:cs="Times New Roman"/>
        </w:rPr>
        <w:t>Reduced migration time</w:t>
      </w:r>
    </w:p>
    <w:p w14:paraId="0583A9D9" w14:textId="77777777" w:rsidR="009B72AF" w:rsidRDefault="00A31DE0" w:rsidP="009B72AF">
      <w:pPr>
        <w:pStyle w:val="ListParagraph"/>
        <w:numPr>
          <w:ilvl w:val="0"/>
          <w:numId w:val="48"/>
        </w:numPr>
        <w:spacing w:line="480" w:lineRule="auto"/>
        <w:jc w:val="both"/>
        <w:rPr>
          <w:rFonts w:ascii="Times New Roman" w:eastAsia="Times New Roman" w:hAnsi="Times New Roman" w:cs="Times New Roman"/>
        </w:rPr>
      </w:pPr>
      <w:r w:rsidRPr="009B72AF">
        <w:rPr>
          <w:rFonts w:ascii="Times New Roman" w:eastAsia="Times New Roman" w:hAnsi="Times New Roman" w:cs="Times New Roman"/>
        </w:rPr>
        <w:t>Lower engineering costs</w:t>
      </w:r>
    </w:p>
    <w:p w14:paraId="15FE4DA0" w14:textId="77777777" w:rsidR="009B72AF" w:rsidRDefault="00A31DE0" w:rsidP="009B72AF">
      <w:pPr>
        <w:pStyle w:val="ListParagraph"/>
        <w:numPr>
          <w:ilvl w:val="0"/>
          <w:numId w:val="48"/>
        </w:numPr>
        <w:spacing w:line="480" w:lineRule="auto"/>
        <w:jc w:val="both"/>
        <w:rPr>
          <w:rFonts w:ascii="Times New Roman" w:eastAsia="Times New Roman" w:hAnsi="Times New Roman" w:cs="Times New Roman"/>
        </w:rPr>
      </w:pPr>
      <w:r w:rsidRPr="009B72AF">
        <w:rPr>
          <w:rFonts w:ascii="Times New Roman" w:eastAsia="Times New Roman" w:hAnsi="Times New Roman" w:cs="Times New Roman"/>
        </w:rPr>
        <w:lastRenderedPageBreak/>
        <w:t>Faster modernization cycles</w:t>
      </w:r>
    </w:p>
    <w:p w14:paraId="2EEF0069" w14:textId="77777777" w:rsidR="009B72AF" w:rsidRDefault="00A31DE0" w:rsidP="009B72AF">
      <w:pPr>
        <w:pStyle w:val="ListParagraph"/>
        <w:numPr>
          <w:ilvl w:val="0"/>
          <w:numId w:val="48"/>
        </w:numPr>
        <w:spacing w:line="480" w:lineRule="auto"/>
        <w:jc w:val="both"/>
        <w:rPr>
          <w:rFonts w:ascii="Times New Roman" w:eastAsia="Times New Roman" w:hAnsi="Times New Roman" w:cs="Times New Roman"/>
        </w:rPr>
      </w:pPr>
      <w:r w:rsidRPr="009B72AF">
        <w:rPr>
          <w:rFonts w:ascii="Times New Roman" w:eastAsia="Times New Roman" w:hAnsi="Times New Roman" w:cs="Times New Roman"/>
        </w:rPr>
        <w:t>Continuous improvement through feedback</w:t>
      </w:r>
    </w:p>
    <w:p w14:paraId="604B9DB9" w14:textId="23D7F56C" w:rsidR="00A31DE0" w:rsidRPr="009B72AF" w:rsidRDefault="00A31DE0" w:rsidP="009B72AF">
      <w:pPr>
        <w:pStyle w:val="ListParagraph"/>
        <w:numPr>
          <w:ilvl w:val="0"/>
          <w:numId w:val="48"/>
        </w:numPr>
        <w:spacing w:line="480" w:lineRule="auto"/>
        <w:jc w:val="both"/>
        <w:rPr>
          <w:rFonts w:ascii="Times New Roman" w:eastAsia="Times New Roman" w:hAnsi="Times New Roman" w:cs="Times New Roman"/>
        </w:rPr>
      </w:pPr>
      <w:r w:rsidRPr="009B72AF">
        <w:rPr>
          <w:rFonts w:ascii="Times New Roman" w:eastAsia="Times New Roman" w:hAnsi="Times New Roman" w:cs="Times New Roman"/>
        </w:rPr>
        <w:t>Reusability across multiple legacy systems</w:t>
      </w:r>
    </w:p>
    <w:p w14:paraId="4FEEA69C" w14:textId="77777777" w:rsidR="00A31DE0" w:rsidRPr="00A31DE0" w:rsidRDefault="00A31DE0" w:rsidP="00A31DE0">
      <w:pPr>
        <w:spacing w:line="480" w:lineRule="auto"/>
        <w:ind w:firstLine="720"/>
        <w:jc w:val="both"/>
        <w:rPr>
          <w:rFonts w:ascii="Times New Roman" w:eastAsia="Times New Roman" w:hAnsi="Times New Roman" w:cs="Times New Roman"/>
        </w:rPr>
      </w:pPr>
      <w:r w:rsidRPr="00A31DE0">
        <w:rPr>
          <w:rFonts w:ascii="Times New Roman" w:eastAsia="Times New Roman" w:hAnsi="Times New Roman" w:cs="Times New Roman"/>
        </w:rPr>
        <w:t>By automating a substantial portion of the translation process, organizations can accelerate modernization initiatives while reducing operational expenses and dependency on scarce legacy-language expertise.</w:t>
      </w:r>
    </w:p>
    <w:p w14:paraId="4F31AFE3" w14:textId="77777777" w:rsidR="00A31DE0" w:rsidRPr="00A31DE0" w:rsidRDefault="00A31DE0" w:rsidP="00A31DE0"/>
    <w:p w14:paraId="0E609603" w14:textId="7F35C62A" w:rsidR="009701AC" w:rsidRDefault="00C52234" w:rsidP="009701AC">
      <w:pPr>
        <w:pStyle w:val="Heading2"/>
        <w:spacing w:line="480" w:lineRule="auto"/>
        <w:rPr>
          <w:rFonts w:ascii="Times New Roman" w:hAnsi="Times New Roman" w:cs="Times New Roman"/>
          <w:b/>
          <w:bCs/>
          <w:sz w:val="24"/>
          <w:szCs w:val="24"/>
        </w:rPr>
      </w:pPr>
      <w:bookmarkStart w:id="4" w:name="_Toc222603613"/>
      <w:r w:rsidRPr="009D182E">
        <w:rPr>
          <w:rFonts w:ascii="Times New Roman" w:hAnsi="Times New Roman" w:cs="Times New Roman"/>
          <w:b/>
          <w:bCs/>
          <w:sz w:val="24"/>
          <w:szCs w:val="24"/>
        </w:rPr>
        <w:t xml:space="preserve">Data </w:t>
      </w:r>
      <w:r w:rsidR="001841DE">
        <w:rPr>
          <w:rFonts w:ascii="Times New Roman" w:hAnsi="Times New Roman" w:cs="Times New Roman"/>
          <w:b/>
          <w:bCs/>
          <w:sz w:val="24"/>
          <w:szCs w:val="24"/>
        </w:rPr>
        <w:t>O</w:t>
      </w:r>
      <w:r w:rsidRPr="009D182E">
        <w:rPr>
          <w:rFonts w:ascii="Times New Roman" w:hAnsi="Times New Roman" w:cs="Times New Roman"/>
          <w:b/>
          <w:bCs/>
          <w:sz w:val="24"/>
          <w:szCs w:val="24"/>
        </w:rPr>
        <w:t>verview</w:t>
      </w:r>
      <w:bookmarkEnd w:id="4"/>
    </w:p>
    <w:p w14:paraId="46A3CC67" w14:textId="4D98192A" w:rsidR="00803A89" w:rsidRPr="00803A89" w:rsidRDefault="00803A89" w:rsidP="00396CE0">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I</w:t>
      </w:r>
      <w:r w:rsidRPr="00803A89">
        <w:rPr>
          <w:rFonts w:ascii="Times New Roman" w:eastAsia="Times New Roman" w:hAnsi="Times New Roman" w:cs="Times New Roman"/>
        </w:rPr>
        <w:t xml:space="preserve">n this project, we rely on two complementary datasets to support both large-scale modeling and fine-grained translation evaluation. Specifically, we use Project </w:t>
      </w:r>
      <w:proofErr w:type="spellStart"/>
      <w:r w:rsidRPr="00803A89">
        <w:rPr>
          <w:rFonts w:ascii="Times New Roman" w:eastAsia="Times New Roman" w:hAnsi="Times New Roman" w:cs="Times New Roman"/>
        </w:rPr>
        <w:t>CodeNet</w:t>
      </w:r>
      <w:proofErr w:type="spellEnd"/>
      <w:r w:rsidRPr="00803A89">
        <w:rPr>
          <w:rFonts w:ascii="Times New Roman" w:eastAsia="Times New Roman" w:hAnsi="Times New Roman" w:cs="Times New Roman"/>
        </w:rPr>
        <w:t xml:space="preserve"> for large-scale multilingual code representation learning and execution-based validation, and </w:t>
      </w:r>
      <w:proofErr w:type="spellStart"/>
      <w:r w:rsidRPr="00803A89">
        <w:rPr>
          <w:rFonts w:ascii="Times New Roman" w:eastAsia="Times New Roman" w:hAnsi="Times New Roman" w:cs="Times New Roman"/>
        </w:rPr>
        <w:t>XLCoST</w:t>
      </w:r>
      <w:proofErr w:type="spellEnd"/>
      <w:r w:rsidRPr="00803A89">
        <w:rPr>
          <w:rFonts w:ascii="Times New Roman" w:eastAsia="Times New Roman" w:hAnsi="Times New Roman" w:cs="Times New Roman"/>
        </w:rPr>
        <w:t xml:space="preserve"> for supervised cross-language translation benchmarking (Puri et al., 2021; Zhu et al., 2022).</w:t>
      </w:r>
    </w:p>
    <w:p w14:paraId="3476530C" w14:textId="14E577C4" w:rsidR="009701AC" w:rsidRPr="009701AC" w:rsidRDefault="00803A89" w:rsidP="00396CE0">
      <w:pPr>
        <w:spacing w:line="480" w:lineRule="auto"/>
        <w:ind w:firstLine="720"/>
        <w:jc w:val="both"/>
        <w:rPr>
          <w:rFonts w:ascii="Times New Roman" w:eastAsia="Times New Roman" w:hAnsi="Times New Roman" w:cs="Times New Roman"/>
        </w:rPr>
      </w:pPr>
      <w:r w:rsidRPr="00803A89">
        <w:rPr>
          <w:rFonts w:ascii="Times New Roman" w:eastAsia="Times New Roman" w:hAnsi="Times New Roman" w:cs="Times New Roman"/>
        </w:rPr>
        <w:t xml:space="preserve">Project </w:t>
      </w:r>
      <w:proofErr w:type="spellStart"/>
      <w:r w:rsidRPr="00803A89">
        <w:rPr>
          <w:rFonts w:ascii="Times New Roman" w:eastAsia="Times New Roman" w:hAnsi="Times New Roman" w:cs="Times New Roman"/>
        </w:rPr>
        <w:t>CodeNet</w:t>
      </w:r>
      <w:proofErr w:type="spellEnd"/>
      <w:r w:rsidRPr="00803A89">
        <w:rPr>
          <w:rFonts w:ascii="Times New Roman" w:eastAsia="Times New Roman" w:hAnsi="Times New Roman" w:cs="Times New Roman"/>
        </w:rPr>
        <w:t xml:space="preserve"> provides broad language coverage and rich execution metadata, making it suitable for pretraining and semantic correctness evaluation. In contrast, </w:t>
      </w:r>
      <w:proofErr w:type="spellStart"/>
      <w:r w:rsidRPr="00803A89">
        <w:rPr>
          <w:rFonts w:ascii="Times New Roman" w:eastAsia="Times New Roman" w:hAnsi="Times New Roman" w:cs="Times New Roman"/>
        </w:rPr>
        <w:t>XLCoST</w:t>
      </w:r>
      <w:proofErr w:type="spellEnd"/>
      <w:r w:rsidRPr="00803A89">
        <w:rPr>
          <w:rFonts w:ascii="Times New Roman" w:eastAsia="Times New Roman" w:hAnsi="Times New Roman" w:cs="Times New Roman"/>
        </w:rPr>
        <w:t xml:space="preserve"> offers aligned parallel snippets across multiple programming languages, enabling structured evaluation of translation accuracy using metrics such as CodeBLEU. By combining these datasets, the project benefits from both large-scale diversity and precise cross-language alignment, ensuring robust training and reliable evaluation.</w:t>
      </w:r>
    </w:p>
    <w:p w14:paraId="1BA3A14F" w14:textId="77777777" w:rsidR="009701AC" w:rsidRPr="009701AC" w:rsidRDefault="009701AC" w:rsidP="009701AC"/>
    <w:p w14:paraId="7D9BEC30" w14:textId="4194DED1" w:rsidR="00C52234" w:rsidRDefault="00C52234" w:rsidP="009D182E">
      <w:pPr>
        <w:pStyle w:val="Heading2"/>
        <w:spacing w:line="480" w:lineRule="auto"/>
        <w:rPr>
          <w:rFonts w:ascii="Times New Roman" w:hAnsi="Times New Roman" w:cs="Times New Roman"/>
          <w:b/>
          <w:bCs/>
          <w:sz w:val="24"/>
          <w:szCs w:val="24"/>
        </w:rPr>
      </w:pPr>
      <w:bookmarkStart w:id="5" w:name="_Toc222603614"/>
      <w:r w:rsidRPr="009D182E">
        <w:rPr>
          <w:rFonts w:ascii="Times New Roman" w:hAnsi="Times New Roman" w:cs="Times New Roman"/>
          <w:b/>
          <w:bCs/>
          <w:sz w:val="24"/>
          <w:szCs w:val="24"/>
        </w:rPr>
        <w:t xml:space="preserve">Project </w:t>
      </w:r>
      <w:r w:rsidR="001841DE">
        <w:rPr>
          <w:rFonts w:ascii="Times New Roman" w:hAnsi="Times New Roman" w:cs="Times New Roman"/>
          <w:b/>
          <w:bCs/>
          <w:sz w:val="24"/>
          <w:szCs w:val="24"/>
        </w:rPr>
        <w:t>A</w:t>
      </w:r>
      <w:r w:rsidRPr="009D182E">
        <w:rPr>
          <w:rFonts w:ascii="Times New Roman" w:hAnsi="Times New Roman" w:cs="Times New Roman"/>
          <w:b/>
          <w:bCs/>
          <w:sz w:val="24"/>
          <w:szCs w:val="24"/>
        </w:rPr>
        <w:t>rchetype</w:t>
      </w:r>
      <w:bookmarkEnd w:id="5"/>
    </w:p>
    <w:p w14:paraId="68E45D81" w14:textId="77777777" w:rsidR="009D71FC" w:rsidRPr="009D71FC" w:rsidRDefault="009D71FC" w:rsidP="009D71FC">
      <w:pPr>
        <w:spacing w:line="480" w:lineRule="auto"/>
        <w:ind w:firstLine="720"/>
        <w:jc w:val="both"/>
        <w:rPr>
          <w:rFonts w:ascii="Times New Roman" w:eastAsia="Times New Roman" w:hAnsi="Times New Roman" w:cs="Times New Roman"/>
        </w:rPr>
      </w:pPr>
      <w:r w:rsidRPr="009D71FC">
        <w:rPr>
          <w:rFonts w:ascii="Times New Roman" w:eastAsia="Times New Roman" w:hAnsi="Times New Roman" w:cs="Times New Roman"/>
        </w:rPr>
        <w:t xml:space="preserve">Because automatic translation may not be perfect, adopting a Human-in-the-Loop (HIL) approach ensures safety, reliability, and practical usability. In this setting, the model generates translated code, and engineers review, validate, and refine the output before deployment. Human experts can provide feedback either on the </w:t>
      </w:r>
      <w:r w:rsidRPr="000B7EB3">
        <w:rPr>
          <w:rFonts w:ascii="Times New Roman" w:eastAsia="Times New Roman" w:hAnsi="Times New Roman" w:cs="Times New Roman"/>
        </w:rPr>
        <w:t>final translated code or on the intermediate pseudocode representation</w:t>
      </w:r>
      <w:r w:rsidRPr="009D71FC">
        <w:rPr>
          <w:rFonts w:ascii="Times New Roman" w:eastAsia="Times New Roman" w:hAnsi="Times New Roman" w:cs="Times New Roman"/>
        </w:rPr>
        <w:t>, allowing corrections at both the semantic reasoning stage and the final implementation stage. This dual-level feedback helps address logical errors early and improves structural accuracy in the final output.</w:t>
      </w:r>
    </w:p>
    <w:p w14:paraId="1BE414DA" w14:textId="2E03B8EE" w:rsidR="009D71FC" w:rsidRPr="009D71FC" w:rsidRDefault="009D71FC" w:rsidP="009D71FC">
      <w:pPr>
        <w:spacing w:line="480" w:lineRule="auto"/>
        <w:ind w:firstLine="720"/>
        <w:jc w:val="both"/>
        <w:rPr>
          <w:rFonts w:ascii="Times New Roman" w:eastAsia="Times New Roman" w:hAnsi="Times New Roman" w:cs="Times New Roman"/>
        </w:rPr>
      </w:pPr>
      <w:r w:rsidRPr="009D71FC">
        <w:rPr>
          <w:rFonts w:ascii="Times New Roman" w:eastAsia="Times New Roman" w:hAnsi="Times New Roman" w:cs="Times New Roman"/>
        </w:rPr>
        <w:t xml:space="preserve">This project therefore follows the Human-in-the-Loop ML archetype, where the system assists rather than replaces developers. The model produces an initial translation, engineers evaluate and adjust it, and structured feedback is collected to continuously improve the system over time. Importantly, HIL systems do </w:t>
      </w:r>
      <w:r w:rsidRPr="009D71FC">
        <w:rPr>
          <w:rFonts w:ascii="Times New Roman" w:eastAsia="Times New Roman" w:hAnsi="Times New Roman" w:cs="Times New Roman"/>
        </w:rPr>
        <w:lastRenderedPageBreak/>
        <w:t>not require perfect accuracy to deliver value. Even if the model reduces manual rewriting effort by 40</w:t>
      </w:r>
      <w:r w:rsidR="00FD00C6">
        <w:rPr>
          <w:rFonts w:ascii="Times New Roman" w:eastAsia="Times New Roman" w:hAnsi="Times New Roman" w:cs="Times New Roman"/>
        </w:rPr>
        <w:t>-</w:t>
      </w:r>
      <w:r w:rsidRPr="009D71FC">
        <w:rPr>
          <w:rFonts w:ascii="Times New Roman" w:eastAsia="Times New Roman" w:hAnsi="Times New Roman" w:cs="Times New Roman"/>
        </w:rPr>
        <w:t>60%, the resulting time and cost savings can be substantial. Clear validation workflows, well-designed feedback mechanisms, and iterative refinement are essential to maximize impact.</w:t>
      </w:r>
    </w:p>
    <w:p w14:paraId="1800B3C2" w14:textId="77777777" w:rsidR="009D71FC" w:rsidRPr="009D71FC" w:rsidRDefault="009D71FC" w:rsidP="009D71FC">
      <w:pPr>
        <w:spacing w:line="480" w:lineRule="auto"/>
        <w:ind w:firstLine="720"/>
        <w:jc w:val="both"/>
        <w:rPr>
          <w:rFonts w:ascii="Times New Roman" w:eastAsia="Times New Roman" w:hAnsi="Times New Roman" w:cs="Times New Roman"/>
        </w:rPr>
      </w:pPr>
      <w:r w:rsidRPr="009D71FC">
        <w:rPr>
          <w:rFonts w:ascii="Times New Roman" w:eastAsia="Times New Roman" w:hAnsi="Times New Roman" w:cs="Times New Roman"/>
        </w:rPr>
        <w:t>By combining automated translation with expert validation and feedback on both pseudocode and final code, the system remains technically feasible while also being commercially realistic and scalable for enterprise modernization.</w:t>
      </w:r>
    </w:p>
    <w:p w14:paraId="677CD601" w14:textId="77777777" w:rsidR="00FC4FC6" w:rsidRDefault="00FC4FC6">
      <w:pPr>
        <w:spacing w:after="160" w:line="278" w:lineRule="auto"/>
        <w:rPr>
          <w:rFonts w:asciiTheme="majorBidi" w:eastAsiaTheme="minorEastAsia" w:hAnsiTheme="majorBidi" w:cstheme="majorBidi"/>
          <w:b/>
          <w:color w:val="166431"/>
          <w:sz w:val="28"/>
          <w:szCs w:val="28"/>
        </w:rPr>
      </w:pPr>
      <w:r>
        <w:rPr>
          <w:rFonts w:asciiTheme="majorBidi" w:eastAsiaTheme="minorEastAsia" w:hAnsiTheme="majorBidi"/>
          <w:b/>
          <w:color w:val="166431"/>
          <w:sz w:val="28"/>
          <w:szCs w:val="28"/>
        </w:rPr>
        <w:br w:type="page"/>
      </w:r>
    </w:p>
    <w:p w14:paraId="4DC39551" w14:textId="19C88C48" w:rsidR="009366BF" w:rsidRPr="009366BF" w:rsidRDefault="00532EDF" w:rsidP="009366BF">
      <w:pPr>
        <w:pStyle w:val="Heading1"/>
        <w:numPr>
          <w:ilvl w:val="0"/>
          <w:numId w:val="7"/>
        </w:numPr>
        <w:spacing w:line="480" w:lineRule="auto"/>
        <w:rPr>
          <w:rFonts w:asciiTheme="majorBidi" w:eastAsiaTheme="minorEastAsia" w:hAnsiTheme="majorBidi"/>
          <w:b/>
          <w:color w:val="166431"/>
          <w:sz w:val="28"/>
          <w:szCs w:val="28"/>
        </w:rPr>
      </w:pPr>
      <w:bookmarkStart w:id="6" w:name="_Toc222603615"/>
      <w:r w:rsidRPr="00532EDF">
        <w:rPr>
          <w:rFonts w:asciiTheme="majorBidi" w:eastAsiaTheme="minorEastAsia" w:hAnsiTheme="majorBidi"/>
          <w:b/>
          <w:color w:val="166431"/>
          <w:sz w:val="28"/>
          <w:szCs w:val="28"/>
        </w:rPr>
        <w:lastRenderedPageBreak/>
        <w:t xml:space="preserve">Feasibility </w:t>
      </w:r>
      <w:r w:rsidR="00A91770">
        <w:rPr>
          <w:rFonts w:asciiTheme="majorBidi" w:eastAsiaTheme="minorEastAsia" w:hAnsiTheme="majorBidi"/>
          <w:b/>
          <w:color w:val="166431"/>
          <w:sz w:val="28"/>
          <w:szCs w:val="28"/>
        </w:rPr>
        <w:t>A</w:t>
      </w:r>
      <w:r w:rsidRPr="00532EDF">
        <w:rPr>
          <w:rFonts w:asciiTheme="majorBidi" w:eastAsiaTheme="minorEastAsia" w:hAnsiTheme="majorBidi"/>
          <w:b/>
          <w:color w:val="166431"/>
          <w:sz w:val="28"/>
          <w:szCs w:val="28"/>
        </w:rPr>
        <w:t>nalysis</w:t>
      </w:r>
      <w:bookmarkEnd w:id="6"/>
    </w:p>
    <w:p w14:paraId="4624B591" w14:textId="33FE2334" w:rsidR="009366BF" w:rsidRPr="009366BF" w:rsidRDefault="009366BF" w:rsidP="009366BF">
      <w:pPr>
        <w:spacing w:line="480" w:lineRule="auto"/>
        <w:ind w:firstLine="720"/>
        <w:jc w:val="both"/>
        <w:rPr>
          <w:rFonts w:ascii="Times New Roman" w:eastAsia="Times New Roman" w:hAnsi="Times New Roman" w:cs="Times New Roman"/>
        </w:rPr>
      </w:pPr>
      <w:r w:rsidRPr="009366BF">
        <w:rPr>
          <w:rFonts w:ascii="Times New Roman" w:eastAsia="Times New Roman" w:hAnsi="Times New Roman" w:cs="Times New Roman"/>
        </w:rPr>
        <w:t>This section provides a feasibility analysis of the proposed ML-based legacy code translation project. It first reviews relevant literature to assess the current state of research in code translation and multilingual language models. It then defines an appropriate model choice and baseline specification aligned with the project’s technical and business constraints. Finally, it establishes evaluation metrics that measure not only technical performance but also business impact, ensuring the solution is practical, reliable, and economically justified</w:t>
      </w:r>
      <w:r w:rsidR="00D828CD">
        <w:rPr>
          <w:rFonts w:ascii="Times New Roman" w:eastAsia="Times New Roman" w:hAnsi="Times New Roman" w:cs="Times New Roman"/>
        </w:rPr>
        <w:t>.</w:t>
      </w:r>
    </w:p>
    <w:p w14:paraId="62F72202" w14:textId="0FD91815" w:rsidR="003F3D4F" w:rsidRPr="003F3D4F" w:rsidRDefault="00A91770" w:rsidP="003F3D4F">
      <w:pPr>
        <w:pStyle w:val="Heading2"/>
        <w:spacing w:line="480" w:lineRule="auto"/>
        <w:rPr>
          <w:rFonts w:ascii="Times New Roman" w:hAnsi="Times New Roman" w:cs="Times New Roman"/>
          <w:b/>
          <w:bCs/>
          <w:sz w:val="24"/>
          <w:szCs w:val="24"/>
        </w:rPr>
      </w:pPr>
      <w:bookmarkStart w:id="7" w:name="_Toc222603616"/>
      <w:r>
        <w:rPr>
          <w:rFonts w:ascii="Times New Roman" w:hAnsi="Times New Roman" w:cs="Times New Roman"/>
          <w:b/>
          <w:bCs/>
          <w:sz w:val="24"/>
          <w:szCs w:val="24"/>
        </w:rPr>
        <w:t>L</w:t>
      </w:r>
      <w:r w:rsidRPr="00A91770">
        <w:rPr>
          <w:rFonts w:ascii="Times New Roman" w:hAnsi="Times New Roman" w:cs="Times New Roman"/>
          <w:b/>
          <w:bCs/>
          <w:sz w:val="24"/>
          <w:szCs w:val="24"/>
        </w:rPr>
        <w:t xml:space="preserve">iterature </w:t>
      </w:r>
      <w:r>
        <w:rPr>
          <w:rFonts w:ascii="Times New Roman" w:hAnsi="Times New Roman" w:cs="Times New Roman"/>
          <w:b/>
          <w:bCs/>
          <w:sz w:val="24"/>
          <w:szCs w:val="24"/>
        </w:rPr>
        <w:t>R</w:t>
      </w:r>
      <w:r w:rsidRPr="00A91770">
        <w:rPr>
          <w:rFonts w:ascii="Times New Roman" w:hAnsi="Times New Roman" w:cs="Times New Roman"/>
          <w:b/>
          <w:bCs/>
          <w:sz w:val="24"/>
          <w:szCs w:val="24"/>
        </w:rPr>
        <w:t>eview</w:t>
      </w:r>
      <w:bookmarkEnd w:id="7"/>
    </w:p>
    <w:p w14:paraId="665FCDBE" w14:textId="167DA856" w:rsidR="003F3D4F" w:rsidRPr="003F3D4F" w:rsidRDefault="003F3D4F" w:rsidP="003F3D4F">
      <w:pPr>
        <w:spacing w:line="480" w:lineRule="auto"/>
        <w:ind w:firstLine="720"/>
        <w:jc w:val="both"/>
        <w:rPr>
          <w:rFonts w:ascii="Times New Roman" w:eastAsia="Times New Roman" w:hAnsi="Times New Roman" w:cs="Times New Roman"/>
        </w:rPr>
      </w:pPr>
      <w:r>
        <w:rPr>
          <w:rFonts w:ascii="Times New Roman" w:eastAsia="Times New Roman" w:hAnsi="Times New Roman" w:cs="Times New Roman"/>
        </w:rPr>
        <w:t>T</w:t>
      </w:r>
      <w:r w:rsidRPr="003F3D4F">
        <w:rPr>
          <w:rFonts w:ascii="Times New Roman" w:eastAsia="Times New Roman" w:hAnsi="Times New Roman" w:cs="Times New Roman"/>
        </w:rPr>
        <w:t>he literature on programming language translation encompasses a wide range of studies that can be grouped into four main trends: custom translation models, general pre-trained code language models, LLM-based frameworks with intermediate semantic representations, and retrieval-augmented generation approaches. Each trend addresses a different limitation in code translation, ranging from data scarcity to semantic preservation and dynamic knowledge integration. A structured summary of representative works and their reported results is provided in Table 1, while commonly used benchmarks are summarized in Table 2.</w:t>
      </w:r>
    </w:p>
    <w:p w14:paraId="0464DBAD" w14:textId="79791853" w:rsidR="003F3D4F" w:rsidRPr="003F3D4F" w:rsidRDefault="003F3D4F" w:rsidP="003F3D4F">
      <w:pPr>
        <w:spacing w:line="480" w:lineRule="auto"/>
        <w:ind w:firstLine="720"/>
        <w:jc w:val="both"/>
        <w:rPr>
          <w:rFonts w:ascii="Times New Roman" w:eastAsia="Times New Roman" w:hAnsi="Times New Roman" w:cs="Times New Roman"/>
        </w:rPr>
      </w:pPr>
      <w:r w:rsidRPr="003F3D4F">
        <w:rPr>
          <w:rFonts w:ascii="Times New Roman" w:eastAsia="Times New Roman" w:hAnsi="Times New Roman" w:cs="Times New Roman"/>
        </w:rPr>
        <w:t xml:space="preserve">The first trend includes custom neural translation models, which are specifically designed for source-to-source code translation. These models aim to directly learn mappings between programming languages while preserving semantic equivalence. For example, </w:t>
      </w:r>
      <w:proofErr w:type="spellStart"/>
      <w:r w:rsidRPr="003F3D4F">
        <w:rPr>
          <w:rFonts w:ascii="Times New Roman" w:eastAsia="Times New Roman" w:hAnsi="Times New Roman" w:cs="Times New Roman"/>
        </w:rPr>
        <w:t>TransCoder</w:t>
      </w:r>
      <w:proofErr w:type="spellEnd"/>
      <w:r w:rsidRPr="003F3D4F">
        <w:rPr>
          <w:rFonts w:ascii="Times New Roman" w:eastAsia="Times New Roman" w:hAnsi="Times New Roman" w:cs="Times New Roman"/>
        </w:rPr>
        <w:t xml:space="preserve"> proposed an unsupervised approach based on cross-lingual masked language modeling and back-translation to eliminate the need for parallel training data (</w:t>
      </w:r>
      <w:proofErr w:type="spellStart"/>
      <w:r w:rsidRPr="003F3D4F">
        <w:rPr>
          <w:rFonts w:ascii="Times New Roman" w:eastAsia="Times New Roman" w:hAnsi="Times New Roman" w:cs="Times New Roman"/>
        </w:rPr>
        <w:t>Roziere</w:t>
      </w:r>
      <w:proofErr w:type="spellEnd"/>
      <w:r w:rsidRPr="003F3D4F">
        <w:rPr>
          <w:rFonts w:ascii="Times New Roman" w:eastAsia="Times New Roman" w:hAnsi="Times New Roman" w:cs="Times New Roman"/>
        </w:rPr>
        <w:t xml:space="preserve"> et al., 2020). It demonstrated strong execution-based performance, achieving 74.8% CA for C++</w:t>
      </w:r>
      <w:r w:rsidR="004D5F94">
        <w:rPr>
          <w:rFonts w:ascii="Times New Roman" w:eastAsia="Times New Roman" w:hAnsi="Times New Roman" w:cs="Times New Roman"/>
        </w:rPr>
        <w:t>-to-</w:t>
      </w:r>
      <w:r w:rsidRPr="003F3D4F">
        <w:rPr>
          <w:rFonts w:ascii="Times New Roman" w:eastAsia="Times New Roman" w:hAnsi="Times New Roman" w:cs="Times New Roman"/>
        </w:rPr>
        <w:t>Java and 68.7% CA for Java</w:t>
      </w:r>
      <w:r w:rsidR="004D5F94">
        <w:rPr>
          <w:rFonts w:ascii="Times New Roman" w:eastAsia="Times New Roman" w:hAnsi="Times New Roman" w:cs="Times New Roman"/>
        </w:rPr>
        <w:t>-to-</w:t>
      </w:r>
      <w:r w:rsidRPr="003F3D4F">
        <w:rPr>
          <w:rFonts w:ascii="Times New Roman" w:eastAsia="Times New Roman" w:hAnsi="Times New Roman" w:cs="Times New Roman"/>
        </w:rPr>
        <w:t>Python, as shown in Table 1. Similarly, INTERTRANS introduced pivot-language translation through intermediate programming languages to reduce structural gaps between source and target languages (Macedo et al., 2024). Using large open-source LLMs, it achieved up to 95.4% CA@10 in its best configuration (see Table 1), confirming the benefit of multi-step reasoning for semantic correctness.</w:t>
      </w:r>
    </w:p>
    <w:p w14:paraId="2C4C33AC" w14:textId="77777777" w:rsidR="003F3D4F" w:rsidRPr="003F3D4F" w:rsidRDefault="003F3D4F" w:rsidP="003F3D4F">
      <w:pPr>
        <w:spacing w:line="480" w:lineRule="auto"/>
        <w:ind w:firstLine="720"/>
        <w:jc w:val="both"/>
        <w:rPr>
          <w:rFonts w:ascii="Times New Roman" w:eastAsia="Times New Roman" w:hAnsi="Times New Roman" w:cs="Times New Roman"/>
        </w:rPr>
      </w:pPr>
      <w:r w:rsidRPr="003F3D4F">
        <w:rPr>
          <w:rFonts w:ascii="Times New Roman" w:eastAsia="Times New Roman" w:hAnsi="Times New Roman" w:cs="Times New Roman"/>
        </w:rPr>
        <w:t xml:space="preserve">The second trend consists of general pre-trained code language models, where translation is treated as one task among several code intelligence objectives. Models such as PLBART and CodeT5 leverage large-scale multilingual pretraining to learn unified code representations (Ahmad et al., 2021; Wang et al., 2021). </w:t>
      </w:r>
      <w:r w:rsidRPr="003F3D4F">
        <w:rPr>
          <w:rFonts w:ascii="Times New Roman" w:eastAsia="Times New Roman" w:hAnsi="Times New Roman" w:cs="Times New Roman"/>
        </w:rPr>
        <w:lastRenderedPageBreak/>
        <w:t xml:space="preserve">These approaches primarily aim to improve general code understanding and generation. As reported in Table 1, PLBART achieved a CodeBLEU score of 65.79 for </w:t>
      </w:r>
      <w:proofErr w:type="spellStart"/>
      <w:r w:rsidRPr="003F3D4F">
        <w:rPr>
          <w:rFonts w:ascii="Times New Roman" w:eastAsia="Times New Roman" w:hAnsi="Times New Roman" w:cs="Times New Roman"/>
        </w:rPr>
        <w:t>Java→C</w:t>
      </w:r>
      <w:proofErr w:type="spellEnd"/>
      <w:r w:rsidRPr="003F3D4F">
        <w:rPr>
          <w:rFonts w:ascii="Times New Roman" w:eastAsia="Times New Roman" w:hAnsi="Times New Roman" w:cs="Times New Roman"/>
        </w:rPr>
        <w:t>#, while CodeT5-large reached 67.43 on the same task. However, these works mainly rely on structural similarity metrics such as BLEU or CodeBLEU rather than execution-based validation, which limits conclusions about runtime correctness.</w:t>
      </w:r>
    </w:p>
    <w:p w14:paraId="02670D54" w14:textId="77777777" w:rsidR="003F3D4F" w:rsidRPr="003F3D4F" w:rsidRDefault="003F3D4F" w:rsidP="003F3D4F">
      <w:pPr>
        <w:spacing w:line="480" w:lineRule="auto"/>
        <w:ind w:firstLine="720"/>
        <w:jc w:val="both"/>
        <w:rPr>
          <w:rFonts w:ascii="Times New Roman" w:eastAsia="Times New Roman" w:hAnsi="Times New Roman" w:cs="Times New Roman"/>
        </w:rPr>
      </w:pPr>
      <w:r w:rsidRPr="003F3D4F">
        <w:rPr>
          <w:rFonts w:ascii="Times New Roman" w:eastAsia="Times New Roman" w:hAnsi="Times New Roman" w:cs="Times New Roman"/>
        </w:rPr>
        <w:t xml:space="preserve">The third trend introduces LLM-based frameworks with intermediate semantic representations, aiming to improve reasoning consistency before final code generation. NL-in-the-Middle incorporates natural language explanations or abstract syntax trees during translation and achieved a 42.4% success rate on </w:t>
      </w:r>
      <w:proofErr w:type="spellStart"/>
      <w:r w:rsidRPr="003F3D4F">
        <w:rPr>
          <w:rFonts w:ascii="Times New Roman" w:eastAsia="Times New Roman" w:hAnsi="Times New Roman" w:cs="Times New Roman"/>
        </w:rPr>
        <w:t>CodeNet</w:t>
      </w:r>
      <w:proofErr w:type="spellEnd"/>
      <w:r w:rsidRPr="003F3D4F">
        <w:rPr>
          <w:rFonts w:ascii="Times New Roman" w:eastAsia="Times New Roman" w:hAnsi="Times New Roman" w:cs="Times New Roman"/>
        </w:rPr>
        <w:t xml:space="preserve"> under </w:t>
      </w:r>
      <w:proofErr w:type="spellStart"/>
      <w:r w:rsidRPr="003F3D4F">
        <w:rPr>
          <w:rFonts w:ascii="Times New Roman" w:eastAsia="Times New Roman" w:hAnsi="Times New Roman" w:cs="Times New Roman"/>
        </w:rPr>
        <w:t>CoT</w:t>
      </w:r>
      <w:proofErr w:type="spellEnd"/>
      <w:r w:rsidRPr="003F3D4F">
        <w:rPr>
          <w:rFonts w:ascii="Times New Roman" w:eastAsia="Times New Roman" w:hAnsi="Times New Roman" w:cs="Times New Roman"/>
        </w:rPr>
        <w:t xml:space="preserve">-NL prompting, compared to lower zero-shot performance (Tai et al., 2025), as shown in Table 1. </w:t>
      </w:r>
      <w:proofErr w:type="spellStart"/>
      <w:r w:rsidRPr="003F3D4F">
        <w:rPr>
          <w:rFonts w:ascii="Times New Roman" w:eastAsia="Times New Roman" w:hAnsi="Times New Roman" w:cs="Times New Roman"/>
        </w:rPr>
        <w:t>IRCoder</w:t>
      </w:r>
      <w:proofErr w:type="spellEnd"/>
      <w:r w:rsidRPr="003F3D4F">
        <w:rPr>
          <w:rFonts w:ascii="Times New Roman" w:eastAsia="Times New Roman" w:hAnsi="Times New Roman" w:cs="Times New Roman"/>
        </w:rPr>
        <w:t xml:space="preserve"> integrates compiler-level intermediate representations (LLVM IR) during continued pretraining to enhance multilingual robustness (Paul et al., 2024), though execution-based metrics were not explicitly reported. Similarly, semantic pseudocode approaches generate structured intermediate representations prior to final translation, achieving a 0.98 pass rate on easier tasks and 0.53 pass@10 on harder tasks (Chen et al., 2025), as summarized in Table 1. These results support the hypothesis that enforcing intermediate abstraction improves semantic preservation.</w:t>
      </w:r>
    </w:p>
    <w:p w14:paraId="670DAF99" w14:textId="00727366" w:rsidR="00F26F4F" w:rsidRPr="00F26F4F" w:rsidRDefault="003F3D4F" w:rsidP="00F26F4F">
      <w:pPr>
        <w:spacing w:line="480" w:lineRule="auto"/>
        <w:ind w:firstLine="720"/>
        <w:jc w:val="both"/>
        <w:rPr>
          <w:rFonts w:ascii="Times New Roman" w:eastAsia="Times New Roman" w:hAnsi="Times New Roman" w:cs="Times New Roman"/>
        </w:rPr>
      </w:pPr>
      <w:r w:rsidRPr="003F3D4F">
        <w:rPr>
          <w:rFonts w:ascii="Times New Roman" w:eastAsia="Times New Roman" w:hAnsi="Times New Roman" w:cs="Times New Roman"/>
        </w:rPr>
        <w:t>The fourth trend focuses on Retrieval-Augmented Generation (RAG), which introduces dynamic retrieval at inference time to overcome static model knowledge limitations. Bhattarai et al. (2024) retrieve similar translation examples to enhance few-shot prompting, achieving a CodeBLEU score of 0.371 on the HPC dataset (see Table 1). K³Trans extends retrieval to repository-level knowledge such as dependency usage and historical translation patterns, achieving 67.7% Pass@1 and a CodeBLEU score of 0.733 (Ou et al., 2025), as reported in Table 1. These results demonstrate that retrieval improves both structural and execution-oriented metrics.</w:t>
      </w:r>
    </w:p>
    <w:p w14:paraId="13165CE6" w14:textId="77777777" w:rsidR="00F26F4F" w:rsidRDefault="00F26F4F" w:rsidP="00F26F4F">
      <w:pPr>
        <w:pStyle w:val="Caption"/>
        <w:keepNext/>
        <w:jc w:val="center"/>
      </w:pPr>
      <w:r>
        <w:t xml:space="preserve">Table </w:t>
      </w:r>
      <w:fldSimple w:instr=" SEQ Table \* ARABIC ">
        <w:r>
          <w:rPr>
            <w:noProof/>
          </w:rPr>
          <w:t>1</w:t>
        </w:r>
      </w:fldSimple>
      <w:r>
        <w:rPr>
          <w:lang w:val="de-DE"/>
        </w:rPr>
        <w:t xml:space="preserve">: </w:t>
      </w:r>
      <w:proofErr w:type="spellStart"/>
      <w:r>
        <w:rPr>
          <w:lang w:val="de-DE"/>
        </w:rPr>
        <w:t>Related</w:t>
      </w:r>
      <w:proofErr w:type="spellEnd"/>
      <w:r>
        <w:rPr>
          <w:lang w:val="de-DE"/>
        </w:rPr>
        <w:t xml:space="preserve"> Work Summary</w:t>
      </w:r>
    </w:p>
    <w:tbl>
      <w:tblPr>
        <w:tblStyle w:val="TableGridLight"/>
        <w:tblW w:w="0" w:type="auto"/>
        <w:tblLook w:val="04A0" w:firstRow="1" w:lastRow="0" w:firstColumn="1" w:lastColumn="0" w:noHBand="0" w:noVBand="1"/>
      </w:tblPr>
      <w:tblGrid>
        <w:gridCol w:w="1491"/>
        <w:gridCol w:w="2403"/>
        <w:gridCol w:w="2212"/>
        <w:gridCol w:w="2875"/>
        <w:gridCol w:w="1475"/>
      </w:tblGrid>
      <w:tr w:rsidR="00F26F4F" w:rsidRPr="007B442F" w14:paraId="1A4261E4" w14:textId="77777777" w:rsidTr="00250ED5">
        <w:tc>
          <w:tcPr>
            <w:tcW w:w="0" w:type="auto"/>
            <w:hideMark/>
          </w:tcPr>
          <w:p w14:paraId="5BF68EA3" w14:textId="77777777" w:rsidR="00F26F4F" w:rsidRPr="007B442F" w:rsidRDefault="00F26F4F" w:rsidP="00250ED5">
            <w:pPr>
              <w:jc w:val="cente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Category</w:t>
            </w:r>
          </w:p>
        </w:tc>
        <w:tc>
          <w:tcPr>
            <w:tcW w:w="0" w:type="auto"/>
            <w:hideMark/>
          </w:tcPr>
          <w:p w14:paraId="1CCAEE11" w14:textId="77777777" w:rsidR="00F26F4F" w:rsidRPr="007B442F" w:rsidRDefault="00F26F4F" w:rsidP="00250ED5">
            <w:pPr>
              <w:jc w:val="cente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Study</w:t>
            </w:r>
          </w:p>
        </w:tc>
        <w:tc>
          <w:tcPr>
            <w:tcW w:w="0" w:type="auto"/>
            <w:hideMark/>
          </w:tcPr>
          <w:p w14:paraId="301BB667" w14:textId="77777777" w:rsidR="00F26F4F" w:rsidRPr="007B442F" w:rsidRDefault="00F26F4F" w:rsidP="00250ED5">
            <w:pPr>
              <w:jc w:val="cente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Model(s) Used</w:t>
            </w:r>
          </w:p>
        </w:tc>
        <w:tc>
          <w:tcPr>
            <w:tcW w:w="0" w:type="auto"/>
            <w:hideMark/>
          </w:tcPr>
          <w:p w14:paraId="3231580C" w14:textId="77777777" w:rsidR="00F26F4F" w:rsidRPr="007B442F" w:rsidRDefault="00F26F4F" w:rsidP="00250ED5">
            <w:pPr>
              <w:jc w:val="cente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 xml:space="preserve">CA / </w:t>
            </w:r>
            <w:proofErr w:type="spellStart"/>
            <w:r w:rsidRPr="007B442F">
              <w:rPr>
                <w:rFonts w:ascii="Times New Roman" w:eastAsia="Times New Roman" w:hAnsi="Times New Roman" w:cs="Times New Roman"/>
                <w:kern w:val="0"/>
                <w:sz w:val="20"/>
                <w:szCs w:val="20"/>
                <w14:ligatures w14:val="none"/>
              </w:rPr>
              <w:t>pass@k</w:t>
            </w:r>
            <w:proofErr w:type="spellEnd"/>
          </w:p>
        </w:tc>
        <w:tc>
          <w:tcPr>
            <w:tcW w:w="0" w:type="auto"/>
            <w:hideMark/>
          </w:tcPr>
          <w:p w14:paraId="2A0B9AE7" w14:textId="77777777" w:rsidR="00F26F4F" w:rsidRPr="007B442F" w:rsidRDefault="00F26F4F" w:rsidP="00250ED5">
            <w:pPr>
              <w:jc w:val="cente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CodeBLEU</w:t>
            </w:r>
          </w:p>
        </w:tc>
      </w:tr>
      <w:tr w:rsidR="00F26F4F" w:rsidRPr="007B442F" w14:paraId="2ECA95DD" w14:textId="77777777" w:rsidTr="00250ED5">
        <w:tc>
          <w:tcPr>
            <w:tcW w:w="0" w:type="auto"/>
            <w:hideMark/>
          </w:tcPr>
          <w:p w14:paraId="7FB236B9"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Custom Translation</w:t>
            </w:r>
          </w:p>
        </w:tc>
        <w:tc>
          <w:tcPr>
            <w:tcW w:w="0" w:type="auto"/>
            <w:hideMark/>
          </w:tcPr>
          <w:p w14:paraId="72EA61AC" w14:textId="77777777" w:rsidR="00F26F4F" w:rsidRPr="007B442F" w:rsidRDefault="00F26F4F" w:rsidP="00250ED5">
            <w:pPr>
              <w:rPr>
                <w:rFonts w:ascii="Times New Roman" w:eastAsia="Times New Roman" w:hAnsi="Times New Roman" w:cs="Times New Roman"/>
                <w:kern w:val="0"/>
                <w:sz w:val="20"/>
                <w:szCs w:val="20"/>
                <w14:ligatures w14:val="none"/>
              </w:rPr>
            </w:pPr>
            <w:proofErr w:type="spellStart"/>
            <w:r w:rsidRPr="007B442F">
              <w:rPr>
                <w:rFonts w:ascii="Times New Roman" w:eastAsia="Times New Roman" w:hAnsi="Times New Roman" w:cs="Times New Roman"/>
                <w:kern w:val="0"/>
                <w:sz w:val="20"/>
                <w:szCs w:val="20"/>
                <w14:ligatures w14:val="none"/>
              </w:rPr>
              <w:t>TransCoder</w:t>
            </w:r>
            <w:proofErr w:type="spellEnd"/>
            <w:r w:rsidRPr="007B442F">
              <w:rPr>
                <w:rFonts w:ascii="Times New Roman" w:eastAsia="Times New Roman" w:hAnsi="Times New Roman" w:cs="Times New Roman"/>
                <w:kern w:val="0"/>
                <w:sz w:val="20"/>
                <w:szCs w:val="20"/>
                <w14:ligatures w14:val="none"/>
              </w:rPr>
              <w:t xml:space="preserve"> (</w:t>
            </w:r>
            <w:proofErr w:type="spellStart"/>
            <w:r w:rsidRPr="007B442F">
              <w:rPr>
                <w:rFonts w:ascii="Times New Roman" w:eastAsia="Times New Roman" w:hAnsi="Times New Roman" w:cs="Times New Roman"/>
                <w:kern w:val="0"/>
                <w:sz w:val="20"/>
                <w:szCs w:val="20"/>
                <w14:ligatures w14:val="none"/>
              </w:rPr>
              <w:t>Roziere</w:t>
            </w:r>
            <w:proofErr w:type="spellEnd"/>
            <w:r w:rsidRPr="007B442F">
              <w:rPr>
                <w:rFonts w:ascii="Times New Roman" w:eastAsia="Times New Roman" w:hAnsi="Times New Roman" w:cs="Times New Roman"/>
                <w:kern w:val="0"/>
                <w:sz w:val="20"/>
                <w:szCs w:val="20"/>
                <w14:ligatures w14:val="none"/>
              </w:rPr>
              <w:t xml:space="preserve"> et al., 2020)</w:t>
            </w:r>
          </w:p>
        </w:tc>
        <w:tc>
          <w:tcPr>
            <w:tcW w:w="0" w:type="auto"/>
            <w:hideMark/>
          </w:tcPr>
          <w:p w14:paraId="24B1F71A"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Transformer (6-layer encoder–decoder)</w:t>
            </w:r>
          </w:p>
        </w:tc>
        <w:tc>
          <w:tcPr>
            <w:tcW w:w="0" w:type="auto"/>
            <w:hideMark/>
          </w:tcPr>
          <w:p w14:paraId="5A615E69"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74.8% CA (C++→Java); 68.7% CA (</w:t>
            </w:r>
            <w:proofErr w:type="spellStart"/>
            <w:r w:rsidRPr="007B442F">
              <w:rPr>
                <w:rFonts w:ascii="Times New Roman" w:eastAsia="Times New Roman" w:hAnsi="Times New Roman" w:cs="Times New Roman"/>
                <w:kern w:val="0"/>
                <w:sz w:val="20"/>
                <w:szCs w:val="20"/>
                <w14:ligatures w14:val="none"/>
              </w:rPr>
              <w:t>Java→Python</w:t>
            </w:r>
            <w:proofErr w:type="spellEnd"/>
            <w:r w:rsidRPr="007B442F">
              <w:rPr>
                <w:rFonts w:ascii="Times New Roman" w:eastAsia="Times New Roman" w:hAnsi="Times New Roman" w:cs="Times New Roman"/>
                <w:kern w:val="0"/>
                <w:sz w:val="20"/>
                <w:szCs w:val="20"/>
                <w14:ligatures w14:val="none"/>
              </w:rPr>
              <w:t>)</w:t>
            </w:r>
          </w:p>
        </w:tc>
        <w:tc>
          <w:tcPr>
            <w:tcW w:w="0" w:type="auto"/>
            <w:hideMark/>
          </w:tcPr>
          <w:p w14:paraId="646FC44C"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r>
      <w:tr w:rsidR="00F26F4F" w:rsidRPr="007B442F" w14:paraId="77E9578A" w14:textId="77777777" w:rsidTr="00250ED5">
        <w:tc>
          <w:tcPr>
            <w:tcW w:w="0" w:type="auto"/>
            <w:hideMark/>
          </w:tcPr>
          <w:p w14:paraId="2CE41B99"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Custom Translation</w:t>
            </w:r>
          </w:p>
        </w:tc>
        <w:tc>
          <w:tcPr>
            <w:tcW w:w="0" w:type="auto"/>
            <w:hideMark/>
          </w:tcPr>
          <w:p w14:paraId="46038E07"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INTERTRANS (Macedo et al., 2024)</w:t>
            </w:r>
          </w:p>
        </w:tc>
        <w:tc>
          <w:tcPr>
            <w:tcW w:w="0" w:type="auto"/>
            <w:hideMark/>
          </w:tcPr>
          <w:p w14:paraId="116C8D65"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Magicoder-7B</w:t>
            </w:r>
          </w:p>
        </w:tc>
        <w:tc>
          <w:tcPr>
            <w:tcW w:w="0" w:type="auto"/>
            <w:hideMark/>
          </w:tcPr>
          <w:p w14:paraId="0C790FEB"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95.4% CA@10 (best setting)</w:t>
            </w:r>
          </w:p>
        </w:tc>
        <w:tc>
          <w:tcPr>
            <w:tcW w:w="0" w:type="auto"/>
            <w:hideMark/>
          </w:tcPr>
          <w:p w14:paraId="1B647501"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r>
      <w:tr w:rsidR="00F26F4F" w:rsidRPr="007B442F" w14:paraId="66CF3F2E" w14:textId="77777777" w:rsidTr="00250ED5">
        <w:tc>
          <w:tcPr>
            <w:tcW w:w="0" w:type="auto"/>
            <w:hideMark/>
          </w:tcPr>
          <w:p w14:paraId="4DD04178"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Pre-trained LLM</w:t>
            </w:r>
          </w:p>
        </w:tc>
        <w:tc>
          <w:tcPr>
            <w:tcW w:w="0" w:type="auto"/>
            <w:hideMark/>
          </w:tcPr>
          <w:p w14:paraId="496C67A5"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PLBART (Ahmad et al., 2021)</w:t>
            </w:r>
          </w:p>
        </w:tc>
        <w:tc>
          <w:tcPr>
            <w:tcW w:w="0" w:type="auto"/>
            <w:hideMark/>
          </w:tcPr>
          <w:p w14:paraId="5ED0F09E"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PLBART</w:t>
            </w:r>
          </w:p>
        </w:tc>
        <w:tc>
          <w:tcPr>
            <w:tcW w:w="0" w:type="auto"/>
            <w:hideMark/>
          </w:tcPr>
          <w:p w14:paraId="10ABC8C6"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c>
          <w:tcPr>
            <w:tcW w:w="0" w:type="auto"/>
            <w:hideMark/>
          </w:tcPr>
          <w:p w14:paraId="29421292"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65.79 (</w:t>
            </w:r>
            <w:proofErr w:type="spellStart"/>
            <w:r w:rsidRPr="007B442F">
              <w:rPr>
                <w:rFonts w:ascii="Times New Roman" w:eastAsia="Times New Roman" w:hAnsi="Times New Roman" w:cs="Times New Roman"/>
                <w:kern w:val="0"/>
                <w:sz w:val="20"/>
                <w:szCs w:val="20"/>
                <w14:ligatures w14:val="none"/>
              </w:rPr>
              <w:t>Java→C</w:t>
            </w:r>
            <w:proofErr w:type="spellEnd"/>
            <w:r w:rsidRPr="007B442F">
              <w:rPr>
                <w:rFonts w:ascii="Times New Roman" w:eastAsia="Times New Roman" w:hAnsi="Times New Roman" w:cs="Times New Roman"/>
                <w:kern w:val="0"/>
                <w:sz w:val="20"/>
                <w:szCs w:val="20"/>
                <w14:ligatures w14:val="none"/>
              </w:rPr>
              <w:t>#)</w:t>
            </w:r>
          </w:p>
        </w:tc>
      </w:tr>
      <w:tr w:rsidR="00F26F4F" w:rsidRPr="007B442F" w14:paraId="28C3867B" w14:textId="77777777" w:rsidTr="00250ED5">
        <w:tc>
          <w:tcPr>
            <w:tcW w:w="0" w:type="auto"/>
            <w:hideMark/>
          </w:tcPr>
          <w:p w14:paraId="37B7C73D"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Pre-trained LLM</w:t>
            </w:r>
          </w:p>
        </w:tc>
        <w:tc>
          <w:tcPr>
            <w:tcW w:w="0" w:type="auto"/>
            <w:hideMark/>
          </w:tcPr>
          <w:p w14:paraId="20634ED9"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CodeT5 (Wang et al., 2021)</w:t>
            </w:r>
          </w:p>
        </w:tc>
        <w:tc>
          <w:tcPr>
            <w:tcW w:w="0" w:type="auto"/>
            <w:hideMark/>
          </w:tcPr>
          <w:p w14:paraId="1CD48C96"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CodeT5-large</w:t>
            </w:r>
          </w:p>
        </w:tc>
        <w:tc>
          <w:tcPr>
            <w:tcW w:w="0" w:type="auto"/>
            <w:hideMark/>
          </w:tcPr>
          <w:p w14:paraId="21222159"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c>
          <w:tcPr>
            <w:tcW w:w="0" w:type="auto"/>
            <w:hideMark/>
          </w:tcPr>
          <w:p w14:paraId="3566186B"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67.43 (</w:t>
            </w:r>
            <w:proofErr w:type="spellStart"/>
            <w:r w:rsidRPr="007B442F">
              <w:rPr>
                <w:rFonts w:ascii="Times New Roman" w:eastAsia="Times New Roman" w:hAnsi="Times New Roman" w:cs="Times New Roman"/>
                <w:kern w:val="0"/>
                <w:sz w:val="20"/>
                <w:szCs w:val="20"/>
                <w14:ligatures w14:val="none"/>
              </w:rPr>
              <w:t>Java→C</w:t>
            </w:r>
            <w:proofErr w:type="spellEnd"/>
            <w:r w:rsidRPr="007B442F">
              <w:rPr>
                <w:rFonts w:ascii="Times New Roman" w:eastAsia="Times New Roman" w:hAnsi="Times New Roman" w:cs="Times New Roman"/>
                <w:kern w:val="0"/>
                <w:sz w:val="20"/>
                <w:szCs w:val="20"/>
                <w14:ligatures w14:val="none"/>
              </w:rPr>
              <w:t>#)</w:t>
            </w:r>
          </w:p>
        </w:tc>
      </w:tr>
      <w:tr w:rsidR="00F26F4F" w:rsidRPr="007B442F" w14:paraId="1EDF1469" w14:textId="77777777" w:rsidTr="00250ED5">
        <w:tc>
          <w:tcPr>
            <w:tcW w:w="0" w:type="auto"/>
            <w:hideMark/>
          </w:tcPr>
          <w:p w14:paraId="700AECB4"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Intermediate IR</w:t>
            </w:r>
          </w:p>
        </w:tc>
        <w:tc>
          <w:tcPr>
            <w:tcW w:w="0" w:type="auto"/>
            <w:hideMark/>
          </w:tcPr>
          <w:p w14:paraId="6E27B54A"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NL-in-the-Middle (Tai et al., 2025)</w:t>
            </w:r>
          </w:p>
        </w:tc>
        <w:tc>
          <w:tcPr>
            <w:tcW w:w="0" w:type="auto"/>
            <w:hideMark/>
          </w:tcPr>
          <w:p w14:paraId="0462DA7D"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GPT4-8x7B</w:t>
            </w:r>
          </w:p>
        </w:tc>
        <w:tc>
          <w:tcPr>
            <w:tcW w:w="0" w:type="auto"/>
            <w:hideMark/>
          </w:tcPr>
          <w:p w14:paraId="5F649199"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42.4% success (</w:t>
            </w:r>
            <w:proofErr w:type="spellStart"/>
            <w:r w:rsidRPr="007B442F">
              <w:rPr>
                <w:rFonts w:ascii="Times New Roman" w:eastAsia="Times New Roman" w:hAnsi="Times New Roman" w:cs="Times New Roman"/>
                <w:kern w:val="0"/>
                <w:sz w:val="20"/>
                <w:szCs w:val="20"/>
                <w14:ligatures w14:val="none"/>
              </w:rPr>
              <w:t>CodeNet</w:t>
            </w:r>
            <w:proofErr w:type="spellEnd"/>
            <w:r w:rsidRPr="007B442F">
              <w:rPr>
                <w:rFonts w:ascii="Times New Roman" w:eastAsia="Times New Roman" w:hAnsi="Times New Roman" w:cs="Times New Roman"/>
                <w:kern w:val="0"/>
                <w:sz w:val="20"/>
                <w:szCs w:val="20"/>
                <w14:ligatures w14:val="none"/>
              </w:rPr>
              <w:t>)</w:t>
            </w:r>
          </w:p>
        </w:tc>
        <w:tc>
          <w:tcPr>
            <w:tcW w:w="0" w:type="auto"/>
            <w:hideMark/>
          </w:tcPr>
          <w:p w14:paraId="30329085"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r>
      <w:tr w:rsidR="00F26F4F" w:rsidRPr="007B442F" w14:paraId="5943ACA1" w14:textId="77777777" w:rsidTr="00250ED5">
        <w:tc>
          <w:tcPr>
            <w:tcW w:w="0" w:type="auto"/>
            <w:hideMark/>
          </w:tcPr>
          <w:p w14:paraId="6F1ECEAB"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Intermediate IR</w:t>
            </w:r>
          </w:p>
        </w:tc>
        <w:tc>
          <w:tcPr>
            <w:tcW w:w="0" w:type="auto"/>
            <w:hideMark/>
          </w:tcPr>
          <w:p w14:paraId="0BEB5DC0"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Semantic Pseudocode (Chen et al., 2025)</w:t>
            </w:r>
          </w:p>
        </w:tc>
        <w:tc>
          <w:tcPr>
            <w:tcW w:w="0" w:type="auto"/>
            <w:hideMark/>
          </w:tcPr>
          <w:p w14:paraId="5F784A51"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GPT-4-class model</w:t>
            </w:r>
          </w:p>
        </w:tc>
        <w:tc>
          <w:tcPr>
            <w:tcW w:w="0" w:type="auto"/>
            <w:hideMark/>
          </w:tcPr>
          <w:p w14:paraId="24C7EEC7"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0.98 pass rate (easy tasks); 0.53 pass@10 (hard tasks)</w:t>
            </w:r>
          </w:p>
        </w:tc>
        <w:tc>
          <w:tcPr>
            <w:tcW w:w="0" w:type="auto"/>
            <w:hideMark/>
          </w:tcPr>
          <w:p w14:paraId="25200A9B"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r>
      <w:tr w:rsidR="00F26F4F" w:rsidRPr="007B442F" w14:paraId="41E15E57" w14:textId="77777777" w:rsidTr="00250ED5">
        <w:tc>
          <w:tcPr>
            <w:tcW w:w="0" w:type="auto"/>
            <w:hideMark/>
          </w:tcPr>
          <w:p w14:paraId="144291E7"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Intermediate IR</w:t>
            </w:r>
          </w:p>
        </w:tc>
        <w:tc>
          <w:tcPr>
            <w:tcW w:w="0" w:type="auto"/>
            <w:hideMark/>
          </w:tcPr>
          <w:p w14:paraId="58E41698" w14:textId="77777777" w:rsidR="00F26F4F" w:rsidRPr="007B442F" w:rsidRDefault="00F26F4F" w:rsidP="00250ED5">
            <w:pPr>
              <w:rPr>
                <w:rFonts w:ascii="Times New Roman" w:eastAsia="Times New Roman" w:hAnsi="Times New Roman" w:cs="Times New Roman"/>
                <w:kern w:val="0"/>
                <w:sz w:val="20"/>
                <w:szCs w:val="20"/>
                <w14:ligatures w14:val="none"/>
              </w:rPr>
            </w:pPr>
            <w:proofErr w:type="spellStart"/>
            <w:r w:rsidRPr="007B442F">
              <w:rPr>
                <w:rFonts w:ascii="Times New Roman" w:eastAsia="Times New Roman" w:hAnsi="Times New Roman" w:cs="Times New Roman"/>
                <w:kern w:val="0"/>
                <w:sz w:val="20"/>
                <w:szCs w:val="20"/>
                <w14:ligatures w14:val="none"/>
              </w:rPr>
              <w:t>IRCoder</w:t>
            </w:r>
            <w:proofErr w:type="spellEnd"/>
            <w:r w:rsidRPr="007B442F">
              <w:rPr>
                <w:rFonts w:ascii="Times New Roman" w:eastAsia="Times New Roman" w:hAnsi="Times New Roman" w:cs="Times New Roman"/>
                <w:kern w:val="0"/>
                <w:sz w:val="20"/>
                <w:szCs w:val="20"/>
                <w14:ligatures w14:val="none"/>
              </w:rPr>
              <w:t xml:space="preserve"> (Paul et al., 2024)</w:t>
            </w:r>
          </w:p>
        </w:tc>
        <w:tc>
          <w:tcPr>
            <w:tcW w:w="0" w:type="auto"/>
            <w:hideMark/>
          </w:tcPr>
          <w:p w14:paraId="4143B097"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IR-continued LLM</w:t>
            </w:r>
          </w:p>
        </w:tc>
        <w:tc>
          <w:tcPr>
            <w:tcW w:w="0" w:type="auto"/>
            <w:hideMark/>
          </w:tcPr>
          <w:p w14:paraId="5CDA75DB"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c>
          <w:tcPr>
            <w:tcW w:w="0" w:type="auto"/>
            <w:hideMark/>
          </w:tcPr>
          <w:p w14:paraId="43E84D11"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r>
      <w:tr w:rsidR="00F26F4F" w:rsidRPr="007B442F" w14:paraId="7161CE3E" w14:textId="77777777" w:rsidTr="00250ED5">
        <w:tc>
          <w:tcPr>
            <w:tcW w:w="0" w:type="auto"/>
            <w:hideMark/>
          </w:tcPr>
          <w:p w14:paraId="7DED0F49"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lastRenderedPageBreak/>
              <w:t>RAG-based</w:t>
            </w:r>
          </w:p>
        </w:tc>
        <w:tc>
          <w:tcPr>
            <w:tcW w:w="0" w:type="auto"/>
            <w:hideMark/>
          </w:tcPr>
          <w:p w14:paraId="0A706201"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Bhattarai et al. (2024)</w:t>
            </w:r>
          </w:p>
        </w:tc>
        <w:tc>
          <w:tcPr>
            <w:tcW w:w="0" w:type="auto"/>
            <w:hideMark/>
          </w:tcPr>
          <w:p w14:paraId="146C64DB"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GPT-4o</w:t>
            </w:r>
          </w:p>
        </w:tc>
        <w:tc>
          <w:tcPr>
            <w:tcW w:w="0" w:type="auto"/>
            <w:hideMark/>
          </w:tcPr>
          <w:p w14:paraId="1D65EAA5"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w:t>
            </w:r>
          </w:p>
        </w:tc>
        <w:tc>
          <w:tcPr>
            <w:tcW w:w="0" w:type="auto"/>
            <w:hideMark/>
          </w:tcPr>
          <w:p w14:paraId="69E7818C"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0.371 (HPC dataset)</w:t>
            </w:r>
          </w:p>
        </w:tc>
      </w:tr>
      <w:tr w:rsidR="00F26F4F" w:rsidRPr="007B442F" w14:paraId="4940A4F1" w14:textId="77777777" w:rsidTr="00250ED5">
        <w:tc>
          <w:tcPr>
            <w:tcW w:w="0" w:type="auto"/>
            <w:hideMark/>
          </w:tcPr>
          <w:p w14:paraId="5032206D"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RAG-based</w:t>
            </w:r>
          </w:p>
        </w:tc>
        <w:tc>
          <w:tcPr>
            <w:tcW w:w="0" w:type="auto"/>
            <w:hideMark/>
          </w:tcPr>
          <w:p w14:paraId="2E12D1D6"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K³Trans (Ou et al., 2025)</w:t>
            </w:r>
          </w:p>
        </w:tc>
        <w:tc>
          <w:tcPr>
            <w:tcW w:w="0" w:type="auto"/>
            <w:hideMark/>
          </w:tcPr>
          <w:p w14:paraId="2308C939" w14:textId="77777777" w:rsidR="00F26F4F" w:rsidRPr="007B442F" w:rsidRDefault="00F26F4F" w:rsidP="00250ED5">
            <w:pPr>
              <w:rPr>
                <w:rFonts w:ascii="Times New Roman" w:eastAsia="Times New Roman" w:hAnsi="Times New Roman" w:cs="Times New Roman"/>
                <w:kern w:val="0"/>
                <w:sz w:val="20"/>
                <w:szCs w:val="20"/>
                <w14:ligatures w14:val="none"/>
              </w:rPr>
            </w:pPr>
            <w:proofErr w:type="spellStart"/>
            <w:r w:rsidRPr="007B442F">
              <w:rPr>
                <w:rFonts w:ascii="Times New Roman" w:eastAsia="Times New Roman" w:hAnsi="Times New Roman" w:cs="Times New Roman"/>
                <w:kern w:val="0"/>
                <w:sz w:val="20"/>
                <w:szCs w:val="20"/>
                <w14:ligatures w14:val="none"/>
              </w:rPr>
              <w:t>LLaMA</w:t>
            </w:r>
            <w:proofErr w:type="spellEnd"/>
            <w:r w:rsidRPr="007B442F">
              <w:rPr>
                <w:rFonts w:ascii="Times New Roman" w:eastAsia="Times New Roman" w:hAnsi="Times New Roman" w:cs="Times New Roman"/>
                <w:kern w:val="0"/>
                <w:sz w:val="20"/>
                <w:szCs w:val="20"/>
                <w14:ligatures w14:val="none"/>
              </w:rPr>
              <w:t>-based LLM</w:t>
            </w:r>
          </w:p>
        </w:tc>
        <w:tc>
          <w:tcPr>
            <w:tcW w:w="0" w:type="auto"/>
            <w:hideMark/>
          </w:tcPr>
          <w:p w14:paraId="231C5851"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67.7% Pass@1</w:t>
            </w:r>
          </w:p>
        </w:tc>
        <w:tc>
          <w:tcPr>
            <w:tcW w:w="0" w:type="auto"/>
            <w:hideMark/>
          </w:tcPr>
          <w:p w14:paraId="1174CF48" w14:textId="77777777" w:rsidR="00F26F4F" w:rsidRPr="007B442F" w:rsidRDefault="00F26F4F" w:rsidP="00250ED5">
            <w:pPr>
              <w:rPr>
                <w:rFonts w:ascii="Times New Roman" w:eastAsia="Times New Roman" w:hAnsi="Times New Roman" w:cs="Times New Roman"/>
                <w:kern w:val="0"/>
                <w:sz w:val="20"/>
                <w:szCs w:val="20"/>
                <w14:ligatures w14:val="none"/>
              </w:rPr>
            </w:pPr>
            <w:r w:rsidRPr="007B442F">
              <w:rPr>
                <w:rFonts w:ascii="Times New Roman" w:eastAsia="Times New Roman" w:hAnsi="Times New Roman" w:cs="Times New Roman"/>
                <w:kern w:val="0"/>
                <w:sz w:val="20"/>
                <w:szCs w:val="20"/>
                <w14:ligatures w14:val="none"/>
              </w:rPr>
              <w:t>0.733</w:t>
            </w:r>
          </w:p>
        </w:tc>
      </w:tr>
    </w:tbl>
    <w:p w14:paraId="3C1AB139" w14:textId="77777777" w:rsidR="00F26F4F" w:rsidRPr="003F3D4F" w:rsidRDefault="00F26F4F" w:rsidP="00F26F4F">
      <w:pPr>
        <w:spacing w:line="480" w:lineRule="auto"/>
        <w:jc w:val="both"/>
        <w:rPr>
          <w:rFonts w:ascii="Times New Roman" w:eastAsia="Times New Roman" w:hAnsi="Times New Roman" w:cs="Times New Roman"/>
        </w:rPr>
      </w:pPr>
    </w:p>
    <w:p w14:paraId="76AA9232" w14:textId="207473E6" w:rsidR="00F26F4F" w:rsidRDefault="003F3D4F" w:rsidP="00F26F4F">
      <w:pPr>
        <w:spacing w:line="480" w:lineRule="auto"/>
        <w:ind w:firstLine="720"/>
        <w:jc w:val="both"/>
        <w:rPr>
          <w:rFonts w:ascii="Times New Roman" w:eastAsia="Times New Roman" w:hAnsi="Times New Roman" w:cs="Times New Roman"/>
        </w:rPr>
      </w:pPr>
      <w:r w:rsidRPr="003F3D4F">
        <w:rPr>
          <w:rFonts w:ascii="Times New Roman" w:eastAsia="Times New Roman" w:hAnsi="Times New Roman" w:cs="Times New Roman"/>
        </w:rPr>
        <w:t xml:space="preserve">From a dataset perspective, translation performance is highly dependent on benchmark characteristics. As summarized in Table 2, </w:t>
      </w:r>
      <w:proofErr w:type="spellStart"/>
      <w:r w:rsidRPr="003F3D4F">
        <w:rPr>
          <w:rFonts w:ascii="Times New Roman" w:eastAsia="Times New Roman" w:hAnsi="Times New Roman" w:cs="Times New Roman"/>
        </w:rPr>
        <w:t>CodeNet</w:t>
      </w:r>
      <w:proofErr w:type="spellEnd"/>
      <w:r w:rsidRPr="003F3D4F">
        <w:rPr>
          <w:rFonts w:ascii="Times New Roman" w:eastAsia="Times New Roman" w:hAnsi="Times New Roman" w:cs="Times New Roman"/>
        </w:rPr>
        <w:t xml:space="preserve"> supports execution-based evaluation through CA and </w:t>
      </w:r>
      <w:proofErr w:type="spellStart"/>
      <w:r w:rsidRPr="003F3D4F">
        <w:rPr>
          <w:rFonts w:ascii="Times New Roman" w:eastAsia="Times New Roman" w:hAnsi="Times New Roman" w:cs="Times New Roman"/>
        </w:rPr>
        <w:t>pass@k</w:t>
      </w:r>
      <w:proofErr w:type="spellEnd"/>
      <w:r w:rsidRPr="003F3D4F">
        <w:rPr>
          <w:rFonts w:ascii="Times New Roman" w:eastAsia="Times New Roman" w:hAnsi="Times New Roman" w:cs="Times New Roman"/>
        </w:rPr>
        <w:t>, making it suitable for semantic validation (</w:t>
      </w:r>
      <w:proofErr w:type="spellStart"/>
      <w:r w:rsidRPr="003F3D4F">
        <w:rPr>
          <w:rFonts w:ascii="Times New Roman" w:eastAsia="Times New Roman" w:hAnsi="Times New Roman" w:cs="Times New Roman"/>
        </w:rPr>
        <w:t>Roziere</w:t>
      </w:r>
      <w:proofErr w:type="spellEnd"/>
      <w:r w:rsidRPr="003F3D4F">
        <w:rPr>
          <w:rFonts w:ascii="Times New Roman" w:eastAsia="Times New Roman" w:hAnsi="Times New Roman" w:cs="Times New Roman"/>
        </w:rPr>
        <w:t xml:space="preserve"> et al., 2020). </w:t>
      </w:r>
      <w:proofErr w:type="spellStart"/>
      <w:r w:rsidRPr="003F3D4F">
        <w:rPr>
          <w:rFonts w:ascii="Times New Roman" w:eastAsia="Times New Roman" w:hAnsi="Times New Roman" w:cs="Times New Roman"/>
        </w:rPr>
        <w:t>CodeXGLUE</w:t>
      </w:r>
      <w:proofErr w:type="spellEnd"/>
      <w:r w:rsidRPr="003F3D4F">
        <w:rPr>
          <w:rFonts w:ascii="Times New Roman" w:eastAsia="Times New Roman" w:hAnsi="Times New Roman" w:cs="Times New Roman"/>
        </w:rPr>
        <w:t xml:space="preserve"> is widely used for BLEU and CodeBLEU benchmarking, while </w:t>
      </w:r>
      <w:proofErr w:type="spellStart"/>
      <w:r w:rsidRPr="003F3D4F">
        <w:rPr>
          <w:rFonts w:ascii="Times New Roman" w:eastAsia="Times New Roman" w:hAnsi="Times New Roman" w:cs="Times New Roman"/>
        </w:rPr>
        <w:t>LiveCodeBench</w:t>
      </w:r>
      <w:proofErr w:type="spellEnd"/>
      <w:r w:rsidRPr="003F3D4F">
        <w:rPr>
          <w:rFonts w:ascii="Times New Roman" w:eastAsia="Times New Roman" w:hAnsi="Times New Roman" w:cs="Times New Roman"/>
        </w:rPr>
        <w:t xml:space="preserve"> emphasizes </w:t>
      </w:r>
      <w:proofErr w:type="spellStart"/>
      <w:r w:rsidRPr="003F3D4F">
        <w:rPr>
          <w:rFonts w:ascii="Times New Roman" w:eastAsia="Times New Roman" w:hAnsi="Times New Roman" w:cs="Times New Roman"/>
        </w:rPr>
        <w:t>pass@k</w:t>
      </w:r>
      <w:proofErr w:type="spellEnd"/>
      <w:r w:rsidRPr="003F3D4F">
        <w:rPr>
          <w:rFonts w:ascii="Times New Roman" w:eastAsia="Times New Roman" w:hAnsi="Times New Roman" w:cs="Times New Roman"/>
        </w:rPr>
        <w:t xml:space="preserve"> evaluation. Repository-level datasets such as </w:t>
      </w:r>
      <w:proofErr w:type="spellStart"/>
      <w:r w:rsidRPr="003F3D4F">
        <w:rPr>
          <w:rFonts w:ascii="Times New Roman" w:eastAsia="Times New Roman" w:hAnsi="Times New Roman" w:cs="Times New Roman"/>
        </w:rPr>
        <w:t>RustRepoTrans</w:t>
      </w:r>
      <w:proofErr w:type="spellEnd"/>
      <w:r w:rsidRPr="003F3D4F">
        <w:rPr>
          <w:rFonts w:ascii="Times New Roman" w:eastAsia="Times New Roman" w:hAnsi="Times New Roman" w:cs="Times New Roman"/>
        </w:rPr>
        <w:t xml:space="preserve"> introduce compilation-based validation, and HPC Fortran2CPP supports CodeBLEU evaluation for scientific code. The diversity of datasets directly influences reported metrics and comparability across studies.</w:t>
      </w:r>
    </w:p>
    <w:p w14:paraId="3BDC82E7" w14:textId="77777777" w:rsidR="00F26F4F" w:rsidRDefault="00F26F4F" w:rsidP="00F26F4F">
      <w:pPr>
        <w:pStyle w:val="Caption"/>
        <w:keepNext/>
        <w:jc w:val="center"/>
      </w:pPr>
      <w:r>
        <w:t xml:space="preserve">Table </w:t>
      </w:r>
      <w:fldSimple w:instr=" SEQ Table \* ARABIC ">
        <w:r>
          <w:rPr>
            <w:noProof/>
          </w:rPr>
          <w:t>2</w:t>
        </w:r>
      </w:fldSimple>
      <w:r>
        <w:rPr>
          <w:lang w:val="de-DE"/>
        </w:rPr>
        <w:t>: Datasets Summary</w:t>
      </w:r>
    </w:p>
    <w:tbl>
      <w:tblPr>
        <w:tblStyle w:val="TableGridLight"/>
        <w:tblW w:w="0" w:type="auto"/>
        <w:jc w:val="center"/>
        <w:tblLook w:val="04A0" w:firstRow="1" w:lastRow="0" w:firstColumn="1" w:lastColumn="0" w:noHBand="0" w:noVBand="1"/>
      </w:tblPr>
      <w:tblGrid>
        <w:gridCol w:w="1700"/>
        <w:gridCol w:w="739"/>
        <w:gridCol w:w="3282"/>
        <w:gridCol w:w="2739"/>
      </w:tblGrid>
      <w:tr w:rsidR="00F26F4F" w:rsidRPr="00840F96" w14:paraId="136AC461" w14:textId="77777777" w:rsidTr="00250ED5">
        <w:trPr>
          <w:jc w:val="center"/>
        </w:trPr>
        <w:tc>
          <w:tcPr>
            <w:tcW w:w="0" w:type="auto"/>
            <w:hideMark/>
          </w:tcPr>
          <w:p w14:paraId="1596A193" w14:textId="77777777" w:rsidR="00F26F4F" w:rsidRPr="00840F96" w:rsidRDefault="00F26F4F" w:rsidP="00250ED5">
            <w:pPr>
              <w:jc w:val="cente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Dataset</w:t>
            </w:r>
          </w:p>
        </w:tc>
        <w:tc>
          <w:tcPr>
            <w:tcW w:w="0" w:type="auto"/>
            <w:hideMark/>
          </w:tcPr>
          <w:p w14:paraId="4EC14D15" w14:textId="77777777" w:rsidR="00F26F4F" w:rsidRPr="00840F96" w:rsidRDefault="00F26F4F" w:rsidP="00250ED5">
            <w:pPr>
              <w:jc w:val="cente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Public</w:t>
            </w:r>
          </w:p>
        </w:tc>
        <w:tc>
          <w:tcPr>
            <w:tcW w:w="0" w:type="auto"/>
            <w:hideMark/>
          </w:tcPr>
          <w:p w14:paraId="68B6FFCF" w14:textId="77777777" w:rsidR="00F26F4F" w:rsidRPr="00840F96" w:rsidRDefault="00F26F4F" w:rsidP="00250ED5">
            <w:pPr>
              <w:jc w:val="cente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Description</w:t>
            </w:r>
          </w:p>
        </w:tc>
        <w:tc>
          <w:tcPr>
            <w:tcW w:w="0" w:type="auto"/>
            <w:hideMark/>
          </w:tcPr>
          <w:p w14:paraId="4F809897" w14:textId="77777777" w:rsidR="00F26F4F" w:rsidRPr="00840F96" w:rsidRDefault="00F26F4F" w:rsidP="00250ED5">
            <w:pPr>
              <w:jc w:val="cente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Evaluation Metric</w:t>
            </w:r>
          </w:p>
        </w:tc>
      </w:tr>
      <w:tr w:rsidR="00F26F4F" w:rsidRPr="00840F96" w14:paraId="1B124203" w14:textId="77777777" w:rsidTr="00250ED5">
        <w:trPr>
          <w:jc w:val="center"/>
        </w:trPr>
        <w:tc>
          <w:tcPr>
            <w:tcW w:w="0" w:type="auto"/>
            <w:hideMark/>
          </w:tcPr>
          <w:p w14:paraId="01FC89D2" w14:textId="77777777" w:rsidR="00F26F4F" w:rsidRPr="00840F96" w:rsidRDefault="00F26F4F" w:rsidP="00250ED5">
            <w:pPr>
              <w:rPr>
                <w:rFonts w:ascii="Times New Roman" w:eastAsia="Times New Roman" w:hAnsi="Times New Roman" w:cs="Times New Roman"/>
                <w:kern w:val="0"/>
                <w:sz w:val="20"/>
                <w:szCs w:val="20"/>
                <w14:ligatures w14:val="none"/>
              </w:rPr>
            </w:pPr>
            <w:proofErr w:type="spellStart"/>
            <w:r w:rsidRPr="00840F96">
              <w:rPr>
                <w:rFonts w:ascii="Times New Roman" w:eastAsia="Times New Roman" w:hAnsi="Times New Roman" w:cs="Times New Roman"/>
                <w:kern w:val="0"/>
                <w:sz w:val="20"/>
                <w:szCs w:val="20"/>
                <w14:ligatures w14:val="none"/>
              </w:rPr>
              <w:t>CodeNet</w:t>
            </w:r>
            <w:proofErr w:type="spellEnd"/>
          </w:p>
        </w:tc>
        <w:tc>
          <w:tcPr>
            <w:tcW w:w="0" w:type="auto"/>
            <w:hideMark/>
          </w:tcPr>
          <w:p w14:paraId="503FE2D4"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Yes</w:t>
            </w:r>
          </w:p>
        </w:tc>
        <w:tc>
          <w:tcPr>
            <w:tcW w:w="0" w:type="auto"/>
            <w:hideMark/>
          </w:tcPr>
          <w:p w14:paraId="3DEDB8EF"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14M submissions, 55 languages</w:t>
            </w:r>
          </w:p>
        </w:tc>
        <w:tc>
          <w:tcPr>
            <w:tcW w:w="0" w:type="auto"/>
            <w:hideMark/>
          </w:tcPr>
          <w:p w14:paraId="63DC721A"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 xml:space="preserve">Execution-based (CA, </w:t>
            </w:r>
            <w:proofErr w:type="spellStart"/>
            <w:r w:rsidRPr="00840F96">
              <w:rPr>
                <w:rFonts w:ascii="Times New Roman" w:eastAsia="Times New Roman" w:hAnsi="Times New Roman" w:cs="Times New Roman"/>
                <w:kern w:val="0"/>
                <w:sz w:val="20"/>
                <w:szCs w:val="20"/>
                <w14:ligatures w14:val="none"/>
              </w:rPr>
              <w:t>pass@k</w:t>
            </w:r>
            <w:proofErr w:type="spellEnd"/>
            <w:r w:rsidRPr="00840F96">
              <w:rPr>
                <w:rFonts w:ascii="Times New Roman" w:eastAsia="Times New Roman" w:hAnsi="Times New Roman" w:cs="Times New Roman"/>
                <w:kern w:val="0"/>
                <w:sz w:val="20"/>
                <w:szCs w:val="20"/>
                <w14:ligatures w14:val="none"/>
              </w:rPr>
              <w:t>)</w:t>
            </w:r>
          </w:p>
        </w:tc>
      </w:tr>
      <w:tr w:rsidR="00F26F4F" w:rsidRPr="00840F96" w14:paraId="2FEE08B7" w14:textId="77777777" w:rsidTr="00250ED5">
        <w:trPr>
          <w:jc w:val="center"/>
        </w:trPr>
        <w:tc>
          <w:tcPr>
            <w:tcW w:w="0" w:type="auto"/>
            <w:hideMark/>
          </w:tcPr>
          <w:p w14:paraId="267B3C84" w14:textId="77777777" w:rsidR="00F26F4F" w:rsidRPr="00840F96" w:rsidRDefault="00F26F4F" w:rsidP="00250ED5">
            <w:pPr>
              <w:rPr>
                <w:rFonts w:ascii="Times New Roman" w:eastAsia="Times New Roman" w:hAnsi="Times New Roman" w:cs="Times New Roman"/>
                <w:kern w:val="0"/>
                <w:sz w:val="20"/>
                <w:szCs w:val="20"/>
                <w14:ligatures w14:val="none"/>
              </w:rPr>
            </w:pPr>
            <w:proofErr w:type="spellStart"/>
            <w:r w:rsidRPr="00840F96">
              <w:rPr>
                <w:rFonts w:ascii="Times New Roman" w:eastAsia="Times New Roman" w:hAnsi="Times New Roman" w:cs="Times New Roman"/>
                <w:kern w:val="0"/>
                <w:sz w:val="20"/>
                <w:szCs w:val="20"/>
                <w14:ligatures w14:val="none"/>
              </w:rPr>
              <w:t>GeeksforGeeks</w:t>
            </w:r>
            <w:proofErr w:type="spellEnd"/>
          </w:p>
        </w:tc>
        <w:tc>
          <w:tcPr>
            <w:tcW w:w="0" w:type="auto"/>
            <w:hideMark/>
          </w:tcPr>
          <w:p w14:paraId="60CD5C1B"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Partial</w:t>
            </w:r>
          </w:p>
        </w:tc>
        <w:tc>
          <w:tcPr>
            <w:tcW w:w="0" w:type="auto"/>
            <w:hideMark/>
          </w:tcPr>
          <w:p w14:paraId="415374F0"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852 function-level parallel samples</w:t>
            </w:r>
          </w:p>
        </w:tc>
        <w:tc>
          <w:tcPr>
            <w:tcW w:w="0" w:type="auto"/>
            <w:hideMark/>
          </w:tcPr>
          <w:p w14:paraId="39BA0211"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CA</w:t>
            </w:r>
          </w:p>
        </w:tc>
      </w:tr>
      <w:tr w:rsidR="00F26F4F" w:rsidRPr="00840F96" w14:paraId="6ECF40CD" w14:textId="77777777" w:rsidTr="00250ED5">
        <w:trPr>
          <w:jc w:val="center"/>
        </w:trPr>
        <w:tc>
          <w:tcPr>
            <w:tcW w:w="0" w:type="auto"/>
            <w:hideMark/>
          </w:tcPr>
          <w:p w14:paraId="59D11358" w14:textId="77777777" w:rsidR="00F26F4F" w:rsidRPr="00840F96" w:rsidRDefault="00F26F4F" w:rsidP="00250ED5">
            <w:pPr>
              <w:rPr>
                <w:rFonts w:ascii="Times New Roman" w:eastAsia="Times New Roman" w:hAnsi="Times New Roman" w:cs="Times New Roman"/>
                <w:kern w:val="0"/>
                <w:sz w:val="20"/>
                <w:szCs w:val="20"/>
                <w14:ligatures w14:val="none"/>
              </w:rPr>
            </w:pPr>
            <w:proofErr w:type="spellStart"/>
            <w:r w:rsidRPr="00840F96">
              <w:rPr>
                <w:rFonts w:ascii="Times New Roman" w:eastAsia="Times New Roman" w:hAnsi="Times New Roman" w:cs="Times New Roman"/>
                <w:kern w:val="0"/>
                <w:sz w:val="20"/>
                <w:szCs w:val="20"/>
                <w14:ligatures w14:val="none"/>
              </w:rPr>
              <w:t>CodeXGLUE</w:t>
            </w:r>
            <w:proofErr w:type="spellEnd"/>
          </w:p>
        </w:tc>
        <w:tc>
          <w:tcPr>
            <w:tcW w:w="0" w:type="auto"/>
            <w:hideMark/>
          </w:tcPr>
          <w:p w14:paraId="44E00005"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Yes</w:t>
            </w:r>
          </w:p>
        </w:tc>
        <w:tc>
          <w:tcPr>
            <w:tcW w:w="0" w:type="auto"/>
            <w:hideMark/>
          </w:tcPr>
          <w:p w14:paraId="606D8C9E"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Multi-task benchmark</w:t>
            </w:r>
          </w:p>
        </w:tc>
        <w:tc>
          <w:tcPr>
            <w:tcW w:w="0" w:type="auto"/>
            <w:hideMark/>
          </w:tcPr>
          <w:p w14:paraId="65B86A34"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BLEU / CodeBLEU</w:t>
            </w:r>
          </w:p>
        </w:tc>
      </w:tr>
      <w:tr w:rsidR="00F26F4F" w:rsidRPr="00840F96" w14:paraId="5349B7F9" w14:textId="77777777" w:rsidTr="00250ED5">
        <w:trPr>
          <w:jc w:val="center"/>
        </w:trPr>
        <w:tc>
          <w:tcPr>
            <w:tcW w:w="0" w:type="auto"/>
            <w:hideMark/>
          </w:tcPr>
          <w:p w14:paraId="1FF5F89A" w14:textId="77777777" w:rsidR="00F26F4F" w:rsidRPr="00840F96" w:rsidRDefault="00F26F4F" w:rsidP="00250ED5">
            <w:pPr>
              <w:rPr>
                <w:rFonts w:ascii="Times New Roman" w:eastAsia="Times New Roman" w:hAnsi="Times New Roman" w:cs="Times New Roman"/>
                <w:kern w:val="0"/>
                <w:sz w:val="20"/>
                <w:szCs w:val="20"/>
                <w14:ligatures w14:val="none"/>
              </w:rPr>
            </w:pPr>
            <w:proofErr w:type="spellStart"/>
            <w:r w:rsidRPr="00840F96">
              <w:rPr>
                <w:rFonts w:ascii="Times New Roman" w:eastAsia="Times New Roman" w:hAnsi="Times New Roman" w:cs="Times New Roman"/>
                <w:kern w:val="0"/>
                <w:sz w:val="20"/>
                <w:szCs w:val="20"/>
                <w14:ligatures w14:val="none"/>
              </w:rPr>
              <w:t>LiveCodeBench</w:t>
            </w:r>
            <w:proofErr w:type="spellEnd"/>
          </w:p>
        </w:tc>
        <w:tc>
          <w:tcPr>
            <w:tcW w:w="0" w:type="auto"/>
            <w:hideMark/>
          </w:tcPr>
          <w:p w14:paraId="3A4EF6CD"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Yes</w:t>
            </w:r>
          </w:p>
        </w:tc>
        <w:tc>
          <w:tcPr>
            <w:tcW w:w="0" w:type="auto"/>
            <w:hideMark/>
          </w:tcPr>
          <w:p w14:paraId="025EDB90"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Competitive programming benchmark</w:t>
            </w:r>
          </w:p>
        </w:tc>
        <w:tc>
          <w:tcPr>
            <w:tcW w:w="0" w:type="auto"/>
            <w:hideMark/>
          </w:tcPr>
          <w:p w14:paraId="0C19C290" w14:textId="77777777" w:rsidR="00F26F4F" w:rsidRPr="00840F96" w:rsidRDefault="00F26F4F" w:rsidP="00250ED5">
            <w:pPr>
              <w:rPr>
                <w:rFonts w:ascii="Times New Roman" w:eastAsia="Times New Roman" w:hAnsi="Times New Roman" w:cs="Times New Roman"/>
                <w:kern w:val="0"/>
                <w:sz w:val="20"/>
                <w:szCs w:val="20"/>
                <w14:ligatures w14:val="none"/>
              </w:rPr>
            </w:pPr>
            <w:proofErr w:type="spellStart"/>
            <w:r w:rsidRPr="00840F96">
              <w:rPr>
                <w:rFonts w:ascii="Times New Roman" w:eastAsia="Times New Roman" w:hAnsi="Times New Roman" w:cs="Times New Roman"/>
                <w:kern w:val="0"/>
                <w:sz w:val="20"/>
                <w:szCs w:val="20"/>
                <w14:ligatures w14:val="none"/>
              </w:rPr>
              <w:t>pass@k</w:t>
            </w:r>
            <w:proofErr w:type="spellEnd"/>
          </w:p>
        </w:tc>
      </w:tr>
      <w:tr w:rsidR="00F26F4F" w:rsidRPr="00840F96" w14:paraId="38BE058E" w14:textId="77777777" w:rsidTr="00250ED5">
        <w:trPr>
          <w:jc w:val="center"/>
        </w:trPr>
        <w:tc>
          <w:tcPr>
            <w:tcW w:w="0" w:type="auto"/>
            <w:hideMark/>
          </w:tcPr>
          <w:p w14:paraId="4E23BBFD" w14:textId="77777777" w:rsidR="00F26F4F" w:rsidRPr="00840F96" w:rsidRDefault="00F26F4F" w:rsidP="00250ED5">
            <w:pPr>
              <w:rPr>
                <w:rFonts w:ascii="Times New Roman" w:eastAsia="Times New Roman" w:hAnsi="Times New Roman" w:cs="Times New Roman"/>
                <w:kern w:val="0"/>
                <w:sz w:val="20"/>
                <w:szCs w:val="20"/>
                <w14:ligatures w14:val="none"/>
              </w:rPr>
            </w:pPr>
            <w:proofErr w:type="spellStart"/>
            <w:r w:rsidRPr="00840F96">
              <w:rPr>
                <w:rFonts w:ascii="Times New Roman" w:eastAsia="Times New Roman" w:hAnsi="Times New Roman" w:cs="Times New Roman"/>
                <w:kern w:val="0"/>
                <w:sz w:val="20"/>
                <w:szCs w:val="20"/>
                <w14:ligatures w14:val="none"/>
              </w:rPr>
              <w:t>RustRepoTrans</w:t>
            </w:r>
            <w:proofErr w:type="spellEnd"/>
          </w:p>
        </w:tc>
        <w:tc>
          <w:tcPr>
            <w:tcW w:w="0" w:type="auto"/>
            <w:hideMark/>
          </w:tcPr>
          <w:p w14:paraId="4BEFC315"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Yes</w:t>
            </w:r>
          </w:p>
        </w:tc>
        <w:tc>
          <w:tcPr>
            <w:tcW w:w="0" w:type="auto"/>
            <w:hideMark/>
          </w:tcPr>
          <w:p w14:paraId="481BE53B"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375 repositories</w:t>
            </w:r>
          </w:p>
        </w:tc>
        <w:tc>
          <w:tcPr>
            <w:tcW w:w="0" w:type="auto"/>
            <w:hideMark/>
          </w:tcPr>
          <w:p w14:paraId="7135D1C9"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Pass@1 / Compilation</w:t>
            </w:r>
          </w:p>
        </w:tc>
      </w:tr>
      <w:tr w:rsidR="00F26F4F" w:rsidRPr="00840F96" w14:paraId="7C46619E" w14:textId="77777777" w:rsidTr="00250ED5">
        <w:trPr>
          <w:jc w:val="center"/>
        </w:trPr>
        <w:tc>
          <w:tcPr>
            <w:tcW w:w="0" w:type="auto"/>
            <w:hideMark/>
          </w:tcPr>
          <w:p w14:paraId="6CE7E409"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HPC Fortran2CPP</w:t>
            </w:r>
          </w:p>
        </w:tc>
        <w:tc>
          <w:tcPr>
            <w:tcW w:w="0" w:type="auto"/>
            <w:hideMark/>
          </w:tcPr>
          <w:p w14:paraId="17242A1A"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Partial</w:t>
            </w:r>
          </w:p>
        </w:tc>
        <w:tc>
          <w:tcPr>
            <w:tcW w:w="0" w:type="auto"/>
            <w:hideMark/>
          </w:tcPr>
          <w:p w14:paraId="616FF299"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315 Fortran–C++ pairs</w:t>
            </w:r>
          </w:p>
        </w:tc>
        <w:tc>
          <w:tcPr>
            <w:tcW w:w="0" w:type="auto"/>
            <w:hideMark/>
          </w:tcPr>
          <w:p w14:paraId="1EBAB88B" w14:textId="77777777" w:rsidR="00F26F4F" w:rsidRPr="00840F96" w:rsidRDefault="00F26F4F" w:rsidP="00250ED5">
            <w:pPr>
              <w:rPr>
                <w:rFonts w:ascii="Times New Roman" w:eastAsia="Times New Roman" w:hAnsi="Times New Roman" w:cs="Times New Roman"/>
                <w:kern w:val="0"/>
                <w:sz w:val="20"/>
                <w:szCs w:val="20"/>
                <w14:ligatures w14:val="none"/>
              </w:rPr>
            </w:pPr>
            <w:r w:rsidRPr="00840F96">
              <w:rPr>
                <w:rFonts w:ascii="Times New Roman" w:eastAsia="Times New Roman" w:hAnsi="Times New Roman" w:cs="Times New Roman"/>
                <w:kern w:val="0"/>
                <w:sz w:val="20"/>
                <w:szCs w:val="20"/>
                <w14:ligatures w14:val="none"/>
              </w:rPr>
              <w:t>CodeBLEU</w:t>
            </w:r>
          </w:p>
        </w:tc>
      </w:tr>
    </w:tbl>
    <w:p w14:paraId="4037E86D" w14:textId="77777777" w:rsidR="00F26F4F" w:rsidRPr="003F3D4F" w:rsidRDefault="00F26F4F" w:rsidP="00F26F4F">
      <w:pPr>
        <w:spacing w:line="480" w:lineRule="auto"/>
        <w:jc w:val="both"/>
        <w:rPr>
          <w:rFonts w:ascii="Times New Roman" w:eastAsia="Times New Roman" w:hAnsi="Times New Roman" w:cs="Times New Roman"/>
        </w:rPr>
      </w:pPr>
    </w:p>
    <w:p w14:paraId="444A1A63" w14:textId="7C6426CF" w:rsidR="00840F96" w:rsidRPr="00F26F4F" w:rsidRDefault="003F3D4F" w:rsidP="00F26F4F">
      <w:pPr>
        <w:spacing w:line="480" w:lineRule="auto"/>
        <w:ind w:firstLine="720"/>
        <w:jc w:val="both"/>
        <w:rPr>
          <w:rFonts w:ascii="Times New Roman" w:eastAsia="Times New Roman" w:hAnsi="Times New Roman" w:cs="Times New Roman"/>
        </w:rPr>
      </w:pPr>
      <w:r w:rsidRPr="003F3D4F">
        <w:rPr>
          <w:rFonts w:ascii="Times New Roman" w:eastAsia="Times New Roman" w:hAnsi="Times New Roman" w:cs="Times New Roman"/>
        </w:rPr>
        <w:t>Despite progress across these trends, a key limitation remains. No existing approach explicitly combines structured pseudocode enforcement with documentation-grounded retrieval. Current RAG systems focus on dynamic few-shot example retrieval rather than integrating authoritative API documentation or evolving framework standards. Thus, while intermediate semantic abstraction and retrieval have independently improved translation performance, their integration for enterprise-scale modernization has not yet been explored. This gap motivates the proposed framework.</w:t>
      </w:r>
    </w:p>
    <w:p w14:paraId="66BC105E" w14:textId="0ACDE783" w:rsidR="00A91770" w:rsidRDefault="00A91770" w:rsidP="00A91770">
      <w:pPr>
        <w:pStyle w:val="Heading2"/>
        <w:spacing w:line="480" w:lineRule="auto"/>
        <w:rPr>
          <w:rFonts w:ascii="Times New Roman" w:hAnsi="Times New Roman" w:cs="Times New Roman"/>
          <w:b/>
          <w:bCs/>
          <w:sz w:val="24"/>
          <w:szCs w:val="24"/>
        </w:rPr>
      </w:pPr>
      <w:bookmarkStart w:id="8" w:name="_Toc222603617"/>
      <w:r>
        <w:rPr>
          <w:rFonts w:ascii="Times New Roman" w:hAnsi="Times New Roman" w:cs="Times New Roman"/>
          <w:b/>
          <w:bCs/>
          <w:sz w:val="24"/>
          <w:szCs w:val="24"/>
        </w:rPr>
        <w:t>M</w:t>
      </w:r>
      <w:r w:rsidRPr="00A91770">
        <w:rPr>
          <w:rFonts w:ascii="Times New Roman" w:hAnsi="Times New Roman" w:cs="Times New Roman"/>
          <w:b/>
          <w:bCs/>
          <w:sz w:val="24"/>
          <w:szCs w:val="24"/>
        </w:rPr>
        <w:t xml:space="preserve">odel choice/ </w:t>
      </w:r>
      <w:r>
        <w:rPr>
          <w:rFonts w:ascii="Times New Roman" w:hAnsi="Times New Roman" w:cs="Times New Roman"/>
          <w:b/>
          <w:bCs/>
          <w:sz w:val="24"/>
          <w:szCs w:val="24"/>
        </w:rPr>
        <w:t>S</w:t>
      </w:r>
      <w:r w:rsidRPr="00A91770">
        <w:rPr>
          <w:rFonts w:ascii="Times New Roman" w:hAnsi="Times New Roman" w:cs="Times New Roman"/>
          <w:b/>
          <w:bCs/>
          <w:sz w:val="24"/>
          <w:szCs w:val="24"/>
        </w:rPr>
        <w:t xml:space="preserve">pecification of a </w:t>
      </w:r>
      <w:r>
        <w:rPr>
          <w:rFonts w:ascii="Times New Roman" w:hAnsi="Times New Roman" w:cs="Times New Roman"/>
          <w:b/>
          <w:bCs/>
          <w:sz w:val="24"/>
          <w:szCs w:val="24"/>
        </w:rPr>
        <w:t>B</w:t>
      </w:r>
      <w:r w:rsidRPr="00A91770">
        <w:rPr>
          <w:rFonts w:ascii="Times New Roman" w:hAnsi="Times New Roman" w:cs="Times New Roman"/>
          <w:b/>
          <w:bCs/>
          <w:sz w:val="24"/>
          <w:szCs w:val="24"/>
        </w:rPr>
        <w:t>aseline</w:t>
      </w:r>
      <w:bookmarkEnd w:id="8"/>
    </w:p>
    <w:p w14:paraId="2B56A910" w14:textId="79A44981" w:rsidR="003D0FA1" w:rsidRPr="003D0FA1" w:rsidRDefault="003D0FA1" w:rsidP="003D0FA1">
      <w:pPr>
        <w:spacing w:line="480" w:lineRule="auto"/>
        <w:ind w:firstLine="720"/>
        <w:jc w:val="both"/>
        <w:rPr>
          <w:rFonts w:ascii="Times New Roman" w:eastAsia="Times New Roman" w:hAnsi="Times New Roman" w:cs="Times New Roman"/>
        </w:rPr>
      </w:pPr>
      <w:r w:rsidRPr="003D0FA1">
        <w:rPr>
          <w:rFonts w:ascii="Times New Roman" w:eastAsia="Times New Roman" w:hAnsi="Times New Roman" w:cs="Times New Roman"/>
        </w:rPr>
        <w:t>This section defines the selected model and establishes a quantitative baseline aligned with the objectives of semantic preservation and documentation-aware translation. The choice is guided by three criteria derived from the literature: public availability, strong execution-based performance, and compatibility with intermediate reasoning and retrieval mechanisms.</w:t>
      </w:r>
    </w:p>
    <w:p w14:paraId="36A084A8" w14:textId="77777777" w:rsidR="003D0FA1" w:rsidRPr="003D0FA1" w:rsidRDefault="003D0FA1" w:rsidP="003D0FA1">
      <w:pPr>
        <w:spacing w:line="480" w:lineRule="auto"/>
        <w:ind w:firstLine="720"/>
        <w:jc w:val="both"/>
        <w:rPr>
          <w:rFonts w:ascii="Times New Roman" w:eastAsia="Times New Roman" w:hAnsi="Times New Roman" w:cs="Times New Roman"/>
        </w:rPr>
      </w:pPr>
      <w:r w:rsidRPr="003D0FA1">
        <w:rPr>
          <w:rFonts w:ascii="Times New Roman" w:eastAsia="Times New Roman" w:hAnsi="Times New Roman" w:cs="Times New Roman"/>
        </w:rPr>
        <w:t xml:space="preserve">Based on the reviewed studies, two approaches are most relevant to the proposed framework: the pseudocode-based semantic translation method (Chen et al., 2025) and the retrieval-augmented few-shot </w:t>
      </w:r>
      <w:r w:rsidRPr="003D0FA1">
        <w:rPr>
          <w:rFonts w:ascii="Times New Roman" w:eastAsia="Times New Roman" w:hAnsi="Times New Roman" w:cs="Times New Roman"/>
        </w:rPr>
        <w:lastRenderedPageBreak/>
        <w:t>method (Bhattarai et al., 2024). The pseudocode-based approach enforces structured semantic abstraction before final code generation and achieves strong execution performance, reporting a 0.98 pass rate on easier tasks and 0.53 pass@10 on harder tasks. In contrast, the retrieval-based approach improves structural similarity through dynamic few-shot prompting and reports a CodeBLEU score of 0.371 on the HPC dataset.</w:t>
      </w:r>
    </w:p>
    <w:p w14:paraId="3A3DB784" w14:textId="64EE4BD1" w:rsidR="002F083A" w:rsidRPr="003D0FA1" w:rsidRDefault="003D0FA1" w:rsidP="00F827E3">
      <w:pPr>
        <w:spacing w:line="480" w:lineRule="auto"/>
        <w:ind w:firstLine="720"/>
        <w:jc w:val="both"/>
        <w:rPr>
          <w:rFonts w:ascii="Times New Roman" w:eastAsia="Times New Roman" w:hAnsi="Times New Roman" w:cs="Times New Roman"/>
        </w:rPr>
      </w:pPr>
      <w:r w:rsidRPr="003D0FA1">
        <w:rPr>
          <w:rFonts w:ascii="Times New Roman" w:eastAsia="Times New Roman" w:hAnsi="Times New Roman" w:cs="Times New Roman"/>
        </w:rPr>
        <w:t>Because the proposed system aims to combine semantic abstraction with retrieval while remaining reproducible, an open-source large language model is selected as the backbone. Models such as Magicoder-7B, used in INTERTRANS (Macedo et al., 2024), provide strong execution-based performance while remaining publicly accessible. This makes them suitable for integrating both structured pseudocode generation and a retrieval module.</w:t>
      </w:r>
      <w:r w:rsidR="00F827E3">
        <w:rPr>
          <w:rFonts w:ascii="Times New Roman" w:eastAsia="Times New Roman" w:hAnsi="Times New Roman" w:cs="Times New Roman"/>
        </w:rPr>
        <w:t xml:space="preserve"> </w:t>
      </w:r>
      <w:r w:rsidR="002F083A">
        <w:rPr>
          <w:rFonts w:ascii="Times New Roman" w:eastAsia="Times New Roman" w:hAnsi="Times New Roman" w:cs="Times New Roman"/>
        </w:rPr>
        <w:t>A</w:t>
      </w:r>
      <w:r w:rsidR="002F083A" w:rsidRPr="002F083A">
        <w:rPr>
          <w:rFonts w:ascii="Times New Roman" w:eastAsia="Times New Roman" w:hAnsi="Times New Roman" w:cs="Times New Roman"/>
        </w:rPr>
        <w:t xml:space="preserve">t the same time, leveraging commercial large language models such as GPT or Claude remains a viable alternative, particularly in enterprise environments where higher baseline performance may justify licensing costs. </w:t>
      </w:r>
    </w:p>
    <w:p w14:paraId="2C155EDB" w14:textId="236A031A" w:rsidR="00207989" w:rsidRPr="00765BE8" w:rsidRDefault="003D0FA1" w:rsidP="00765BE8">
      <w:pPr>
        <w:spacing w:line="480" w:lineRule="auto"/>
        <w:ind w:firstLine="720"/>
        <w:jc w:val="both"/>
        <w:rPr>
          <w:rFonts w:ascii="Times New Roman" w:eastAsia="Times New Roman" w:hAnsi="Times New Roman" w:cs="Times New Roman"/>
        </w:rPr>
      </w:pPr>
      <w:r w:rsidRPr="003D0FA1">
        <w:rPr>
          <w:rFonts w:ascii="Times New Roman" w:eastAsia="Times New Roman" w:hAnsi="Times New Roman" w:cs="Times New Roman"/>
        </w:rPr>
        <w:t>To define a fair baseline, we adopt the strongest reported values from the two closest paradigms. From the pseudocode-based approach, the relevant execution benchmark is 0.53 pass@10 on harder tasks. From the RAG-based approach, the structural benchmark is 0.371 CodeBLEU. Therefore, the baseline objective of this project is to reach or exceed 0.53 pass@10 while simultaneously achieving CodeBLEU ≥ 0.371. Meeting or surpassing both thresholds ensures that the proposed hybrid framework performs competitively in both semantic correctness and structural similarity.</w:t>
      </w:r>
    </w:p>
    <w:p w14:paraId="57CCE4C7" w14:textId="19A9A804" w:rsidR="00A91770" w:rsidRDefault="00A91770" w:rsidP="00A91770">
      <w:pPr>
        <w:pStyle w:val="Heading2"/>
        <w:spacing w:line="480" w:lineRule="auto"/>
        <w:rPr>
          <w:rFonts w:ascii="Times New Roman" w:hAnsi="Times New Roman" w:cs="Times New Roman"/>
          <w:b/>
          <w:bCs/>
          <w:sz w:val="24"/>
          <w:szCs w:val="24"/>
        </w:rPr>
      </w:pPr>
      <w:bookmarkStart w:id="9" w:name="_Toc222603618"/>
      <w:r w:rsidRPr="00A91770">
        <w:rPr>
          <w:rFonts w:ascii="Times New Roman" w:hAnsi="Times New Roman" w:cs="Times New Roman"/>
          <w:b/>
          <w:bCs/>
          <w:sz w:val="24"/>
          <w:szCs w:val="24"/>
        </w:rPr>
        <w:t xml:space="preserve">Metrics for </w:t>
      </w:r>
      <w:r>
        <w:rPr>
          <w:rFonts w:ascii="Times New Roman" w:hAnsi="Times New Roman" w:cs="Times New Roman"/>
          <w:b/>
          <w:bCs/>
          <w:sz w:val="24"/>
          <w:szCs w:val="24"/>
        </w:rPr>
        <w:t>B</w:t>
      </w:r>
      <w:r w:rsidRPr="00A91770">
        <w:rPr>
          <w:rFonts w:ascii="Times New Roman" w:hAnsi="Times New Roman" w:cs="Times New Roman"/>
          <w:b/>
          <w:bCs/>
          <w:sz w:val="24"/>
          <w:szCs w:val="24"/>
        </w:rPr>
        <w:t xml:space="preserve">usiness </w:t>
      </w:r>
      <w:r>
        <w:rPr>
          <w:rFonts w:ascii="Times New Roman" w:hAnsi="Times New Roman" w:cs="Times New Roman"/>
          <w:b/>
          <w:bCs/>
          <w:sz w:val="24"/>
          <w:szCs w:val="24"/>
        </w:rPr>
        <w:t>G</w:t>
      </w:r>
      <w:r w:rsidRPr="00A91770">
        <w:rPr>
          <w:rFonts w:ascii="Times New Roman" w:hAnsi="Times New Roman" w:cs="Times New Roman"/>
          <w:b/>
          <w:bCs/>
          <w:sz w:val="24"/>
          <w:szCs w:val="24"/>
        </w:rPr>
        <w:t xml:space="preserve">oal </w:t>
      </w:r>
      <w:r>
        <w:rPr>
          <w:rFonts w:ascii="Times New Roman" w:hAnsi="Times New Roman" w:cs="Times New Roman"/>
          <w:b/>
          <w:bCs/>
          <w:sz w:val="24"/>
          <w:szCs w:val="24"/>
        </w:rPr>
        <w:t>E</w:t>
      </w:r>
      <w:r w:rsidRPr="00A91770">
        <w:rPr>
          <w:rFonts w:ascii="Times New Roman" w:hAnsi="Times New Roman" w:cs="Times New Roman"/>
          <w:b/>
          <w:bCs/>
          <w:sz w:val="24"/>
          <w:szCs w:val="24"/>
        </w:rPr>
        <w:t>valuation</w:t>
      </w:r>
      <w:bookmarkEnd w:id="9"/>
    </w:p>
    <w:p w14:paraId="232E9F1F" w14:textId="24DF71A9" w:rsidR="00BF58C4" w:rsidRPr="00BF58C4" w:rsidRDefault="00BF58C4" w:rsidP="00BF58C4">
      <w:pPr>
        <w:spacing w:line="480" w:lineRule="auto"/>
        <w:ind w:firstLine="720"/>
        <w:jc w:val="both"/>
        <w:rPr>
          <w:rFonts w:ascii="Times New Roman" w:eastAsia="Times New Roman" w:hAnsi="Times New Roman" w:cs="Times New Roman"/>
        </w:rPr>
      </w:pPr>
      <w:r w:rsidRPr="00BF58C4">
        <w:rPr>
          <w:rFonts w:ascii="Times New Roman" w:eastAsia="Times New Roman" w:hAnsi="Times New Roman" w:cs="Times New Roman"/>
        </w:rPr>
        <w:t xml:space="preserve">While technical measures such as Computational Accuracy (CA), </w:t>
      </w:r>
      <w:proofErr w:type="spellStart"/>
      <w:r w:rsidRPr="00BF58C4">
        <w:rPr>
          <w:rFonts w:ascii="Times New Roman" w:eastAsia="Times New Roman" w:hAnsi="Times New Roman" w:cs="Times New Roman"/>
        </w:rPr>
        <w:t>pass@k</w:t>
      </w:r>
      <w:proofErr w:type="spellEnd"/>
      <w:r w:rsidRPr="00BF58C4">
        <w:rPr>
          <w:rFonts w:ascii="Times New Roman" w:eastAsia="Times New Roman" w:hAnsi="Times New Roman" w:cs="Times New Roman"/>
        </w:rPr>
        <w:t>, and CodeBLEU are important for assessing semantic and structural correctness (</w:t>
      </w:r>
      <w:proofErr w:type="spellStart"/>
      <w:r w:rsidRPr="00BF58C4">
        <w:rPr>
          <w:rFonts w:ascii="Times New Roman" w:eastAsia="Times New Roman" w:hAnsi="Times New Roman" w:cs="Times New Roman"/>
        </w:rPr>
        <w:t>Roziere</w:t>
      </w:r>
      <w:proofErr w:type="spellEnd"/>
      <w:r w:rsidRPr="00BF58C4">
        <w:rPr>
          <w:rFonts w:ascii="Times New Roman" w:eastAsia="Times New Roman" w:hAnsi="Times New Roman" w:cs="Times New Roman"/>
        </w:rPr>
        <w:t xml:space="preserve"> et al., 2020; Chen et al., 2025), enterprise modernization projects must also quantify productivity improvements and cost reduction.</w:t>
      </w:r>
    </w:p>
    <w:p w14:paraId="4E9B39EF" w14:textId="77777777" w:rsidR="00BF58C4" w:rsidRPr="00BF58C4" w:rsidRDefault="00BF58C4" w:rsidP="00BF58C4">
      <w:pPr>
        <w:spacing w:line="480" w:lineRule="auto"/>
        <w:ind w:firstLine="720"/>
        <w:jc w:val="both"/>
        <w:rPr>
          <w:rFonts w:ascii="Times New Roman" w:eastAsia="Times New Roman" w:hAnsi="Times New Roman" w:cs="Times New Roman"/>
        </w:rPr>
      </w:pPr>
      <w:r w:rsidRPr="00BF58C4">
        <w:rPr>
          <w:rFonts w:ascii="Times New Roman" w:eastAsia="Times New Roman" w:hAnsi="Times New Roman" w:cs="Times New Roman"/>
        </w:rPr>
        <w:t xml:space="preserve">The primary business metric in this project is </w:t>
      </w:r>
      <w:r w:rsidRPr="00A52C03">
        <w:rPr>
          <w:rFonts w:ascii="Times New Roman" w:eastAsia="Times New Roman" w:hAnsi="Times New Roman" w:cs="Times New Roman"/>
        </w:rPr>
        <w:t>developer correction time</w:t>
      </w:r>
      <w:r w:rsidRPr="00BF58C4">
        <w:rPr>
          <w:rFonts w:ascii="Times New Roman" w:eastAsia="Times New Roman" w:hAnsi="Times New Roman" w:cs="Times New Roman"/>
        </w:rPr>
        <w:t>. We will measure the average time required for a developer to manually rewrite legacy code without assistance and compare it to the time required to review and correct code generated by the model. The reduction in correction time directly reflects productivity gains and operational cost savings. Even if the generated code is not perfect, significant reductions in manual effort demonstrate tangible business value.</w:t>
      </w:r>
    </w:p>
    <w:p w14:paraId="340A5F37" w14:textId="2A61A3E8" w:rsidR="00BF58C4" w:rsidRPr="00BF58C4" w:rsidRDefault="00BF58C4" w:rsidP="00BF58C4">
      <w:pPr>
        <w:spacing w:line="480" w:lineRule="auto"/>
        <w:ind w:firstLine="720"/>
        <w:jc w:val="both"/>
        <w:rPr>
          <w:rFonts w:ascii="Times New Roman" w:eastAsia="Times New Roman" w:hAnsi="Times New Roman" w:cs="Times New Roman"/>
        </w:rPr>
      </w:pPr>
      <w:r w:rsidRPr="00BF58C4">
        <w:rPr>
          <w:rFonts w:ascii="Times New Roman" w:eastAsia="Times New Roman" w:hAnsi="Times New Roman" w:cs="Times New Roman"/>
        </w:rPr>
        <w:lastRenderedPageBreak/>
        <w:t xml:space="preserve">In addition, we will monitor </w:t>
      </w:r>
      <w:r w:rsidRPr="005150C4">
        <w:rPr>
          <w:rFonts w:ascii="Times New Roman" w:eastAsia="Times New Roman" w:hAnsi="Times New Roman" w:cs="Times New Roman"/>
        </w:rPr>
        <w:t>developer interaction time with the Code Translation system</w:t>
      </w:r>
      <w:r w:rsidRPr="00BF58C4">
        <w:rPr>
          <w:rFonts w:ascii="Times New Roman" w:eastAsia="Times New Roman" w:hAnsi="Times New Roman" w:cs="Times New Roman"/>
        </w:rPr>
        <w:t xml:space="preserve">, including the time spent reviewing outputs, providing feedback, and refining results. By tracking this interaction process, we can evaluate whether iterative feedback improves translation quality over time. This aligns with the Human-in-the-Loop paradigm, where model outputs are continuously refined through structured user feedback (Tai et al., 2025). Improvements in </w:t>
      </w:r>
      <w:proofErr w:type="spellStart"/>
      <w:r w:rsidRPr="00BF58C4">
        <w:rPr>
          <w:rFonts w:ascii="Times New Roman" w:eastAsia="Times New Roman" w:hAnsi="Times New Roman" w:cs="Times New Roman"/>
        </w:rPr>
        <w:t>pass@k</w:t>
      </w:r>
      <w:proofErr w:type="spellEnd"/>
      <w:r w:rsidRPr="00BF58C4">
        <w:rPr>
          <w:rFonts w:ascii="Times New Roman" w:eastAsia="Times New Roman" w:hAnsi="Times New Roman" w:cs="Times New Roman"/>
        </w:rPr>
        <w:t xml:space="preserve"> or CA should correlate with reduced correction effort, linking technical performance to business impact.</w:t>
      </w:r>
    </w:p>
    <w:p w14:paraId="0CF38F36" w14:textId="77777777" w:rsidR="00BF58C4" w:rsidRPr="00BF58C4" w:rsidRDefault="00BF58C4" w:rsidP="00BF58C4">
      <w:pPr>
        <w:spacing w:line="480" w:lineRule="auto"/>
        <w:ind w:firstLine="720"/>
        <w:jc w:val="both"/>
        <w:rPr>
          <w:rFonts w:ascii="Times New Roman" w:eastAsia="Times New Roman" w:hAnsi="Times New Roman" w:cs="Times New Roman"/>
        </w:rPr>
      </w:pPr>
      <w:r w:rsidRPr="00BF58C4">
        <w:rPr>
          <w:rFonts w:ascii="Times New Roman" w:eastAsia="Times New Roman" w:hAnsi="Times New Roman" w:cs="Times New Roman"/>
        </w:rPr>
        <w:t>By combining execution-based metrics with human-effort measurements, the evaluation framework ensures that model improvements translate into measurable enterprise benefits. Success will therefore be defined not only by semantic correctness but also by reduced developer time, lower modernization cost, and continuous improvement driven by feedback.</w:t>
      </w:r>
    </w:p>
    <w:p w14:paraId="3D5ADBDD" w14:textId="76C9B001" w:rsidR="00BF58C4" w:rsidRPr="00BF58C4" w:rsidRDefault="00BF58C4" w:rsidP="00BF58C4">
      <w:pPr>
        <w:spacing w:line="480" w:lineRule="auto"/>
        <w:ind w:firstLine="720"/>
        <w:jc w:val="both"/>
        <w:rPr>
          <w:rFonts w:ascii="Times New Roman" w:eastAsia="Times New Roman" w:hAnsi="Times New Roman" w:cs="Times New Roman"/>
        </w:rPr>
      </w:pPr>
    </w:p>
    <w:p w14:paraId="27620C17" w14:textId="6A717F15" w:rsidR="00532EDF" w:rsidRPr="00532EDF" w:rsidRDefault="00532EDF" w:rsidP="00532EDF"/>
    <w:p w14:paraId="76C58FF3" w14:textId="77777777" w:rsidR="00532EDF" w:rsidRDefault="00532EDF">
      <w:pPr>
        <w:spacing w:after="160" w:line="278" w:lineRule="auto"/>
        <w:rPr>
          <w:rFonts w:asciiTheme="majorBidi" w:eastAsiaTheme="minorEastAsia" w:hAnsiTheme="majorBidi" w:cstheme="majorBidi"/>
          <w:b/>
          <w:bCs/>
          <w:color w:val="166431"/>
          <w:sz w:val="28"/>
          <w:szCs w:val="28"/>
        </w:rPr>
      </w:pPr>
      <w:r>
        <w:rPr>
          <w:rFonts w:asciiTheme="majorBidi" w:eastAsiaTheme="minorEastAsia" w:hAnsiTheme="majorBidi"/>
          <w:b/>
          <w:bCs/>
          <w:color w:val="166431"/>
          <w:sz w:val="28"/>
          <w:szCs w:val="28"/>
        </w:rPr>
        <w:br w:type="page"/>
      </w:r>
    </w:p>
    <w:p w14:paraId="1AE6BA72" w14:textId="772F9073" w:rsidR="78DE3973" w:rsidRDefault="002813D7" w:rsidP="3452BF00">
      <w:pPr>
        <w:pStyle w:val="Heading1"/>
        <w:spacing w:line="480" w:lineRule="auto"/>
        <w:rPr>
          <w:rFonts w:asciiTheme="majorBidi" w:eastAsiaTheme="minorEastAsia" w:hAnsiTheme="majorBidi"/>
          <w:b/>
          <w:bCs/>
          <w:color w:val="166431"/>
          <w:sz w:val="28"/>
          <w:szCs w:val="28"/>
        </w:rPr>
      </w:pPr>
      <w:bookmarkStart w:id="10" w:name="_Toc222603619"/>
      <w:r w:rsidRPr="000E7B12">
        <w:rPr>
          <w:rFonts w:asciiTheme="majorBidi" w:eastAsiaTheme="minorEastAsia" w:hAnsiTheme="majorBidi"/>
          <w:b/>
          <w:bCs/>
          <w:color w:val="166431"/>
          <w:sz w:val="28"/>
          <w:szCs w:val="28"/>
        </w:rPr>
        <w:lastRenderedPageBreak/>
        <w:t>Conclusion</w:t>
      </w:r>
      <w:bookmarkEnd w:id="10"/>
    </w:p>
    <w:p w14:paraId="5B89054A" w14:textId="4C4D2B93" w:rsidR="00CE51DA" w:rsidRPr="00CE51DA" w:rsidRDefault="00CE51DA" w:rsidP="00CE51DA">
      <w:pPr>
        <w:spacing w:line="480" w:lineRule="auto"/>
        <w:ind w:firstLine="720"/>
        <w:jc w:val="both"/>
        <w:rPr>
          <w:rFonts w:ascii="Times New Roman" w:eastAsia="Times New Roman" w:hAnsi="Times New Roman" w:cs="Times New Roman"/>
          <w:lang w:eastAsia="en-GB"/>
        </w:rPr>
      </w:pPr>
      <w:r w:rsidRPr="00CE51DA">
        <w:rPr>
          <w:rFonts w:ascii="Times New Roman" w:eastAsia="Times New Roman" w:hAnsi="Times New Roman" w:cs="Times New Roman"/>
          <w:lang w:eastAsia="en-GB"/>
        </w:rPr>
        <w:t>Legacy system modernization remains a costly and complex challenge, particularly in sectors such as banking where critical systems still rely on outdated programming languages (</w:t>
      </w:r>
      <w:proofErr w:type="spellStart"/>
      <w:r w:rsidRPr="00CE51DA">
        <w:rPr>
          <w:rFonts w:ascii="Times New Roman" w:eastAsia="Times New Roman" w:hAnsi="Times New Roman" w:cs="Times New Roman"/>
          <w:lang w:eastAsia="en-GB"/>
        </w:rPr>
        <w:t>Roziere</w:t>
      </w:r>
      <w:proofErr w:type="spellEnd"/>
      <w:r w:rsidRPr="00CE51DA">
        <w:rPr>
          <w:rFonts w:ascii="Times New Roman" w:eastAsia="Times New Roman" w:hAnsi="Times New Roman" w:cs="Times New Roman"/>
          <w:lang w:eastAsia="en-GB"/>
        </w:rPr>
        <w:t xml:space="preserve"> et al., 2020). Recent advances in code translation show that machine learning models can significantly improve cross-language translation quality, especially when evaluated using execution-based metrics such as </w:t>
      </w:r>
      <w:proofErr w:type="spellStart"/>
      <w:r w:rsidRPr="00CE51DA">
        <w:rPr>
          <w:rFonts w:ascii="Times New Roman" w:eastAsia="Times New Roman" w:hAnsi="Times New Roman" w:cs="Times New Roman"/>
          <w:lang w:eastAsia="en-GB"/>
        </w:rPr>
        <w:t>pass@k</w:t>
      </w:r>
      <w:proofErr w:type="spellEnd"/>
      <w:r w:rsidRPr="00CE51DA">
        <w:rPr>
          <w:rFonts w:ascii="Times New Roman" w:eastAsia="Times New Roman" w:hAnsi="Times New Roman" w:cs="Times New Roman"/>
          <w:lang w:eastAsia="en-GB"/>
        </w:rPr>
        <w:t xml:space="preserve"> (Chen et al., 2025).</w:t>
      </w:r>
    </w:p>
    <w:p w14:paraId="42E8E612" w14:textId="115C1ADD" w:rsidR="00CE51DA" w:rsidRPr="00CE51DA" w:rsidRDefault="00CE51DA" w:rsidP="00CE51DA">
      <w:pPr>
        <w:spacing w:line="480" w:lineRule="auto"/>
        <w:ind w:firstLine="720"/>
        <w:jc w:val="both"/>
        <w:rPr>
          <w:rFonts w:ascii="Times New Roman" w:eastAsia="Times New Roman" w:hAnsi="Times New Roman" w:cs="Times New Roman"/>
          <w:lang w:eastAsia="en-GB"/>
        </w:rPr>
      </w:pPr>
      <w:r w:rsidRPr="00CE51DA">
        <w:rPr>
          <w:rFonts w:ascii="Times New Roman" w:eastAsia="Times New Roman" w:hAnsi="Times New Roman" w:cs="Times New Roman"/>
          <w:lang w:eastAsia="en-GB"/>
        </w:rPr>
        <w:t>This project proposed a hybrid framework that combines structured pseudocode abstraction with documentation-aware Retrieval-Augmented Generation in a Human-in-the-Loop setting. The literature review revealed that while intermediate reasoning and retrieval methods improve translation independently, they have not yet been integrated for enterprise-scale modernization.</w:t>
      </w:r>
    </w:p>
    <w:p w14:paraId="071C93E3" w14:textId="7BCF0698" w:rsidR="00B174D7" w:rsidRPr="00CE51DA" w:rsidRDefault="00CE51DA" w:rsidP="00CE51DA">
      <w:pPr>
        <w:spacing w:line="480" w:lineRule="auto"/>
        <w:ind w:firstLine="720"/>
        <w:jc w:val="both"/>
        <w:rPr>
          <w:rFonts w:ascii="Times New Roman" w:eastAsia="Times New Roman" w:hAnsi="Times New Roman" w:cs="Times New Roman"/>
          <w:lang w:eastAsia="en-GB"/>
        </w:rPr>
      </w:pPr>
      <w:r w:rsidRPr="00CE51DA">
        <w:rPr>
          <w:rFonts w:ascii="Times New Roman" w:eastAsia="Times New Roman" w:hAnsi="Times New Roman" w:cs="Times New Roman"/>
          <w:lang w:eastAsia="en-GB"/>
        </w:rPr>
        <w:t>By aligning technical metrics with business-driven measures such as developer correction time, the proposed approach ensures that improvements in translation quality translate into measurable productivity gains. Overall, the framework provides a practical and scalable direction for intelligent legacy system migration.</w:t>
      </w:r>
      <w:r w:rsidR="00B174D7" w:rsidRPr="00CE51DA">
        <w:rPr>
          <w:rFonts w:ascii="Times New Roman" w:eastAsia="Times New Roman" w:hAnsi="Times New Roman" w:cs="Times New Roman"/>
          <w:lang w:eastAsia="en-GB"/>
        </w:rPr>
        <w:br w:type="page"/>
      </w:r>
    </w:p>
    <w:p w14:paraId="5301E0FB" w14:textId="7A0BB16C" w:rsidR="00004B17" w:rsidRPr="00D04897" w:rsidRDefault="00532EDF" w:rsidP="00D04897">
      <w:pPr>
        <w:pStyle w:val="Heading1"/>
        <w:numPr>
          <w:ilvl w:val="0"/>
          <w:numId w:val="7"/>
        </w:numPr>
        <w:spacing w:line="360" w:lineRule="auto"/>
        <w:rPr>
          <w:rFonts w:asciiTheme="majorBidi" w:eastAsiaTheme="minorEastAsia" w:hAnsiTheme="majorBidi"/>
          <w:b/>
          <w:bCs/>
          <w:color w:val="166431"/>
          <w:sz w:val="28"/>
          <w:szCs w:val="28"/>
        </w:rPr>
      </w:pPr>
      <w:bookmarkStart w:id="11" w:name="_Toc222603620"/>
      <w:r>
        <w:rPr>
          <w:rFonts w:asciiTheme="majorBidi" w:eastAsiaTheme="minorEastAsia" w:hAnsiTheme="majorBidi"/>
          <w:b/>
          <w:bCs/>
          <w:color w:val="166431"/>
          <w:sz w:val="28"/>
          <w:szCs w:val="28"/>
        </w:rPr>
        <w:lastRenderedPageBreak/>
        <w:t>References</w:t>
      </w:r>
      <w:bookmarkEnd w:id="11"/>
    </w:p>
    <w:p w14:paraId="24EA368D" w14:textId="77777777" w:rsidR="00B72C80" w:rsidRDefault="00B72C80" w:rsidP="00B72C80">
      <w:pPr>
        <w:pStyle w:val="NormalWeb"/>
      </w:pPr>
      <w:r>
        <w:t xml:space="preserve">Ahmad, W. U., Chakraborty, S., Ray, B., &amp; Chang, K.-W. (2021). </w:t>
      </w:r>
      <w:r>
        <w:rPr>
          <w:rStyle w:val="Emphasis"/>
          <w:rFonts w:eastAsiaTheme="majorEastAsia"/>
        </w:rPr>
        <w:t>Unified pre-training for program understanding and generation (PLBART)</w:t>
      </w:r>
      <w:r>
        <w:t xml:space="preserve">. </w:t>
      </w:r>
      <w:proofErr w:type="spellStart"/>
      <w:r>
        <w:t>arXiv</w:t>
      </w:r>
      <w:proofErr w:type="spellEnd"/>
      <w:r>
        <w:t xml:space="preserve"> preprint arXiv:2103.06333.</w:t>
      </w:r>
    </w:p>
    <w:p w14:paraId="483B9192" w14:textId="77777777" w:rsidR="00B72C80" w:rsidRDefault="00B72C80" w:rsidP="00B72C80">
      <w:pPr>
        <w:pStyle w:val="NormalWeb"/>
      </w:pPr>
      <w:r>
        <w:t xml:space="preserve">Bhattarai, B., et al. (2024). </w:t>
      </w:r>
      <w:r>
        <w:rPr>
          <w:rStyle w:val="Emphasis"/>
          <w:rFonts w:eastAsiaTheme="majorEastAsia"/>
        </w:rPr>
        <w:t>Enhancing code translation in language models with few-shot learning via retrieval-augmented generation</w:t>
      </w:r>
      <w:r>
        <w:t xml:space="preserve">. </w:t>
      </w:r>
      <w:proofErr w:type="spellStart"/>
      <w:r>
        <w:t>arXiv</w:t>
      </w:r>
      <w:proofErr w:type="spellEnd"/>
      <w:r>
        <w:t xml:space="preserve"> preprint.</w:t>
      </w:r>
    </w:p>
    <w:p w14:paraId="304C596B" w14:textId="77777777" w:rsidR="00B72C80" w:rsidRDefault="00B72C80" w:rsidP="00B72C80">
      <w:pPr>
        <w:pStyle w:val="NormalWeb"/>
      </w:pPr>
      <w:r>
        <w:t xml:space="preserve">Chen, S., et al. (2025). </w:t>
      </w:r>
      <w:r>
        <w:rPr>
          <w:rStyle w:val="Emphasis"/>
          <w:rFonts w:eastAsiaTheme="majorEastAsia"/>
        </w:rPr>
        <w:t>Can emulating semantic translation help LLMs with code translation? A study based on pseudocode</w:t>
      </w:r>
      <w:r>
        <w:t xml:space="preserve">. </w:t>
      </w:r>
      <w:proofErr w:type="spellStart"/>
      <w:r>
        <w:t>arXiv</w:t>
      </w:r>
      <w:proofErr w:type="spellEnd"/>
      <w:r>
        <w:t xml:space="preserve"> preprint.</w:t>
      </w:r>
    </w:p>
    <w:p w14:paraId="7C0F2D5E" w14:textId="77777777" w:rsidR="00B72C80" w:rsidRDefault="00B72C80" w:rsidP="00B72C80">
      <w:pPr>
        <w:pStyle w:val="NormalWeb"/>
      </w:pPr>
      <w:r>
        <w:t xml:space="preserve">Macedo, M., et al. (2024). </w:t>
      </w:r>
      <w:r>
        <w:rPr>
          <w:rStyle w:val="Emphasis"/>
          <w:rFonts w:eastAsiaTheme="majorEastAsia"/>
        </w:rPr>
        <w:t>INTERTRANS: Leveraging transitive intermediate translations to enhance LLM-based code translation</w:t>
      </w:r>
      <w:r>
        <w:t xml:space="preserve">. </w:t>
      </w:r>
      <w:proofErr w:type="spellStart"/>
      <w:r>
        <w:t>arXiv</w:t>
      </w:r>
      <w:proofErr w:type="spellEnd"/>
      <w:r>
        <w:t xml:space="preserve"> preprint.</w:t>
      </w:r>
    </w:p>
    <w:p w14:paraId="6D4C64A2" w14:textId="77777777" w:rsidR="00B72C80" w:rsidRDefault="00B72C80" w:rsidP="00B72C80">
      <w:pPr>
        <w:pStyle w:val="NormalWeb"/>
      </w:pPr>
      <w:r>
        <w:t xml:space="preserve">Ou, G., et al. (2025). </w:t>
      </w:r>
      <w:r>
        <w:rPr>
          <w:rStyle w:val="Emphasis"/>
          <w:rFonts w:eastAsiaTheme="majorEastAsia"/>
        </w:rPr>
        <w:t>K³Trans: Evolving triple knowledge-augmented LLMs for repository-level code translation</w:t>
      </w:r>
      <w:r>
        <w:t xml:space="preserve">. </w:t>
      </w:r>
      <w:proofErr w:type="spellStart"/>
      <w:r>
        <w:t>arXiv</w:t>
      </w:r>
      <w:proofErr w:type="spellEnd"/>
      <w:r>
        <w:t xml:space="preserve"> preprint.</w:t>
      </w:r>
    </w:p>
    <w:p w14:paraId="26BD93DD" w14:textId="77777777" w:rsidR="00B72C80" w:rsidRDefault="00B72C80" w:rsidP="00B72C80">
      <w:pPr>
        <w:pStyle w:val="NormalWeb"/>
      </w:pPr>
      <w:r>
        <w:t xml:space="preserve">Paul, I., Glavaš, G., &amp; </w:t>
      </w:r>
      <w:proofErr w:type="spellStart"/>
      <w:r>
        <w:t>Gurevych</w:t>
      </w:r>
      <w:proofErr w:type="spellEnd"/>
      <w:r>
        <w:t xml:space="preserve">, I. (2024). </w:t>
      </w:r>
      <w:proofErr w:type="spellStart"/>
      <w:r>
        <w:rPr>
          <w:rStyle w:val="Emphasis"/>
          <w:rFonts w:eastAsiaTheme="majorEastAsia"/>
        </w:rPr>
        <w:t>IRCoder</w:t>
      </w:r>
      <w:proofErr w:type="spellEnd"/>
      <w:r>
        <w:rPr>
          <w:rStyle w:val="Emphasis"/>
          <w:rFonts w:eastAsiaTheme="majorEastAsia"/>
        </w:rPr>
        <w:t>: Intermediate representations make language models robust multilingual code generators</w:t>
      </w:r>
      <w:r>
        <w:t xml:space="preserve">. </w:t>
      </w:r>
      <w:proofErr w:type="spellStart"/>
      <w:r>
        <w:t>arXiv</w:t>
      </w:r>
      <w:proofErr w:type="spellEnd"/>
      <w:r>
        <w:t xml:space="preserve"> preprint.</w:t>
      </w:r>
    </w:p>
    <w:p w14:paraId="51DE463F" w14:textId="77777777" w:rsidR="00B72C80" w:rsidRDefault="00B72C80" w:rsidP="00B72C80">
      <w:pPr>
        <w:pStyle w:val="NormalWeb"/>
      </w:pPr>
      <w:r>
        <w:t xml:space="preserve">Puri, R., Kung, D. S., Janssen, G., Zhang, W., </w:t>
      </w:r>
      <w:proofErr w:type="spellStart"/>
      <w:r>
        <w:t>Domeniconi</w:t>
      </w:r>
      <w:proofErr w:type="spellEnd"/>
      <w:r>
        <w:t xml:space="preserve">, G., Zolotov, V., Dolby, J., Chen, J., Choudhury, M., Decker, L., </w:t>
      </w:r>
      <w:proofErr w:type="spellStart"/>
      <w:r>
        <w:t>Thost</w:t>
      </w:r>
      <w:proofErr w:type="spellEnd"/>
      <w:r>
        <w:t xml:space="preserve">, V., Buratti, L., Pujar, S., Ramji, S., Finkler, U., Malaika, S., &amp; Reiss, F. (2021). </w:t>
      </w:r>
      <w:r>
        <w:rPr>
          <w:rStyle w:val="Emphasis"/>
          <w:rFonts w:eastAsiaTheme="majorEastAsia"/>
        </w:rPr>
        <w:t xml:space="preserve">Project </w:t>
      </w:r>
      <w:proofErr w:type="spellStart"/>
      <w:r>
        <w:rPr>
          <w:rStyle w:val="Emphasis"/>
          <w:rFonts w:eastAsiaTheme="majorEastAsia"/>
        </w:rPr>
        <w:t>CodeNet</w:t>
      </w:r>
      <w:proofErr w:type="spellEnd"/>
      <w:r>
        <w:rPr>
          <w:rStyle w:val="Emphasis"/>
          <w:rFonts w:eastAsiaTheme="majorEastAsia"/>
        </w:rPr>
        <w:t>: A large-scale AI for code dataset for learning a diversity of coding tasks</w:t>
      </w:r>
      <w:r>
        <w:t>. arXiv:2105.12655.</w:t>
      </w:r>
    </w:p>
    <w:p w14:paraId="5739CB3B" w14:textId="77777777" w:rsidR="00B72C80" w:rsidRDefault="00B72C80" w:rsidP="00B72C80">
      <w:pPr>
        <w:pStyle w:val="NormalWeb"/>
      </w:pPr>
      <w:proofErr w:type="spellStart"/>
      <w:r>
        <w:t>Roziere</w:t>
      </w:r>
      <w:proofErr w:type="spellEnd"/>
      <w:r>
        <w:t xml:space="preserve">, B., </w:t>
      </w:r>
      <w:proofErr w:type="spellStart"/>
      <w:r>
        <w:t>Lachaux</w:t>
      </w:r>
      <w:proofErr w:type="spellEnd"/>
      <w:r>
        <w:t xml:space="preserve">, M.-A., </w:t>
      </w:r>
      <w:proofErr w:type="spellStart"/>
      <w:r>
        <w:t>Chanussot</w:t>
      </w:r>
      <w:proofErr w:type="spellEnd"/>
      <w:r>
        <w:t xml:space="preserve">, L., &amp; Lample, G. (2020). </w:t>
      </w:r>
      <w:r>
        <w:rPr>
          <w:rStyle w:val="Emphasis"/>
          <w:rFonts w:eastAsiaTheme="majorEastAsia"/>
        </w:rPr>
        <w:t>Unsupervised translation of programming languages</w:t>
      </w:r>
      <w:r>
        <w:t>. Advances in Neural Information Processing Systems (</w:t>
      </w:r>
      <w:proofErr w:type="spellStart"/>
      <w:r>
        <w:t>NeurIPS</w:t>
      </w:r>
      <w:proofErr w:type="spellEnd"/>
      <w:r>
        <w:t xml:space="preserve"> 2020). </w:t>
      </w:r>
      <w:hyperlink r:id="rId6" w:tgtFrame="_new" w:history="1">
        <w:r>
          <w:rPr>
            <w:rStyle w:val="Hyperlink"/>
            <w:rFonts w:eastAsiaTheme="majorEastAsia"/>
          </w:rPr>
          <w:t>https://arxiv.org/abs/2006.03511</w:t>
        </w:r>
      </w:hyperlink>
    </w:p>
    <w:p w14:paraId="5F36894C" w14:textId="77777777" w:rsidR="00B72C80" w:rsidRDefault="00B72C80" w:rsidP="00B72C80">
      <w:pPr>
        <w:pStyle w:val="NormalWeb"/>
      </w:pPr>
      <w:r w:rsidRPr="00675D0E">
        <w:rPr>
          <w:lang w:val="de-DE"/>
        </w:rPr>
        <w:t xml:space="preserve">Tai, C.-E. A., et al. </w:t>
      </w:r>
      <w:r>
        <w:t xml:space="preserve">(2025). </w:t>
      </w:r>
      <w:r>
        <w:rPr>
          <w:rStyle w:val="Emphasis"/>
          <w:rFonts w:eastAsiaTheme="majorEastAsia"/>
        </w:rPr>
        <w:t>NL in the middle: Code translation with LLMs and intermediate representations</w:t>
      </w:r>
      <w:r>
        <w:t xml:space="preserve">. </w:t>
      </w:r>
      <w:proofErr w:type="spellStart"/>
      <w:r>
        <w:t>arXiv</w:t>
      </w:r>
      <w:proofErr w:type="spellEnd"/>
      <w:r>
        <w:t xml:space="preserve"> preprint.</w:t>
      </w:r>
    </w:p>
    <w:p w14:paraId="4A3E13E8" w14:textId="77777777" w:rsidR="00B72C80" w:rsidRDefault="00B72C80" w:rsidP="00B72C80">
      <w:pPr>
        <w:pStyle w:val="NormalWeb"/>
      </w:pPr>
      <w:r>
        <w:t xml:space="preserve">Wang, Y., et al. (2021). </w:t>
      </w:r>
      <w:r>
        <w:rPr>
          <w:rStyle w:val="Emphasis"/>
          <w:rFonts w:eastAsiaTheme="majorEastAsia"/>
        </w:rPr>
        <w:t>CodeT5: Identifier-aware unified pre-trained encoder-decoder models for code understanding and generation</w:t>
      </w:r>
      <w:r>
        <w:t xml:space="preserve">. </w:t>
      </w:r>
      <w:proofErr w:type="spellStart"/>
      <w:r>
        <w:t>arXiv</w:t>
      </w:r>
      <w:proofErr w:type="spellEnd"/>
      <w:r>
        <w:t xml:space="preserve"> preprint arXiv:2109.00859.</w:t>
      </w:r>
    </w:p>
    <w:p w14:paraId="4A8E8951" w14:textId="77777777" w:rsidR="00B72C80" w:rsidRDefault="00B72C80" w:rsidP="00B72C80">
      <w:pPr>
        <w:pStyle w:val="NormalWeb"/>
      </w:pPr>
      <w:r>
        <w:t xml:space="preserve">Zhu, M., Jain, A., Suresh, K., Ravindran, R., Tipirneni, S., &amp; Reddy, C. K. (2022). </w:t>
      </w:r>
      <w:proofErr w:type="spellStart"/>
      <w:r>
        <w:rPr>
          <w:rStyle w:val="Emphasis"/>
          <w:rFonts w:eastAsiaTheme="majorEastAsia"/>
        </w:rPr>
        <w:t>XLCoST</w:t>
      </w:r>
      <w:proofErr w:type="spellEnd"/>
      <w:r>
        <w:rPr>
          <w:rStyle w:val="Emphasis"/>
          <w:rFonts w:eastAsiaTheme="majorEastAsia"/>
        </w:rPr>
        <w:t>: A benchmark dataset for cross-lingual code intelligence</w:t>
      </w:r>
      <w:r>
        <w:t>. arXiv:2206.08474.</w:t>
      </w:r>
    </w:p>
    <w:p w14:paraId="539A5591" w14:textId="77777777" w:rsidR="00D04897" w:rsidRPr="005D6AAF" w:rsidRDefault="00D04897" w:rsidP="00D04897">
      <w:pPr>
        <w:spacing w:line="276" w:lineRule="auto"/>
      </w:pPr>
    </w:p>
    <w:sectPr w:rsidR="00D04897" w:rsidRPr="005D6AAF" w:rsidSect="009B45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Helvetica">
    <w:panose1 w:val="00000000000000000000"/>
    <w:charset w:val="00"/>
    <w:family w:val="auto"/>
    <w:pitch w:val="variable"/>
    <w:sig w:usb0="E00002FF" w:usb1="5000785B"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F532D"/>
    <w:multiLevelType w:val="multilevel"/>
    <w:tmpl w:val="99409BD4"/>
    <w:lvl w:ilvl="0">
      <w:start w:val="1"/>
      <w:numFmt w:val="upperRoman"/>
      <w:pStyle w:val="Heading1"/>
      <w:lvlText w:val="%1."/>
      <w:lvlJc w:val="left"/>
      <w:pPr>
        <w:ind w:left="0" w:firstLine="0"/>
      </w:pPr>
    </w:lvl>
    <w:lvl w:ilvl="1">
      <w:start w:val="1"/>
      <w:numFmt w:val="upperLetter"/>
      <w:pStyle w:val="Heading2"/>
      <w:lvlText w:val="%2."/>
      <w:lvlJc w:val="left"/>
      <w:pPr>
        <w:ind w:left="720" w:firstLine="0"/>
      </w:pPr>
      <w:rPr>
        <w:sz w:val="24"/>
        <w:szCs w:val="24"/>
      </w:r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 w15:restartNumberingAfterBreak="0">
    <w:nsid w:val="120B528D"/>
    <w:multiLevelType w:val="multilevel"/>
    <w:tmpl w:val="81E25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B77CB4"/>
    <w:multiLevelType w:val="multilevel"/>
    <w:tmpl w:val="8BC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C24785"/>
    <w:multiLevelType w:val="hybridMultilevel"/>
    <w:tmpl w:val="ADCC1034"/>
    <w:lvl w:ilvl="0" w:tplc="2A86B330">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E401F2"/>
    <w:multiLevelType w:val="multilevel"/>
    <w:tmpl w:val="AB88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523C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685666B"/>
    <w:multiLevelType w:val="hybridMultilevel"/>
    <w:tmpl w:val="4F5E4B56"/>
    <w:lvl w:ilvl="0" w:tplc="6AF6C8FE">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8184B3F"/>
    <w:multiLevelType w:val="hybridMultilevel"/>
    <w:tmpl w:val="DAE051DC"/>
    <w:lvl w:ilvl="0" w:tplc="BB0658E6">
      <w:start w:val="1"/>
      <w:numFmt w:val="upperLetter"/>
      <w:lvlText w:val="%1."/>
      <w:lvlJc w:val="left"/>
      <w:pPr>
        <w:ind w:left="644"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8E5FFD"/>
    <w:multiLevelType w:val="hybridMultilevel"/>
    <w:tmpl w:val="B2B43EB0"/>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634518"/>
    <w:multiLevelType w:val="hybridMultilevel"/>
    <w:tmpl w:val="83E0D114"/>
    <w:lvl w:ilvl="0" w:tplc="DD7A4EE8">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0C70F7C"/>
    <w:multiLevelType w:val="multilevel"/>
    <w:tmpl w:val="68F8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338F0"/>
    <w:multiLevelType w:val="multilevel"/>
    <w:tmpl w:val="36E4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152A8"/>
    <w:multiLevelType w:val="hybridMultilevel"/>
    <w:tmpl w:val="AAA632FC"/>
    <w:lvl w:ilvl="0" w:tplc="1E9E18CC">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06948F8"/>
    <w:multiLevelType w:val="multilevel"/>
    <w:tmpl w:val="44BA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464A07"/>
    <w:multiLevelType w:val="hybridMultilevel"/>
    <w:tmpl w:val="C478D7EC"/>
    <w:lvl w:ilvl="0" w:tplc="D0E8FBC2">
      <w:start w:val="1"/>
      <w:numFmt w:val="upperLetter"/>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5" w15:restartNumberingAfterBreak="0">
    <w:nsid w:val="48913504"/>
    <w:multiLevelType w:val="multilevel"/>
    <w:tmpl w:val="4CF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E7574"/>
    <w:multiLevelType w:val="multilevel"/>
    <w:tmpl w:val="7CF410D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BBE5D08"/>
    <w:multiLevelType w:val="hybridMultilevel"/>
    <w:tmpl w:val="8072FE6E"/>
    <w:lvl w:ilvl="0" w:tplc="6CCC68FA">
      <w:start w:val="3"/>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BE10E0D"/>
    <w:multiLevelType w:val="multilevel"/>
    <w:tmpl w:val="829A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EE1471"/>
    <w:multiLevelType w:val="hybridMultilevel"/>
    <w:tmpl w:val="D7AEBFA6"/>
    <w:lvl w:ilvl="0" w:tplc="04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8001BB1"/>
    <w:multiLevelType w:val="hybridMultilevel"/>
    <w:tmpl w:val="61800486"/>
    <w:lvl w:ilvl="0" w:tplc="6C66FB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FBB3269"/>
    <w:multiLevelType w:val="multilevel"/>
    <w:tmpl w:val="5A96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8A5C5D"/>
    <w:multiLevelType w:val="hybridMultilevel"/>
    <w:tmpl w:val="C5840964"/>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3833D95"/>
    <w:multiLevelType w:val="multilevel"/>
    <w:tmpl w:val="9E34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38496B"/>
    <w:multiLevelType w:val="multilevel"/>
    <w:tmpl w:val="B0FC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4E32E2"/>
    <w:multiLevelType w:val="hybridMultilevel"/>
    <w:tmpl w:val="62CCA286"/>
    <w:lvl w:ilvl="0" w:tplc="931292C6">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E10590"/>
    <w:multiLevelType w:val="hybridMultilevel"/>
    <w:tmpl w:val="835A9CA2"/>
    <w:lvl w:ilvl="0" w:tplc="30105050">
      <w:start w:val="1"/>
      <w:numFmt w:val="upp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7A973CA8"/>
    <w:multiLevelType w:val="hybridMultilevel"/>
    <w:tmpl w:val="BA5E21E0"/>
    <w:lvl w:ilvl="0" w:tplc="CB785CC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BCD431D"/>
    <w:multiLevelType w:val="hybridMultilevel"/>
    <w:tmpl w:val="99C0F268"/>
    <w:lvl w:ilvl="0" w:tplc="6CCC68FA">
      <w:start w:val="3"/>
      <w:numFmt w:val="bullet"/>
      <w:lvlText w:val="-"/>
      <w:lvlJc w:val="left"/>
      <w:pPr>
        <w:ind w:left="1080" w:hanging="360"/>
      </w:pPr>
      <w:rPr>
        <w:rFonts w:ascii="Times New Roman" w:eastAsia="Times New Roman" w:hAnsi="Times New Roman" w:cs="Times New Roman"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423064495">
    <w:abstractNumId w:val="28"/>
  </w:num>
  <w:num w:numId="2" w16cid:durableId="1079861650">
    <w:abstractNumId w:val="17"/>
  </w:num>
  <w:num w:numId="3" w16cid:durableId="505707824">
    <w:abstractNumId w:val="7"/>
  </w:num>
  <w:num w:numId="4" w16cid:durableId="1499611065">
    <w:abstractNumId w:val="14"/>
  </w:num>
  <w:num w:numId="5" w16cid:durableId="137915878">
    <w:abstractNumId w:val="19"/>
  </w:num>
  <w:num w:numId="6" w16cid:durableId="1583560048">
    <w:abstractNumId w:val="8"/>
  </w:num>
  <w:num w:numId="7" w16cid:durableId="1896771251">
    <w:abstractNumId w:val="26"/>
  </w:num>
  <w:num w:numId="8" w16cid:durableId="1872179828">
    <w:abstractNumId w:val="16"/>
  </w:num>
  <w:num w:numId="9" w16cid:durableId="1131023588">
    <w:abstractNumId w:val="25"/>
  </w:num>
  <w:num w:numId="10" w16cid:durableId="1328752203">
    <w:abstractNumId w:val="10"/>
  </w:num>
  <w:num w:numId="11" w16cid:durableId="1880631579">
    <w:abstractNumId w:val="11"/>
  </w:num>
  <w:num w:numId="12" w16cid:durableId="1310288480">
    <w:abstractNumId w:val="15"/>
  </w:num>
  <w:num w:numId="13" w16cid:durableId="1263030710">
    <w:abstractNumId w:val="13"/>
  </w:num>
  <w:num w:numId="14" w16cid:durableId="279797624">
    <w:abstractNumId w:val="4"/>
  </w:num>
  <w:num w:numId="15" w16cid:durableId="851065656">
    <w:abstractNumId w:val="18"/>
  </w:num>
  <w:num w:numId="16" w16cid:durableId="236786175">
    <w:abstractNumId w:val="0"/>
  </w:num>
  <w:num w:numId="17" w16cid:durableId="148638677">
    <w:abstractNumId w:val="5"/>
  </w:num>
  <w:num w:numId="18" w16cid:durableId="2141222370">
    <w:abstractNumId w:val="0"/>
  </w:num>
  <w:num w:numId="19" w16cid:durableId="1096944955">
    <w:abstractNumId w:val="0"/>
  </w:num>
  <w:num w:numId="20" w16cid:durableId="505554620">
    <w:abstractNumId w:val="0"/>
  </w:num>
  <w:num w:numId="21" w16cid:durableId="589852325">
    <w:abstractNumId w:val="22"/>
  </w:num>
  <w:num w:numId="22" w16cid:durableId="1118525340">
    <w:abstractNumId w:val="0"/>
  </w:num>
  <w:num w:numId="23" w16cid:durableId="2005627701">
    <w:abstractNumId w:val="0"/>
  </w:num>
  <w:num w:numId="24" w16cid:durableId="1662269525">
    <w:abstractNumId w:val="0"/>
  </w:num>
  <w:num w:numId="25" w16cid:durableId="1515998252">
    <w:abstractNumId w:val="0"/>
  </w:num>
  <w:num w:numId="26" w16cid:durableId="2018729838">
    <w:abstractNumId w:val="24"/>
  </w:num>
  <w:num w:numId="27" w16cid:durableId="314914652">
    <w:abstractNumId w:val="0"/>
  </w:num>
  <w:num w:numId="28" w16cid:durableId="73941988">
    <w:abstractNumId w:val="20"/>
  </w:num>
  <w:num w:numId="29" w16cid:durableId="1721784834">
    <w:abstractNumId w:val="0"/>
  </w:num>
  <w:num w:numId="30" w16cid:durableId="204220503">
    <w:abstractNumId w:val="0"/>
  </w:num>
  <w:num w:numId="31" w16cid:durableId="1943144895">
    <w:abstractNumId w:val="0"/>
  </w:num>
  <w:num w:numId="32" w16cid:durableId="336463203">
    <w:abstractNumId w:val="0"/>
  </w:num>
  <w:num w:numId="33" w16cid:durableId="1826361788">
    <w:abstractNumId w:val="0"/>
  </w:num>
  <w:num w:numId="34" w16cid:durableId="236406165">
    <w:abstractNumId w:val="0"/>
  </w:num>
  <w:num w:numId="35" w16cid:durableId="1228373528">
    <w:abstractNumId w:val="6"/>
  </w:num>
  <w:num w:numId="36" w16cid:durableId="1034309526">
    <w:abstractNumId w:val="0"/>
  </w:num>
  <w:num w:numId="37" w16cid:durableId="439498102">
    <w:abstractNumId w:val="0"/>
  </w:num>
  <w:num w:numId="38" w16cid:durableId="1112017737">
    <w:abstractNumId w:val="3"/>
  </w:num>
  <w:num w:numId="39" w16cid:durableId="123929958">
    <w:abstractNumId w:val="0"/>
  </w:num>
  <w:num w:numId="40" w16cid:durableId="1757435036">
    <w:abstractNumId w:val="0"/>
  </w:num>
  <w:num w:numId="41" w16cid:durableId="545601528">
    <w:abstractNumId w:val="0"/>
  </w:num>
  <w:num w:numId="42" w16cid:durableId="156267817">
    <w:abstractNumId w:val="2"/>
  </w:num>
  <w:num w:numId="43" w16cid:durableId="1478184740">
    <w:abstractNumId w:val="27"/>
  </w:num>
  <w:num w:numId="44" w16cid:durableId="773474338">
    <w:abstractNumId w:val="12"/>
  </w:num>
  <w:num w:numId="45" w16cid:durableId="146171936">
    <w:abstractNumId w:val="21"/>
  </w:num>
  <w:num w:numId="46" w16cid:durableId="1560094831">
    <w:abstractNumId w:val="23"/>
  </w:num>
  <w:num w:numId="47" w16cid:durableId="972321692">
    <w:abstractNumId w:val="1"/>
  </w:num>
  <w:num w:numId="48" w16cid:durableId="1415710028">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A0"/>
    <w:rsid w:val="00001D9A"/>
    <w:rsid w:val="000034E5"/>
    <w:rsid w:val="00004B17"/>
    <w:rsid w:val="00005282"/>
    <w:rsid w:val="000054E9"/>
    <w:rsid w:val="00007A55"/>
    <w:rsid w:val="00017D67"/>
    <w:rsid w:val="00025D25"/>
    <w:rsid w:val="0002787B"/>
    <w:rsid w:val="00037D41"/>
    <w:rsid w:val="000439CB"/>
    <w:rsid w:val="00053F47"/>
    <w:rsid w:val="00060C30"/>
    <w:rsid w:val="00071666"/>
    <w:rsid w:val="000744F2"/>
    <w:rsid w:val="00076206"/>
    <w:rsid w:val="0008701F"/>
    <w:rsid w:val="000903DE"/>
    <w:rsid w:val="0009465D"/>
    <w:rsid w:val="000A5C2E"/>
    <w:rsid w:val="000B1905"/>
    <w:rsid w:val="000B2169"/>
    <w:rsid w:val="000B5873"/>
    <w:rsid w:val="000B7EB3"/>
    <w:rsid w:val="000C3036"/>
    <w:rsid w:val="000D0BBF"/>
    <w:rsid w:val="000D508A"/>
    <w:rsid w:val="000D62BA"/>
    <w:rsid w:val="000D76B7"/>
    <w:rsid w:val="000E548B"/>
    <w:rsid w:val="000E7B12"/>
    <w:rsid w:val="000F0F06"/>
    <w:rsid w:val="000F254E"/>
    <w:rsid w:val="00100D70"/>
    <w:rsid w:val="001057F4"/>
    <w:rsid w:val="001071D3"/>
    <w:rsid w:val="00113754"/>
    <w:rsid w:val="00115082"/>
    <w:rsid w:val="001171B6"/>
    <w:rsid w:val="00122AF8"/>
    <w:rsid w:val="00161ED2"/>
    <w:rsid w:val="00166791"/>
    <w:rsid w:val="00173129"/>
    <w:rsid w:val="001841DE"/>
    <w:rsid w:val="00184A46"/>
    <w:rsid w:val="001A0D8D"/>
    <w:rsid w:val="001A3E49"/>
    <w:rsid w:val="001A4F9E"/>
    <w:rsid w:val="001A6433"/>
    <w:rsid w:val="001B7AF3"/>
    <w:rsid w:val="001C007D"/>
    <w:rsid w:val="001C537C"/>
    <w:rsid w:val="001D0091"/>
    <w:rsid w:val="001D2D9C"/>
    <w:rsid w:val="001D2FDE"/>
    <w:rsid w:val="001D4889"/>
    <w:rsid w:val="001D7B98"/>
    <w:rsid w:val="001F05DA"/>
    <w:rsid w:val="001F1AB3"/>
    <w:rsid w:val="001F6C99"/>
    <w:rsid w:val="00203F81"/>
    <w:rsid w:val="00207989"/>
    <w:rsid w:val="002113C8"/>
    <w:rsid w:val="00211458"/>
    <w:rsid w:val="00211E76"/>
    <w:rsid w:val="00216A7E"/>
    <w:rsid w:val="00221CDA"/>
    <w:rsid w:val="00223830"/>
    <w:rsid w:val="00230155"/>
    <w:rsid w:val="00235730"/>
    <w:rsid w:val="00236386"/>
    <w:rsid w:val="00237D76"/>
    <w:rsid w:val="0024236B"/>
    <w:rsid w:val="00243F76"/>
    <w:rsid w:val="002441AB"/>
    <w:rsid w:val="002524E9"/>
    <w:rsid w:val="00252F5C"/>
    <w:rsid w:val="00256134"/>
    <w:rsid w:val="00264FEC"/>
    <w:rsid w:val="002720D3"/>
    <w:rsid w:val="002813D7"/>
    <w:rsid w:val="00287695"/>
    <w:rsid w:val="00291485"/>
    <w:rsid w:val="002A1028"/>
    <w:rsid w:val="002A79EF"/>
    <w:rsid w:val="002B1969"/>
    <w:rsid w:val="002B5D87"/>
    <w:rsid w:val="002C530C"/>
    <w:rsid w:val="002D064D"/>
    <w:rsid w:val="002D1712"/>
    <w:rsid w:val="002D20B3"/>
    <w:rsid w:val="002E1D4A"/>
    <w:rsid w:val="002E760C"/>
    <w:rsid w:val="002F083A"/>
    <w:rsid w:val="002F0F02"/>
    <w:rsid w:val="002F1B3A"/>
    <w:rsid w:val="002F3722"/>
    <w:rsid w:val="00302685"/>
    <w:rsid w:val="00302AFD"/>
    <w:rsid w:val="00302E64"/>
    <w:rsid w:val="00307442"/>
    <w:rsid w:val="00307A63"/>
    <w:rsid w:val="00314CBE"/>
    <w:rsid w:val="00315BEC"/>
    <w:rsid w:val="003163FC"/>
    <w:rsid w:val="00316D9A"/>
    <w:rsid w:val="0032154B"/>
    <w:rsid w:val="003218D6"/>
    <w:rsid w:val="0032635A"/>
    <w:rsid w:val="00332AC5"/>
    <w:rsid w:val="0033494E"/>
    <w:rsid w:val="0034437C"/>
    <w:rsid w:val="00344648"/>
    <w:rsid w:val="00346AFB"/>
    <w:rsid w:val="003554F2"/>
    <w:rsid w:val="00356F26"/>
    <w:rsid w:val="003614FF"/>
    <w:rsid w:val="0037017A"/>
    <w:rsid w:val="003750D0"/>
    <w:rsid w:val="00377552"/>
    <w:rsid w:val="00381855"/>
    <w:rsid w:val="00384729"/>
    <w:rsid w:val="00384D46"/>
    <w:rsid w:val="003855F4"/>
    <w:rsid w:val="003967FB"/>
    <w:rsid w:val="00396CE0"/>
    <w:rsid w:val="003A0431"/>
    <w:rsid w:val="003A4D45"/>
    <w:rsid w:val="003B6F3A"/>
    <w:rsid w:val="003D0FA1"/>
    <w:rsid w:val="003E0395"/>
    <w:rsid w:val="003F000E"/>
    <w:rsid w:val="003F3D4F"/>
    <w:rsid w:val="003F48F0"/>
    <w:rsid w:val="003F70CA"/>
    <w:rsid w:val="003F78F5"/>
    <w:rsid w:val="00404DCF"/>
    <w:rsid w:val="004059BF"/>
    <w:rsid w:val="00415D77"/>
    <w:rsid w:val="00416430"/>
    <w:rsid w:val="0041780F"/>
    <w:rsid w:val="00427AC4"/>
    <w:rsid w:val="004406FD"/>
    <w:rsid w:val="00440CF4"/>
    <w:rsid w:val="00440E82"/>
    <w:rsid w:val="004415DF"/>
    <w:rsid w:val="004503CC"/>
    <w:rsid w:val="00450B50"/>
    <w:rsid w:val="00454F65"/>
    <w:rsid w:val="0045792E"/>
    <w:rsid w:val="00467214"/>
    <w:rsid w:val="00471A49"/>
    <w:rsid w:val="00473454"/>
    <w:rsid w:val="00473D97"/>
    <w:rsid w:val="00474F23"/>
    <w:rsid w:val="004818B6"/>
    <w:rsid w:val="00483937"/>
    <w:rsid w:val="004863EC"/>
    <w:rsid w:val="00497735"/>
    <w:rsid w:val="004B54F2"/>
    <w:rsid w:val="004C3148"/>
    <w:rsid w:val="004C3303"/>
    <w:rsid w:val="004C375C"/>
    <w:rsid w:val="004C3DD8"/>
    <w:rsid w:val="004D5F94"/>
    <w:rsid w:val="004E14A1"/>
    <w:rsid w:val="004E5545"/>
    <w:rsid w:val="004E565F"/>
    <w:rsid w:val="004E7B99"/>
    <w:rsid w:val="004F4533"/>
    <w:rsid w:val="004F6096"/>
    <w:rsid w:val="005029AB"/>
    <w:rsid w:val="00504CFC"/>
    <w:rsid w:val="00506D95"/>
    <w:rsid w:val="005150C4"/>
    <w:rsid w:val="00516B86"/>
    <w:rsid w:val="005223DF"/>
    <w:rsid w:val="00527D8E"/>
    <w:rsid w:val="00532EDF"/>
    <w:rsid w:val="00535102"/>
    <w:rsid w:val="00537C96"/>
    <w:rsid w:val="00541483"/>
    <w:rsid w:val="005445E2"/>
    <w:rsid w:val="00545BAD"/>
    <w:rsid w:val="005534EC"/>
    <w:rsid w:val="00553C28"/>
    <w:rsid w:val="00554410"/>
    <w:rsid w:val="00554DB4"/>
    <w:rsid w:val="005565B4"/>
    <w:rsid w:val="005640EF"/>
    <w:rsid w:val="00564C4C"/>
    <w:rsid w:val="005677ED"/>
    <w:rsid w:val="00570222"/>
    <w:rsid w:val="00570DE4"/>
    <w:rsid w:val="00574C6B"/>
    <w:rsid w:val="005945A6"/>
    <w:rsid w:val="00595287"/>
    <w:rsid w:val="005959C8"/>
    <w:rsid w:val="005A3A15"/>
    <w:rsid w:val="005A3E20"/>
    <w:rsid w:val="005A3E80"/>
    <w:rsid w:val="005A6096"/>
    <w:rsid w:val="005B29C3"/>
    <w:rsid w:val="005B309B"/>
    <w:rsid w:val="005C57DD"/>
    <w:rsid w:val="005D01F2"/>
    <w:rsid w:val="005D6AAF"/>
    <w:rsid w:val="005E22B6"/>
    <w:rsid w:val="005E2478"/>
    <w:rsid w:val="005E3DFC"/>
    <w:rsid w:val="005F0E2A"/>
    <w:rsid w:val="005F10CA"/>
    <w:rsid w:val="005F1B69"/>
    <w:rsid w:val="005F653A"/>
    <w:rsid w:val="005F6AA0"/>
    <w:rsid w:val="00604ECF"/>
    <w:rsid w:val="0060673E"/>
    <w:rsid w:val="006275B4"/>
    <w:rsid w:val="0063141A"/>
    <w:rsid w:val="00631ACB"/>
    <w:rsid w:val="0063690D"/>
    <w:rsid w:val="00643D98"/>
    <w:rsid w:val="0064510B"/>
    <w:rsid w:val="00650A3E"/>
    <w:rsid w:val="00653410"/>
    <w:rsid w:val="00661075"/>
    <w:rsid w:val="00664AB4"/>
    <w:rsid w:val="00666888"/>
    <w:rsid w:val="00672770"/>
    <w:rsid w:val="006729F7"/>
    <w:rsid w:val="00675D0E"/>
    <w:rsid w:val="00677416"/>
    <w:rsid w:val="00680884"/>
    <w:rsid w:val="00686D05"/>
    <w:rsid w:val="006878FC"/>
    <w:rsid w:val="00695558"/>
    <w:rsid w:val="006A11A5"/>
    <w:rsid w:val="006A2105"/>
    <w:rsid w:val="006A44CB"/>
    <w:rsid w:val="006B0F4D"/>
    <w:rsid w:val="006B2175"/>
    <w:rsid w:val="006B62F3"/>
    <w:rsid w:val="006D511E"/>
    <w:rsid w:val="006E1578"/>
    <w:rsid w:val="006E2EFE"/>
    <w:rsid w:val="006E38CF"/>
    <w:rsid w:val="006F0753"/>
    <w:rsid w:val="006F319D"/>
    <w:rsid w:val="007008A6"/>
    <w:rsid w:val="00702A56"/>
    <w:rsid w:val="00706457"/>
    <w:rsid w:val="00706E93"/>
    <w:rsid w:val="00714D3E"/>
    <w:rsid w:val="00721CD9"/>
    <w:rsid w:val="0072620B"/>
    <w:rsid w:val="00735ED1"/>
    <w:rsid w:val="0074337A"/>
    <w:rsid w:val="007461C0"/>
    <w:rsid w:val="00757236"/>
    <w:rsid w:val="00765BE8"/>
    <w:rsid w:val="007665AC"/>
    <w:rsid w:val="007668A4"/>
    <w:rsid w:val="00772E6D"/>
    <w:rsid w:val="0077486F"/>
    <w:rsid w:val="00775CD5"/>
    <w:rsid w:val="007827F0"/>
    <w:rsid w:val="007A764E"/>
    <w:rsid w:val="007B2DE7"/>
    <w:rsid w:val="007B4293"/>
    <w:rsid w:val="007B442F"/>
    <w:rsid w:val="007B74F6"/>
    <w:rsid w:val="007C13D6"/>
    <w:rsid w:val="007C5845"/>
    <w:rsid w:val="007D0F41"/>
    <w:rsid w:val="007D16BA"/>
    <w:rsid w:val="007D1815"/>
    <w:rsid w:val="007D599B"/>
    <w:rsid w:val="007E53C7"/>
    <w:rsid w:val="007F3588"/>
    <w:rsid w:val="007F7869"/>
    <w:rsid w:val="00801E17"/>
    <w:rsid w:val="00803A89"/>
    <w:rsid w:val="0080642F"/>
    <w:rsid w:val="0081767A"/>
    <w:rsid w:val="008206E7"/>
    <w:rsid w:val="00820DFC"/>
    <w:rsid w:val="008235E4"/>
    <w:rsid w:val="0083099D"/>
    <w:rsid w:val="008329BA"/>
    <w:rsid w:val="00834091"/>
    <w:rsid w:val="00840F96"/>
    <w:rsid w:val="00845636"/>
    <w:rsid w:val="00850E7C"/>
    <w:rsid w:val="00851605"/>
    <w:rsid w:val="0085271B"/>
    <w:rsid w:val="008617D9"/>
    <w:rsid w:val="00892DC0"/>
    <w:rsid w:val="008972B2"/>
    <w:rsid w:val="008973CF"/>
    <w:rsid w:val="008A22D2"/>
    <w:rsid w:val="008A2752"/>
    <w:rsid w:val="008A5F6B"/>
    <w:rsid w:val="008B31AC"/>
    <w:rsid w:val="008D28C7"/>
    <w:rsid w:val="008D4022"/>
    <w:rsid w:val="008D4B36"/>
    <w:rsid w:val="008D5C9E"/>
    <w:rsid w:val="008E36A7"/>
    <w:rsid w:val="008F60ED"/>
    <w:rsid w:val="00901B3A"/>
    <w:rsid w:val="009024C6"/>
    <w:rsid w:val="00906254"/>
    <w:rsid w:val="009100AE"/>
    <w:rsid w:val="00911B3E"/>
    <w:rsid w:val="00913332"/>
    <w:rsid w:val="009156EA"/>
    <w:rsid w:val="00920772"/>
    <w:rsid w:val="00920EEC"/>
    <w:rsid w:val="00923B8C"/>
    <w:rsid w:val="009366BF"/>
    <w:rsid w:val="00937AF4"/>
    <w:rsid w:val="0094499F"/>
    <w:rsid w:val="0095430B"/>
    <w:rsid w:val="009557CD"/>
    <w:rsid w:val="00956348"/>
    <w:rsid w:val="00956D89"/>
    <w:rsid w:val="00957A91"/>
    <w:rsid w:val="009611CE"/>
    <w:rsid w:val="009613F4"/>
    <w:rsid w:val="009701AC"/>
    <w:rsid w:val="00970D38"/>
    <w:rsid w:val="00973BFB"/>
    <w:rsid w:val="00973E7F"/>
    <w:rsid w:val="00974FA5"/>
    <w:rsid w:val="00981EEB"/>
    <w:rsid w:val="009832AC"/>
    <w:rsid w:val="0098398C"/>
    <w:rsid w:val="009954B2"/>
    <w:rsid w:val="009A368F"/>
    <w:rsid w:val="009B45A0"/>
    <w:rsid w:val="009B72AF"/>
    <w:rsid w:val="009C0AA0"/>
    <w:rsid w:val="009D04FE"/>
    <w:rsid w:val="009D1727"/>
    <w:rsid w:val="009D182E"/>
    <w:rsid w:val="009D1EBD"/>
    <w:rsid w:val="009D71FC"/>
    <w:rsid w:val="009E13D9"/>
    <w:rsid w:val="009E2D55"/>
    <w:rsid w:val="009E348D"/>
    <w:rsid w:val="009E37EF"/>
    <w:rsid w:val="009F6FF6"/>
    <w:rsid w:val="00A12390"/>
    <w:rsid w:val="00A14387"/>
    <w:rsid w:val="00A17483"/>
    <w:rsid w:val="00A176E9"/>
    <w:rsid w:val="00A254A7"/>
    <w:rsid w:val="00A31DE0"/>
    <w:rsid w:val="00A359CE"/>
    <w:rsid w:val="00A52654"/>
    <w:rsid w:val="00A52C03"/>
    <w:rsid w:val="00A54FE5"/>
    <w:rsid w:val="00A563FF"/>
    <w:rsid w:val="00A62245"/>
    <w:rsid w:val="00A6591D"/>
    <w:rsid w:val="00A71AD2"/>
    <w:rsid w:val="00A76426"/>
    <w:rsid w:val="00A77986"/>
    <w:rsid w:val="00A8241F"/>
    <w:rsid w:val="00A82667"/>
    <w:rsid w:val="00A875F3"/>
    <w:rsid w:val="00A87F81"/>
    <w:rsid w:val="00A91770"/>
    <w:rsid w:val="00AA417C"/>
    <w:rsid w:val="00AA6454"/>
    <w:rsid w:val="00AA6CC7"/>
    <w:rsid w:val="00AB293A"/>
    <w:rsid w:val="00AB7A7C"/>
    <w:rsid w:val="00AC1F21"/>
    <w:rsid w:val="00AC3CA2"/>
    <w:rsid w:val="00AC57BF"/>
    <w:rsid w:val="00AC676E"/>
    <w:rsid w:val="00AC71D7"/>
    <w:rsid w:val="00AC79A7"/>
    <w:rsid w:val="00AD2AEF"/>
    <w:rsid w:val="00AD365A"/>
    <w:rsid w:val="00AD5D84"/>
    <w:rsid w:val="00AD655E"/>
    <w:rsid w:val="00AE303A"/>
    <w:rsid w:val="00AE382F"/>
    <w:rsid w:val="00AE6BF8"/>
    <w:rsid w:val="00AF0A95"/>
    <w:rsid w:val="00AF7226"/>
    <w:rsid w:val="00B01C91"/>
    <w:rsid w:val="00B047B7"/>
    <w:rsid w:val="00B053E0"/>
    <w:rsid w:val="00B10592"/>
    <w:rsid w:val="00B1196F"/>
    <w:rsid w:val="00B14136"/>
    <w:rsid w:val="00B174D7"/>
    <w:rsid w:val="00B262BA"/>
    <w:rsid w:val="00B31240"/>
    <w:rsid w:val="00B32F36"/>
    <w:rsid w:val="00B3394F"/>
    <w:rsid w:val="00B50E92"/>
    <w:rsid w:val="00B536C3"/>
    <w:rsid w:val="00B60D9F"/>
    <w:rsid w:val="00B652DF"/>
    <w:rsid w:val="00B65BBE"/>
    <w:rsid w:val="00B72C80"/>
    <w:rsid w:val="00B74C65"/>
    <w:rsid w:val="00B94B7B"/>
    <w:rsid w:val="00B95143"/>
    <w:rsid w:val="00B9724A"/>
    <w:rsid w:val="00B97D46"/>
    <w:rsid w:val="00BA02AE"/>
    <w:rsid w:val="00BA05C7"/>
    <w:rsid w:val="00BA0F80"/>
    <w:rsid w:val="00BA418E"/>
    <w:rsid w:val="00BA6E70"/>
    <w:rsid w:val="00BB382C"/>
    <w:rsid w:val="00BB4061"/>
    <w:rsid w:val="00BB6633"/>
    <w:rsid w:val="00BC1656"/>
    <w:rsid w:val="00BC2839"/>
    <w:rsid w:val="00BD3970"/>
    <w:rsid w:val="00BD3FB1"/>
    <w:rsid w:val="00BD46A3"/>
    <w:rsid w:val="00BE0A51"/>
    <w:rsid w:val="00BF28F6"/>
    <w:rsid w:val="00BF58C4"/>
    <w:rsid w:val="00C02868"/>
    <w:rsid w:val="00C06AFF"/>
    <w:rsid w:val="00C07862"/>
    <w:rsid w:val="00C136D1"/>
    <w:rsid w:val="00C14374"/>
    <w:rsid w:val="00C17133"/>
    <w:rsid w:val="00C2183D"/>
    <w:rsid w:val="00C2280A"/>
    <w:rsid w:val="00C40CD7"/>
    <w:rsid w:val="00C40F0A"/>
    <w:rsid w:val="00C41F23"/>
    <w:rsid w:val="00C44FE5"/>
    <w:rsid w:val="00C51E9E"/>
    <w:rsid w:val="00C51FF9"/>
    <w:rsid w:val="00C520DA"/>
    <w:rsid w:val="00C52234"/>
    <w:rsid w:val="00C53197"/>
    <w:rsid w:val="00C55845"/>
    <w:rsid w:val="00C62FCF"/>
    <w:rsid w:val="00C63C0E"/>
    <w:rsid w:val="00C723E5"/>
    <w:rsid w:val="00C73DB2"/>
    <w:rsid w:val="00C75EB8"/>
    <w:rsid w:val="00C76B36"/>
    <w:rsid w:val="00C77A56"/>
    <w:rsid w:val="00C809A5"/>
    <w:rsid w:val="00C80C02"/>
    <w:rsid w:val="00C83E8D"/>
    <w:rsid w:val="00C84092"/>
    <w:rsid w:val="00C86CE3"/>
    <w:rsid w:val="00C914DB"/>
    <w:rsid w:val="00C96674"/>
    <w:rsid w:val="00CA4FCA"/>
    <w:rsid w:val="00CA5013"/>
    <w:rsid w:val="00CA5223"/>
    <w:rsid w:val="00CA6093"/>
    <w:rsid w:val="00CB1080"/>
    <w:rsid w:val="00CB266A"/>
    <w:rsid w:val="00CB305E"/>
    <w:rsid w:val="00CB341E"/>
    <w:rsid w:val="00CD0D54"/>
    <w:rsid w:val="00CE51DA"/>
    <w:rsid w:val="00CF2E20"/>
    <w:rsid w:val="00D02965"/>
    <w:rsid w:val="00D04897"/>
    <w:rsid w:val="00D05BB1"/>
    <w:rsid w:val="00D06CF8"/>
    <w:rsid w:val="00D11337"/>
    <w:rsid w:val="00D16D46"/>
    <w:rsid w:val="00D23A3F"/>
    <w:rsid w:val="00D23BF1"/>
    <w:rsid w:val="00D34440"/>
    <w:rsid w:val="00D365BE"/>
    <w:rsid w:val="00D42758"/>
    <w:rsid w:val="00D44CA5"/>
    <w:rsid w:val="00D46A09"/>
    <w:rsid w:val="00D503B1"/>
    <w:rsid w:val="00D60154"/>
    <w:rsid w:val="00D66CEC"/>
    <w:rsid w:val="00D75AA9"/>
    <w:rsid w:val="00D8193B"/>
    <w:rsid w:val="00D828CD"/>
    <w:rsid w:val="00D84BA1"/>
    <w:rsid w:val="00D876B3"/>
    <w:rsid w:val="00D87E88"/>
    <w:rsid w:val="00D93F66"/>
    <w:rsid w:val="00D9588C"/>
    <w:rsid w:val="00DA0F22"/>
    <w:rsid w:val="00DA41C9"/>
    <w:rsid w:val="00DA49D9"/>
    <w:rsid w:val="00DB3C2F"/>
    <w:rsid w:val="00DB6E61"/>
    <w:rsid w:val="00DC17AF"/>
    <w:rsid w:val="00DC2CE6"/>
    <w:rsid w:val="00DC61C9"/>
    <w:rsid w:val="00DD08E6"/>
    <w:rsid w:val="00DD7DAB"/>
    <w:rsid w:val="00DE1DF7"/>
    <w:rsid w:val="00DE2A93"/>
    <w:rsid w:val="00DF3272"/>
    <w:rsid w:val="00E01843"/>
    <w:rsid w:val="00E030C5"/>
    <w:rsid w:val="00E06DCD"/>
    <w:rsid w:val="00E104FA"/>
    <w:rsid w:val="00E11457"/>
    <w:rsid w:val="00E153A1"/>
    <w:rsid w:val="00E21117"/>
    <w:rsid w:val="00E21872"/>
    <w:rsid w:val="00E223B3"/>
    <w:rsid w:val="00E27269"/>
    <w:rsid w:val="00E3705F"/>
    <w:rsid w:val="00E44B53"/>
    <w:rsid w:val="00E45FB9"/>
    <w:rsid w:val="00E51B9E"/>
    <w:rsid w:val="00E53141"/>
    <w:rsid w:val="00E55275"/>
    <w:rsid w:val="00E56273"/>
    <w:rsid w:val="00E6069E"/>
    <w:rsid w:val="00E65E37"/>
    <w:rsid w:val="00E8354A"/>
    <w:rsid w:val="00E83A27"/>
    <w:rsid w:val="00E908ED"/>
    <w:rsid w:val="00E92651"/>
    <w:rsid w:val="00E964C5"/>
    <w:rsid w:val="00EA38BB"/>
    <w:rsid w:val="00EA41BC"/>
    <w:rsid w:val="00EA7831"/>
    <w:rsid w:val="00EA7B71"/>
    <w:rsid w:val="00EB01FA"/>
    <w:rsid w:val="00EC446C"/>
    <w:rsid w:val="00EC5496"/>
    <w:rsid w:val="00EC7E49"/>
    <w:rsid w:val="00ED16C9"/>
    <w:rsid w:val="00EE0609"/>
    <w:rsid w:val="00EE3337"/>
    <w:rsid w:val="00EF13D7"/>
    <w:rsid w:val="00EF3C3E"/>
    <w:rsid w:val="00EF76C7"/>
    <w:rsid w:val="00F001E2"/>
    <w:rsid w:val="00F02A96"/>
    <w:rsid w:val="00F02E1D"/>
    <w:rsid w:val="00F0348D"/>
    <w:rsid w:val="00F048AF"/>
    <w:rsid w:val="00F12D63"/>
    <w:rsid w:val="00F1680A"/>
    <w:rsid w:val="00F16A7E"/>
    <w:rsid w:val="00F26F4F"/>
    <w:rsid w:val="00F27733"/>
    <w:rsid w:val="00F3147B"/>
    <w:rsid w:val="00F349FA"/>
    <w:rsid w:val="00F45843"/>
    <w:rsid w:val="00F45961"/>
    <w:rsid w:val="00F464E3"/>
    <w:rsid w:val="00F4665C"/>
    <w:rsid w:val="00F52635"/>
    <w:rsid w:val="00F56F44"/>
    <w:rsid w:val="00F6268E"/>
    <w:rsid w:val="00F640C6"/>
    <w:rsid w:val="00F66FBD"/>
    <w:rsid w:val="00F6782A"/>
    <w:rsid w:val="00F754B2"/>
    <w:rsid w:val="00F75657"/>
    <w:rsid w:val="00F757A7"/>
    <w:rsid w:val="00F773EE"/>
    <w:rsid w:val="00F827E3"/>
    <w:rsid w:val="00F83740"/>
    <w:rsid w:val="00F87AF0"/>
    <w:rsid w:val="00F92715"/>
    <w:rsid w:val="00F92F22"/>
    <w:rsid w:val="00F93A42"/>
    <w:rsid w:val="00F962E2"/>
    <w:rsid w:val="00FA0FAF"/>
    <w:rsid w:val="00FA4247"/>
    <w:rsid w:val="00FA6359"/>
    <w:rsid w:val="00FB507E"/>
    <w:rsid w:val="00FC4832"/>
    <w:rsid w:val="00FC4FC6"/>
    <w:rsid w:val="00FC74F5"/>
    <w:rsid w:val="00FC77C3"/>
    <w:rsid w:val="00FD00C6"/>
    <w:rsid w:val="00FD04A4"/>
    <w:rsid w:val="00FD1A84"/>
    <w:rsid w:val="00FD4389"/>
    <w:rsid w:val="00FD4D38"/>
    <w:rsid w:val="00FE0715"/>
    <w:rsid w:val="00FE14F4"/>
    <w:rsid w:val="00FE1E99"/>
    <w:rsid w:val="00FF4CF0"/>
    <w:rsid w:val="0556FCDB"/>
    <w:rsid w:val="063412D3"/>
    <w:rsid w:val="07498F4F"/>
    <w:rsid w:val="0E38E727"/>
    <w:rsid w:val="29A1302A"/>
    <w:rsid w:val="2F251820"/>
    <w:rsid w:val="31923887"/>
    <w:rsid w:val="3452BF00"/>
    <w:rsid w:val="3BD44075"/>
    <w:rsid w:val="4BE6BCD0"/>
    <w:rsid w:val="4DA9097A"/>
    <w:rsid w:val="52A408D9"/>
    <w:rsid w:val="5371503D"/>
    <w:rsid w:val="575FF65B"/>
    <w:rsid w:val="5976B19F"/>
    <w:rsid w:val="5B8FBE59"/>
    <w:rsid w:val="5DA88F48"/>
    <w:rsid w:val="5E3735F4"/>
    <w:rsid w:val="5F3B040A"/>
    <w:rsid w:val="63BC5060"/>
    <w:rsid w:val="640CC186"/>
    <w:rsid w:val="6AEEC0BE"/>
    <w:rsid w:val="71FF532A"/>
    <w:rsid w:val="7238AC0A"/>
    <w:rsid w:val="74A30D74"/>
    <w:rsid w:val="7841A423"/>
    <w:rsid w:val="78B17B7F"/>
    <w:rsid w:val="78DE3973"/>
    <w:rsid w:val="7CB30AB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36DF5"/>
  <w15:chartTrackingRefBased/>
  <w15:docId w15:val="{AFEFE448-E230-4632-94B5-479CC66DE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A0"/>
    <w:pPr>
      <w:spacing w:after="0" w:line="240" w:lineRule="auto"/>
    </w:pPr>
  </w:style>
  <w:style w:type="paragraph" w:styleId="Heading1">
    <w:name w:val="heading 1"/>
    <w:basedOn w:val="Normal"/>
    <w:next w:val="Normal"/>
    <w:link w:val="Heading1Char"/>
    <w:uiPriority w:val="9"/>
    <w:qFormat/>
    <w:rsid w:val="009B45A0"/>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45A0"/>
    <w:pPr>
      <w:keepNext/>
      <w:keepLines/>
      <w:numPr>
        <w:ilvl w:val="1"/>
        <w:numId w:val="16"/>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5A0"/>
    <w:pPr>
      <w:keepNext/>
      <w:keepLines/>
      <w:numPr>
        <w:ilvl w:val="2"/>
        <w:numId w:val="1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5A0"/>
    <w:pPr>
      <w:keepNext/>
      <w:keepLines/>
      <w:numPr>
        <w:ilvl w:val="3"/>
        <w:numId w:val="16"/>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5A0"/>
    <w:pPr>
      <w:keepNext/>
      <w:keepLines/>
      <w:numPr>
        <w:ilvl w:val="4"/>
        <w:numId w:val="16"/>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5A0"/>
    <w:pPr>
      <w:keepNext/>
      <w:keepLines/>
      <w:numPr>
        <w:ilvl w:val="5"/>
        <w:numId w:val="16"/>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5A0"/>
    <w:pPr>
      <w:keepNext/>
      <w:keepLines/>
      <w:numPr>
        <w:ilvl w:val="6"/>
        <w:numId w:val="16"/>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5A0"/>
    <w:pPr>
      <w:keepNext/>
      <w:keepLines/>
      <w:numPr>
        <w:ilvl w:val="7"/>
        <w:numId w:val="16"/>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5A0"/>
    <w:pPr>
      <w:keepNext/>
      <w:keepLines/>
      <w:numPr>
        <w:ilvl w:val="8"/>
        <w:numId w:val="16"/>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B4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5A0"/>
    <w:rPr>
      <w:rFonts w:eastAsiaTheme="majorEastAsia" w:cstheme="majorBidi"/>
      <w:color w:val="272727" w:themeColor="text1" w:themeTint="D8"/>
    </w:rPr>
  </w:style>
  <w:style w:type="paragraph" w:styleId="Title">
    <w:name w:val="Title"/>
    <w:basedOn w:val="Normal"/>
    <w:next w:val="Normal"/>
    <w:link w:val="TitleChar"/>
    <w:uiPriority w:val="10"/>
    <w:qFormat/>
    <w:rsid w:val="009B45A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5A0"/>
    <w:pPr>
      <w:spacing w:before="160"/>
      <w:jc w:val="center"/>
    </w:pPr>
    <w:rPr>
      <w:i/>
      <w:iCs/>
      <w:color w:val="404040" w:themeColor="text1" w:themeTint="BF"/>
    </w:rPr>
  </w:style>
  <w:style w:type="character" w:customStyle="1" w:styleId="QuoteChar">
    <w:name w:val="Quote Char"/>
    <w:basedOn w:val="DefaultParagraphFont"/>
    <w:link w:val="Quote"/>
    <w:uiPriority w:val="29"/>
    <w:rsid w:val="009B45A0"/>
    <w:rPr>
      <w:i/>
      <w:iCs/>
      <w:color w:val="404040" w:themeColor="text1" w:themeTint="BF"/>
    </w:rPr>
  </w:style>
  <w:style w:type="paragraph" w:styleId="ListParagraph">
    <w:name w:val="List Paragraph"/>
    <w:basedOn w:val="Normal"/>
    <w:uiPriority w:val="34"/>
    <w:qFormat/>
    <w:rsid w:val="009B45A0"/>
    <w:pPr>
      <w:ind w:left="720"/>
      <w:contextualSpacing/>
    </w:pPr>
  </w:style>
  <w:style w:type="character" w:styleId="IntenseEmphasis">
    <w:name w:val="Intense Emphasis"/>
    <w:basedOn w:val="DefaultParagraphFont"/>
    <w:uiPriority w:val="21"/>
    <w:qFormat/>
    <w:rsid w:val="009B45A0"/>
    <w:rPr>
      <w:i/>
      <w:iCs/>
      <w:color w:val="0F4761" w:themeColor="accent1" w:themeShade="BF"/>
    </w:rPr>
  </w:style>
  <w:style w:type="paragraph" w:styleId="IntenseQuote">
    <w:name w:val="Intense Quote"/>
    <w:basedOn w:val="Normal"/>
    <w:next w:val="Normal"/>
    <w:link w:val="IntenseQuoteChar"/>
    <w:uiPriority w:val="30"/>
    <w:qFormat/>
    <w:rsid w:val="009B4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5A0"/>
    <w:rPr>
      <w:i/>
      <w:iCs/>
      <w:color w:val="0F4761" w:themeColor="accent1" w:themeShade="BF"/>
    </w:rPr>
  </w:style>
  <w:style w:type="character" w:styleId="IntenseReference">
    <w:name w:val="Intense Reference"/>
    <w:basedOn w:val="DefaultParagraphFont"/>
    <w:uiPriority w:val="32"/>
    <w:qFormat/>
    <w:rsid w:val="009B45A0"/>
    <w:rPr>
      <w:b/>
      <w:bCs/>
      <w:smallCaps/>
      <w:color w:val="0F4761" w:themeColor="accent1" w:themeShade="BF"/>
      <w:spacing w:val="5"/>
    </w:rPr>
  </w:style>
  <w:style w:type="table" w:styleId="TableGrid">
    <w:name w:val="Table Grid"/>
    <w:basedOn w:val="TableNormal"/>
    <w:uiPriority w:val="39"/>
    <w:rsid w:val="009B45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9B45A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B45A0"/>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Accent5">
    <w:name w:val="Grid Table 3 Accent 5"/>
    <w:basedOn w:val="TableNormal"/>
    <w:uiPriority w:val="48"/>
    <w:rsid w:val="009B45A0"/>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
    <w:name w:val="Grid Table 3"/>
    <w:basedOn w:val="TableNormal"/>
    <w:uiPriority w:val="48"/>
    <w:rsid w:val="009B45A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3">
    <w:name w:val="Grid Table 5 Dark Accent 3"/>
    <w:basedOn w:val="TableNormal"/>
    <w:uiPriority w:val="50"/>
    <w:rsid w:val="009B45A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7Colorful">
    <w:name w:val="Grid Table 7 Colorful"/>
    <w:basedOn w:val="TableNormal"/>
    <w:uiPriority w:val="52"/>
    <w:rsid w:val="009B45A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ListTable1Light">
    <w:name w:val="List Table 1 Light"/>
    <w:basedOn w:val="TableNormal"/>
    <w:uiPriority w:val="46"/>
    <w:rsid w:val="009B45A0"/>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3">
    <w:name w:val="List Table 1 Light Accent 3"/>
    <w:basedOn w:val="TableNormal"/>
    <w:uiPriority w:val="46"/>
    <w:rsid w:val="009B45A0"/>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2">
    <w:name w:val="List Table 1 Light Accent 2"/>
    <w:basedOn w:val="TableNormal"/>
    <w:uiPriority w:val="46"/>
    <w:rsid w:val="009B45A0"/>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
    <w:name w:val="List Table 2"/>
    <w:basedOn w:val="TableNormal"/>
    <w:uiPriority w:val="47"/>
    <w:rsid w:val="009B45A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
    <w:name w:val="Grid Table 2"/>
    <w:basedOn w:val="TableNormal"/>
    <w:uiPriority w:val="47"/>
    <w:rsid w:val="009B45A0"/>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3">
    <w:name w:val="Grid Table 2 Accent 3"/>
    <w:basedOn w:val="TableNormal"/>
    <w:uiPriority w:val="47"/>
    <w:rsid w:val="009B45A0"/>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Hyperlink">
    <w:name w:val="Hyperlink"/>
    <w:basedOn w:val="DefaultParagraphFont"/>
    <w:uiPriority w:val="99"/>
    <w:unhideWhenUsed/>
    <w:rsid w:val="009B45A0"/>
    <w:rPr>
      <w:color w:val="467886" w:themeColor="hyperlink"/>
      <w:u w:val="single"/>
    </w:rPr>
  </w:style>
  <w:style w:type="character" w:styleId="UnresolvedMention">
    <w:name w:val="Unresolved Mention"/>
    <w:basedOn w:val="DefaultParagraphFont"/>
    <w:uiPriority w:val="99"/>
    <w:semiHidden/>
    <w:unhideWhenUsed/>
    <w:rsid w:val="009B45A0"/>
    <w:rPr>
      <w:color w:val="605E5C"/>
      <w:shd w:val="clear" w:color="auto" w:fill="E1DFDD"/>
    </w:rPr>
  </w:style>
  <w:style w:type="character" w:styleId="FollowedHyperlink">
    <w:name w:val="FollowedHyperlink"/>
    <w:basedOn w:val="DefaultParagraphFont"/>
    <w:uiPriority w:val="99"/>
    <w:semiHidden/>
    <w:unhideWhenUsed/>
    <w:rsid w:val="009B45A0"/>
    <w:rPr>
      <w:color w:val="96607D" w:themeColor="followedHyperlink"/>
      <w:u w:val="single"/>
    </w:rPr>
  </w:style>
  <w:style w:type="paragraph" w:styleId="TOCHeading">
    <w:name w:val="TOC Heading"/>
    <w:basedOn w:val="Heading1"/>
    <w:next w:val="Normal"/>
    <w:uiPriority w:val="39"/>
    <w:unhideWhenUsed/>
    <w:qFormat/>
    <w:rsid w:val="009B45A0"/>
    <w:p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9B45A0"/>
    <w:pPr>
      <w:spacing w:before="120"/>
    </w:pPr>
    <w:rPr>
      <w:rFonts w:cstheme="minorHAnsi"/>
      <w:b/>
      <w:bCs/>
      <w:i/>
      <w:iCs/>
      <w:szCs w:val="28"/>
    </w:rPr>
  </w:style>
  <w:style w:type="paragraph" w:styleId="TOC2">
    <w:name w:val="toc 2"/>
    <w:basedOn w:val="Normal"/>
    <w:next w:val="Normal"/>
    <w:autoRedefine/>
    <w:uiPriority w:val="39"/>
    <w:unhideWhenUsed/>
    <w:rsid w:val="009B45A0"/>
    <w:pPr>
      <w:spacing w:before="120"/>
      <w:ind w:left="240"/>
    </w:pPr>
    <w:rPr>
      <w:rFonts w:cstheme="minorHAnsi"/>
      <w:b/>
      <w:bCs/>
      <w:sz w:val="22"/>
      <w:szCs w:val="26"/>
    </w:rPr>
  </w:style>
  <w:style w:type="paragraph" w:styleId="TOC3">
    <w:name w:val="toc 3"/>
    <w:basedOn w:val="Normal"/>
    <w:next w:val="Normal"/>
    <w:autoRedefine/>
    <w:uiPriority w:val="39"/>
    <w:semiHidden/>
    <w:unhideWhenUsed/>
    <w:rsid w:val="009B45A0"/>
    <w:pPr>
      <w:ind w:left="480"/>
    </w:pPr>
    <w:rPr>
      <w:rFonts w:cstheme="minorHAnsi"/>
      <w:sz w:val="20"/>
      <w:szCs w:val="20"/>
    </w:rPr>
  </w:style>
  <w:style w:type="paragraph" w:styleId="TOC4">
    <w:name w:val="toc 4"/>
    <w:basedOn w:val="Normal"/>
    <w:next w:val="Normal"/>
    <w:autoRedefine/>
    <w:uiPriority w:val="39"/>
    <w:semiHidden/>
    <w:unhideWhenUsed/>
    <w:rsid w:val="009B45A0"/>
    <w:pPr>
      <w:ind w:left="720"/>
    </w:pPr>
    <w:rPr>
      <w:rFonts w:cstheme="minorHAnsi"/>
      <w:sz w:val="20"/>
      <w:szCs w:val="20"/>
    </w:rPr>
  </w:style>
  <w:style w:type="paragraph" w:styleId="TOC5">
    <w:name w:val="toc 5"/>
    <w:basedOn w:val="Normal"/>
    <w:next w:val="Normal"/>
    <w:autoRedefine/>
    <w:uiPriority w:val="39"/>
    <w:semiHidden/>
    <w:unhideWhenUsed/>
    <w:rsid w:val="009B45A0"/>
    <w:pPr>
      <w:ind w:left="960"/>
    </w:pPr>
    <w:rPr>
      <w:rFonts w:cstheme="minorHAnsi"/>
      <w:sz w:val="20"/>
      <w:szCs w:val="20"/>
    </w:rPr>
  </w:style>
  <w:style w:type="paragraph" w:styleId="TOC6">
    <w:name w:val="toc 6"/>
    <w:basedOn w:val="Normal"/>
    <w:next w:val="Normal"/>
    <w:autoRedefine/>
    <w:uiPriority w:val="39"/>
    <w:semiHidden/>
    <w:unhideWhenUsed/>
    <w:rsid w:val="009B45A0"/>
    <w:pPr>
      <w:ind w:left="1200"/>
    </w:pPr>
    <w:rPr>
      <w:rFonts w:cstheme="minorHAnsi"/>
      <w:sz w:val="20"/>
      <w:szCs w:val="20"/>
    </w:rPr>
  </w:style>
  <w:style w:type="paragraph" w:styleId="TOC7">
    <w:name w:val="toc 7"/>
    <w:basedOn w:val="Normal"/>
    <w:next w:val="Normal"/>
    <w:autoRedefine/>
    <w:uiPriority w:val="39"/>
    <w:semiHidden/>
    <w:unhideWhenUsed/>
    <w:rsid w:val="009B45A0"/>
    <w:pPr>
      <w:ind w:left="1440"/>
    </w:pPr>
    <w:rPr>
      <w:rFonts w:cstheme="minorHAnsi"/>
      <w:sz w:val="20"/>
      <w:szCs w:val="20"/>
    </w:rPr>
  </w:style>
  <w:style w:type="paragraph" w:styleId="TOC8">
    <w:name w:val="toc 8"/>
    <w:basedOn w:val="Normal"/>
    <w:next w:val="Normal"/>
    <w:autoRedefine/>
    <w:uiPriority w:val="39"/>
    <w:semiHidden/>
    <w:unhideWhenUsed/>
    <w:rsid w:val="009B45A0"/>
    <w:pPr>
      <w:ind w:left="1680"/>
    </w:pPr>
    <w:rPr>
      <w:rFonts w:cstheme="minorHAnsi"/>
      <w:sz w:val="20"/>
      <w:szCs w:val="20"/>
    </w:rPr>
  </w:style>
  <w:style w:type="paragraph" w:styleId="TOC9">
    <w:name w:val="toc 9"/>
    <w:basedOn w:val="Normal"/>
    <w:next w:val="Normal"/>
    <w:autoRedefine/>
    <w:uiPriority w:val="39"/>
    <w:semiHidden/>
    <w:unhideWhenUsed/>
    <w:rsid w:val="009B45A0"/>
    <w:pPr>
      <w:ind w:left="1920"/>
    </w:pPr>
    <w:rPr>
      <w:rFonts w:cstheme="minorHAnsi"/>
      <w:sz w:val="20"/>
      <w:szCs w:val="20"/>
    </w:rPr>
  </w:style>
  <w:style w:type="paragraph" w:styleId="Caption">
    <w:name w:val="caption"/>
    <w:basedOn w:val="Normal"/>
    <w:next w:val="Normal"/>
    <w:uiPriority w:val="35"/>
    <w:unhideWhenUsed/>
    <w:qFormat/>
    <w:rsid w:val="005C57DD"/>
    <w:pPr>
      <w:spacing w:after="200"/>
    </w:pPr>
    <w:rPr>
      <w:i/>
      <w:iCs/>
      <w:color w:val="0E2841" w:themeColor="text2"/>
      <w:sz w:val="18"/>
      <w:szCs w:val="18"/>
    </w:rPr>
  </w:style>
  <w:style w:type="paragraph" w:styleId="NormalWeb">
    <w:name w:val="Normal (Web)"/>
    <w:basedOn w:val="Normal"/>
    <w:uiPriority w:val="99"/>
    <w:semiHidden/>
    <w:unhideWhenUsed/>
    <w:rsid w:val="00C06AFF"/>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06AFF"/>
    <w:rPr>
      <w:b/>
      <w:bCs/>
    </w:rPr>
  </w:style>
  <w:style w:type="character" w:styleId="Emphasis">
    <w:name w:val="Emphasis"/>
    <w:basedOn w:val="DefaultParagraphFont"/>
    <w:uiPriority w:val="20"/>
    <w:qFormat/>
    <w:rsid w:val="00053F47"/>
    <w:rPr>
      <w:i/>
      <w:iCs/>
    </w:rPr>
  </w:style>
  <w:style w:type="character" w:styleId="HTMLCode">
    <w:name w:val="HTML Code"/>
    <w:basedOn w:val="DefaultParagraphFont"/>
    <w:uiPriority w:val="99"/>
    <w:semiHidden/>
    <w:unhideWhenUsed/>
    <w:rsid w:val="008329BA"/>
    <w:rPr>
      <w:rFonts w:ascii="Courier New" w:eastAsia="Times New Roman" w:hAnsi="Courier New" w:cs="Courier New"/>
      <w:sz w:val="20"/>
      <w:szCs w:val="20"/>
    </w:rPr>
  </w:style>
  <w:style w:type="paragraph" w:customStyle="1" w:styleId="p1">
    <w:name w:val="p1"/>
    <w:basedOn w:val="Normal"/>
    <w:rsid w:val="00A91770"/>
    <w:rPr>
      <w:rFonts w:ascii="Helvetica" w:eastAsia="Times New Roman" w:hAnsi="Helvetica" w:cs="Times New Roman"/>
      <w:color w:val="0C0C0C"/>
      <w:kern w:val="0"/>
      <w:sz w:val="17"/>
      <w:szCs w:val="17"/>
      <w14:ligatures w14:val="none"/>
    </w:rPr>
  </w:style>
  <w:style w:type="paragraph" w:customStyle="1" w:styleId="p2">
    <w:name w:val="p2"/>
    <w:basedOn w:val="Normal"/>
    <w:rsid w:val="00A91770"/>
    <w:rPr>
      <w:rFonts w:ascii="Helvetica" w:eastAsia="Times New Roman" w:hAnsi="Helvetica" w:cs="Times New Roman"/>
      <w:color w:val="000000"/>
      <w:kern w:val="0"/>
      <w:sz w:val="17"/>
      <w:szCs w:val="17"/>
      <w14:ligatures w14:val="none"/>
    </w:rPr>
  </w:style>
  <w:style w:type="character" w:customStyle="1" w:styleId="s1">
    <w:name w:val="s1"/>
    <w:basedOn w:val="DefaultParagraphFont"/>
    <w:rsid w:val="00A91770"/>
    <w:rPr>
      <w:rFonts w:ascii="Arial" w:hAnsi="Arial" w:cs="Arial" w:hint="default"/>
      <w:sz w:val="17"/>
      <w:szCs w:val="17"/>
    </w:rPr>
  </w:style>
  <w:style w:type="character" w:customStyle="1" w:styleId="s2">
    <w:name w:val="s2"/>
    <w:basedOn w:val="DefaultParagraphFont"/>
    <w:rsid w:val="00A91770"/>
    <w:rPr>
      <w:color w:val="FB0007"/>
    </w:rPr>
  </w:style>
  <w:style w:type="table" w:styleId="TableGridLight">
    <w:name w:val="Grid Table Light"/>
    <w:basedOn w:val="TableNormal"/>
    <w:uiPriority w:val="40"/>
    <w:rsid w:val="00C2183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006.03511"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025e04c-70ca-48bf-ab7b-73954cb846ad}" enabled="0" method="" siteId="{7025e04c-70ca-48bf-ab7b-73954cb846ad}" removed="1"/>
</clbl:labelList>
</file>

<file path=docProps/app.xml><?xml version="1.0" encoding="utf-8"?>
<Properties xmlns="http://schemas.openxmlformats.org/officeDocument/2006/extended-properties" xmlns:vt="http://schemas.openxmlformats.org/officeDocument/2006/docPropsVTypes">
  <Template>Normal.dotm</Template>
  <TotalTime>69</TotalTime>
  <Pages>13</Pages>
  <Words>2871</Words>
  <Characters>18487</Characters>
  <Application>Microsoft Office Word</Application>
  <DocSecurity>0</DocSecurity>
  <Lines>365</Lines>
  <Paragraphs>151</Paragraphs>
  <ScaleCrop>false</ScaleCrop>
  <Company/>
  <LinksUpToDate>false</LinksUpToDate>
  <CharactersWithSpaces>21207</CharactersWithSpaces>
  <SharedDoc>false</SharedDoc>
  <HLinks>
    <vt:vector size="156" baseType="variant">
      <vt:variant>
        <vt:i4>1638456</vt:i4>
      </vt:variant>
      <vt:variant>
        <vt:i4>152</vt:i4>
      </vt:variant>
      <vt:variant>
        <vt:i4>0</vt:i4>
      </vt:variant>
      <vt:variant>
        <vt:i4>5</vt:i4>
      </vt:variant>
      <vt:variant>
        <vt:lpwstr/>
      </vt:variant>
      <vt:variant>
        <vt:lpwstr>_Toc221481395</vt:lpwstr>
      </vt:variant>
      <vt:variant>
        <vt:i4>1638456</vt:i4>
      </vt:variant>
      <vt:variant>
        <vt:i4>146</vt:i4>
      </vt:variant>
      <vt:variant>
        <vt:i4>0</vt:i4>
      </vt:variant>
      <vt:variant>
        <vt:i4>5</vt:i4>
      </vt:variant>
      <vt:variant>
        <vt:lpwstr/>
      </vt:variant>
      <vt:variant>
        <vt:lpwstr>_Toc221481394</vt:lpwstr>
      </vt:variant>
      <vt:variant>
        <vt:i4>1638456</vt:i4>
      </vt:variant>
      <vt:variant>
        <vt:i4>140</vt:i4>
      </vt:variant>
      <vt:variant>
        <vt:i4>0</vt:i4>
      </vt:variant>
      <vt:variant>
        <vt:i4>5</vt:i4>
      </vt:variant>
      <vt:variant>
        <vt:lpwstr/>
      </vt:variant>
      <vt:variant>
        <vt:lpwstr>_Toc221481393</vt:lpwstr>
      </vt:variant>
      <vt:variant>
        <vt:i4>1638456</vt:i4>
      </vt:variant>
      <vt:variant>
        <vt:i4>134</vt:i4>
      </vt:variant>
      <vt:variant>
        <vt:i4>0</vt:i4>
      </vt:variant>
      <vt:variant>
        <vt:i4>5</vt:i4>
      </vt:variant>
      <vt:variant>
        <vt:lpwstr/>
      </vt:variant>
      <vt:variant>
        <vt:lpwstr>_Toc221481392</vt:lpwstr>
      </vt:variant>
      <vt:variant>
        <vt:i4>1638456</vt:i4>
      </vt:variant>
      <vt:variant>
        <vt:i4>128</vt:i4>
      </vt:variant>
      <vt:variant>
        <vt:i4>0</vt:i4>
      </vt:variant>
      <vt:variant>
        <vt:i4>5</vt:i4>
      </vt:variant>
      <vt:variant>
        <vt:lpwstr/>
      </vt:variant>
      <vt:variant>
        <vt:lpwstr>_Toc221481391</vt:lpwstr>
      </vt:variant>
      <vt:variant>
        <vt:i4>1638456</vt:i4>
      </vt:variant>
      <vt:variant>
        <vt:i4>122</vt:i4>
      </vt:variant>
      <vt:variant>
        <vt:i4>0</vt:i4>
      </vt:variant>
      <vt:variant>
        <vt:i4>5</vt:i4>
      </vt:variant>
      <vt:variant>
        <vt:lpwstr/>
      </vt:variant>
      <vt:variant>
        <vt:lpwstr>_Toc221481390</vt:lpwstr>
      </vt:variant>
      <vt:variant>
        <vt:i4>1572920</vt:i4>
      </vt:variant>
      <vt:variant>
        <vt:i4>116</vt:i4>
      </vt:variant>
      <vt:variant>
        <vt:i4>0</vt:i4>
      </vt:variant>
      <vt:variant>
        <vt:i4>5</vt:i4>
      </vt:variant>
      <vt:variant>
        <vt:lpwstr/>
      </vt:variant>
      <vt:variant>
        <vt:lpwstr>_Toc221481389</vt:lpwstr>
      </vt:variant>
      <vt:variant>
        <vt:i4>1572920</vt:i4>
      </vt:variant>
      <vt:variant>
        <vt:i4>110</vt:i4>
      </vt:variant>
      <vt:variant>
        <vt:i4>0</vt:i4>
      </vt:variant>
      <vt:variant>
        <vt:i4>5</vt:i4>
      </vt:variant>
      <vt:variant>
        <vt:lpwstr/>
      </vt:variant>
      <vt:variant>
        <vt:lpwstr>_Toc221481388</vt:lpwstr>
      </vt:variant>
      <vt:variant>
        <vt:i4>1572920</vt:i4>
      </vt:variant>
      <vt:variant>
        <vt:i4>104</vt:i4>
      </vt:variant>
      <vt:variant>
        <vt:i4>0</vt:i4>
      </vt:variant>
      <vt:variant>
        <vt:i4>5</vt:i4>
      </vt:variant>
      <vt:variant>
        <vt:lpwstr/>
      </vt:variant>
      <vt:variant>
        <vt:lpwstr>_Toc221481387</vt:lpwstr>
      </vt:variant>
      <vt:variant>
        <vt:i4>1572920</vt:i4>
      </vt:variant>
      <vt:variant>
        <vt:i4>98</vt:i4>
      </vt:variant>
      <vt:variant>
        <vt:i4>0</vt:i4>
      </vt:variant>
      <vt:variant>
        <vt:i4>5</vt:i4>
      </vt:variant>
      <vt:variant>
        <vt:lpwstr/>
      </vt:variant>
      <vt:variant>
        <vt:lpwstr>_Toc221481386</vt:lpwstr>
      </vt:variant>
      <vt:variant>
        <vt:i4>1572920</vt:i4>
      </vt:variant>
      <vt:variant>
        <vt:i4>92</vt:i4>
      </vt:variant>
      <vt:variant>
        <vt:i4>0</vt:i4>
      </vt:variant>
      <vt:variant>
        <vt:i4>5</vt:i4>
      </vt:variant>
      <vt:variant>
        <vt:lpwstr/>
      </vt:variant>
      <vt:variant>
        <vt:lpwstr>_Toc221481385</vt:lpwstr>
      </vt:variant>
      <vt:variant>
        <vt:i4>1572920</vt:i4>
      </vt:variant>
      <vt:variant>
        <vt:i4>86</vt:i4>
      </vt:variant>
      <vt:variant>
        <vt:i4>0</vt:i4>
      </vt:variant>
      <vt:variant>
        <vt:i4>5</vt:i4>
      </vt:variant>
      <vt:variant>
        <vt:lpwstr/>
      </vt:variant>
      <vt:variant>
        <vt:lpwstr>_Toc221481384</vt:lpwstr>
      </vt:variant>
      <vt:variant>
        <vt:i4>1572920</vt:i4>
      </vt:variant>
      <vt:variant>
        <vt:i4>80</vt:i4>
      </vt:variant>
      <vt:variant>
        <vt:i4>0</vt:i4>
      </vt:variant>
      <vt:variant>
        <vt:i4>5</vt:i4>
      </vt:variant>
      <vt:variant>
        <vt:lpwstr/>
      </vt:variant>
      <vt:variant>
        <vt:lpwstr>_Toc221481383</vt:lpwstr>
      </vt:variant>
      <vt:variant>
        <vt:i4>1572920</vt:i4>
      </vt:variant>
      <vt:variant>
        <vt:i4>74</vt:i4>
      </vt:variant>
      <vt:variant>
        <vt:i4>0</vt:i4>
      </vt:variant>
      <vt:variant>
        <vt:i4>5</vt:i4>
      </vt:variant>
      <vt:variant>
        <vt:lpwstr/>
      </vt:variant>
      <vt:variant>
        <vt:lpwstr>_Toc221481382</vt:lpwstr>
      </vt:variant>
      <vt:variant>
        <vt:i4>1572920</vt:i4>
      </vt:variant>
      <vt:variant>
        <vt:i4>68</vt:i4>
      </vt:variant>
      <vt:variant>
        <vt:i4>0</vt:i4>
      </vt:variant>
      <vt:variant>
        <vt:i4>5</vt:i4>
      </vt:variant>
      <vt:variant>
        <vt:lpwstr/>
      </vt:variant>
      <vt:variant>
        <vt:lpwstr>_Toc221481381</vt:lpwstr>
      </vt:variant>
      <vt:variant>
        <vt:i4>1572920</vt:i4>
      </vt:variant>
      <vt:variant>
        <vt:i4>62</vt:i4>
      </vt:variant>
      <vt:variant>
        <vt:i4>0</vt:i4>
      </vt:variant>
      <vt:variant>
        <vt:i4>5</vt:i4>
      </vt:variant>
      <vt:variant>
        <vt:lpwstr/>
      </vt:variant>
      <vt:variant>
        <vt:lpwstr>_Toc221481380</vt:lpwstr>
      </vt:variant>
      <vt:variant>
        <vt:i4>1507384</vt:i4>
      </vt:variant>
      <vt:variant>
        <vt:i4>56</vt:i4>
      </vt:variant>
      <vt:variant>
        <vt:i4>0</vt:i4>
      </vt:variant>
      <vt:variant>
        <vt:i4>5</vt:i4>
      </vt:variant>
      <vt:variant>
        <vt:lpwstr/>
      </vt:variant>
      <vt:variant>
        <vt:lpwstr>_Toc221481379</vt:lpwstr>
      </vt:variant>
      <vt:variant>
        <vt:i4>1507384</vt:i4>
      </vt:variant>
      <vt:variant>
        <vt:i4>50</vt:i4>
      </vt:variant>
      <vt:variant>
        <vt:i4>0</vt:i4>
      </vt:variant>
      <vt:variant>
        <vt:i4>5</vt:i4>
      </vt:variant>
      <vt:variant>
        <vt:lpwstr/>
      </vt:variant>
      <vt:variant>
        <vt:lpwstr>_Toc221481378</vt:lpwstr>
      </vt:variant>
      <vt:variant>
        <vt:i4>1507384</vt:i4>
      </vt:variant>
      <vt:variant>
        <vt:i4>44</vt:i4>
      </vt:variant>
      <vt:variant>
        <vt:i4>0</vt:i4>
      </vt:variant>
      <vt:variant>
        <vt:i4>5</vt:i4>
      </vt:variant>
      <vt:variant>
        <vt:lpwstr/>
      </vt:variant>
      <vt:variant>
        <vt:lpwstr>_Toc221481377</vt:lpwstr>
      </vt:variant>
      <vt:variant>
        <vt:i4>1507384</vt:i4>
      </vt:variant>
      <vt:variant>
        <vt:i4>38</vt:i4>
      </vt:variant>
      <vt:variant>
        <vt:i4>0</vt:i4>
      </vt:variant>
      <vt:variant>
        <vt:i4>5</vt:i4>
      </vt:variant>
      <vt:variant>
        <vt:lpwstr/>
      </vt:variant>
      <vt:variant>
        <vt:lpwstr>_Toc221481376</vt:lpwstr>
      </vt:variant>
      <vt:variant>
        <vt:i4>1507384</vt:i4>
      </vt:variant>
      <vt:variant>
        <vt:i4>32</vt:i4>
      </vt:variant>
      <vt:variant>
        <vt:i4>0</vt:i4>
      </vt:variant>
      <vt:variant>
        <vt:i4>5</vt:i4>
      </vt:variant>
      <vt:variant>
        <vt:lpwstr/>
      </vt:variant>
      <vt:variant>
        <vt:lpwstr>_Toc221481375</vt:lpwstr>
      </vt:variant>
      <vt:variant>
        <vt:i4>1507384</vt:i4>
      </vt:variant>
      <vt:variant>
        <vt:i4>26</vt:i4>
      </vt:variant>
      <vt:variant>
        <vt:i4>0</vt:i4>
      </vt:variant>
      <vt:variant>
        <vt:i4>5</vt:i4>
      </vt:variant>
      <vt:variant>
        <vt:lpwstr/>
      </vt:variant>
      <vt:variant>
        <vt:lpwstr>_Toc221481374</vt:lpwstr>
      </vt:variant>
      <vt:variant>
        <vt:i4>1507384</vt:i4>
      </vt:variant>
      <vt:variant>
        <vt:i4>20</vt:i4>
      </vt:variant>
      <vt:variant>
        <vt:i4>0</vt:i4>
      </vt:variant>
      <vt:variant>
        <vt:i4>5</vt:i4>
      </vt:variant>
      <vt:variant>
        <vt:lpwstr/>
      </vt:variant>
      <vt:variant>
        <vt:lpwstr>_Toc221481373</vt:lpwstr>
      </vt:variant>
      <vt:variant>
        <vt:i4>1507384</vt:i4>
      </vt:variant>
      <vt:variant>
        <vt:i4>14</vt:i4>
      </vt:variant>
      <vt:variant>
        <vt:i4>0</vt:i4>
      </vt:variant>
      <vt:variant>
        <vt:i4>5</vt:i4>
      </vt:variant>
      <vt:variant>
        <vt:lpwstr/>
      </vt:variant>
      <vt:variant>
        <vt:lpwstr>_Toc221481372</vt:lpwstr>
      </vt:variant>
      <vt:variant>
        <vt:i4>1507384</vt:i4>
      </vt:variant>
      <vt:variant>
        <vt:i4>8</vt:i4>
      </vt:variant>
      <vt:variant>
        <vt:i4>0</vt:i4>
      </vt:variant>
      <vt:variant>
        <vt:i4>5</vt:i4>
      </vt:variant>
      <vt:variant>
        <vt:lpwstr/>
      </vt:variant>
      <vt:variant>
        <vt:lpwstr>_Toc221481371</vt:lpwstr>
      </vt:variant>
      <vt:variant>
        <vt:i4>1507384</vt:i4>
      </vt:variant>
      <vt:variant>
        <vt:i4>2</vt:i4>
      </vt:variant>
      <vt:variant>
        <vt:i4>0</vt:i4>
      </vt:variant>
      <vt:variant>
        <vt:i4>5</vt:i4>
      </vt:variant>
      <vt:variant>
        <vt:lpwstr/>
      </vt:variant>
      <vt:variant>
        <vt:lpwstr>_Toc221481370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Ayman Ait Achour &lt; 96180 &gt;</dc:creator>
  <cp:keywords/>
  <dc:description/>
  <cp:lastModifiedBy>Ayman Ait Achour &lt; 96180 &gt;</cp:lastModifiedBy>
  <cp:revision>89</cp:revision>
  <cp:lastPrinted>2026-02-09T06:16:00Z</cp:lastPrinted>
  <dcterms:created xsi:type="dcterms:W3CDTF">2026-02-09T06:16:00Z</dcterms:created>
  <dcterms:modified xsi:type="dcterms:W3CDTF">2026-02-21T22:03:00Z</dcterms:modified>
</cp:coreProperties>
</file>