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drm9txl9a59t" w:id="0"/>
      <w:bookmarkEnd w:id="0"/>
      <w:r w:rsidDel="00000000" w:rsidR="00000000" w:rsidRPr="00000000">
        <w:rPr>
          <w:b w:val="1"/>
          <w:bCs w:val="1"/>
          <w:sz w:val="34"/>
          <w:szCs w:val="34"/>
          <w:rtl w:val="0"/>
        </w:rPr>
        <w:t xml:space="preserve">Project Overview</w:t>
      </w:r>
    </w:p>
    <w:p w:rsidR="00000000" w:rsidDel="00000000" w:rsidP="00000000" w:rsidRDefault="00000000" w:rsidRPr="00000000" w14:paraId="00000002">
      <w:pPr>
        <w:spacing w:after="240" w:before="240" w:lineRule="auto"/>
        <w:rPr>
          <w:i w:val="1"/>
          <w:iCs w:val="1"/>
        </w:rPr>
      </w:pPr>
      <w:r w:rsidDel="00000000" w:rsidR="00000000" w:rsidRPr="00000000">
        <w:rPr>
          <w:b w:val="1"/>
          <w:bCs w:val="1"/>
          <w:rtl w:val="0"/>
        </w:rPr>
        <w:t xml:space="preserve">Title:</w:t>
      </w:r>
      <w:r w:rsidDel="00000000" w:rsidR="00000000" w:rsidRPr="00000000">
        <w:rPr>
          <w:rtl w:val="0"/>
        </w:rPr>
        <w:t xml:space="preserve"> </w:t>
      </w:r>
      <w:r w:rsidDel="00000000" w:rsidR="00000000" w:rsidRPr="00000000">
        <w:rPr>
          <w:i w:val="1"/>
          <w:iCs w:val="1"/>
          <w:rtl w:val="0"/>
        </w:rPr>
        <w:t xml:space="preserve">The Off-Duty Uniform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This campaign for CTRL captures the raw, unfiltered energy of contemporary streetwear by grounding the garments in the brutalist, industrial setting of an underground parking garage. Moving away from polished studio aesthetics, the art direction embraces harsh fluorescent lighting, concrete textures, and architectural structural elements to create a gritty yet highly curated visual narrative. The styling heavily draws on Y2K and oversized skater influences—featuring ultra-baggy denim, heavy cotton hoodies, layered chain accessories, and sleek sunglasses. By contrasting heavy, dark neutrals with unexpected pops of pastel pink and stark white, the campaign delivers a rebellious, youth-driven statement about modern urban uniforms.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f4puygcp9wh" w:id="1"/>
      <w:bookmarkEnd w:id="1"/>
      <w:r w:rsidDel="00000000" w:rsidR="00000000" w:rsidRPr="00000000">
        <w:rPr>
          <w:b w:val="1"/>
          <w:bCs w:val="1"/>
          <w:color w:val="000000"/>
          <w:sz w:val="26"/>
          <w:szCs w:val="26"/>
          <w:rtl w:val="0"/>
        </w:rPr>
        <w:t xml:space="preserve">Project Details</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Industry:</w:t>
      </w:r>
      <w:r w:rsidDel="00000000" w:rsidR="00000000" w:rsidRPr="00000000">
        <w:rPr>
          <w:rtl w:val="0"/>
        </w:rPr>
        <w:t xml:space="preserve"> Fashion, Editorial Campaign, Commercial Photography</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Role:</w:t>
      </w:r>
      <w:r w:rsidDel="00000000" w:rsidR="00000000" w:rsidRPr="00000000">
        <w:rPr>
          <w:rtl w:val="0"/>
        </w:rPr>
        <w:t xml:space="preserve"> Art Director &amp; Creative Director</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Services: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rtl w:val="0"/>
        </w:rPr>
        <w:t xml:space="preserve">Visual Concepting &amp; Moodboarding</w:t>
      </w:r>
    </w:p>
    <w:p w:rsidR="00000000" w:rsidDel="00000000" w:rsidP="00000000" w:rsidRDefault="00000000" w:rsidRPr="00000000" w14:paraId="00000009">
      <w:pPr>
        <w:numPr>
          <w:ilvl w:val="1"/>
          <w:numId w:val="1"/>
        </w:numPr>
        <w:spacing w:after="0" w:afterAutospacing="0" w:before="0" w:beforeAutospacing="0" w:lineRule="auto"/>
        <w:ind w:left="1440" w:hanging="360"/>
      </w:pPr>
      <w:r w:rsidDel="00000000" w:rsidR="00000000" w:rsidRPr="00000000">
        <w:rPr>
          <w:rtl w:val="0"/>
        </w:rPr>
        <w:t xml:space="preserve">Location Scouting &amp; Environmental Art Direction</w:t>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rtl w:val="0"/>
        </w:rPr>
        <w:t xml:space="preserve">Wardrobe Styling &amp; Silhouette Curation</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Client:</w:t>
      </w:r>
      <w:r w:rsidDel="00000000" w:rsidR="00000000" w:rsidRPr="00000000">
        <w:rPr>
          <w:rtl w:val="0"/>
        </w:rPr>
        <w:t xml:space="preserve"> CTRL</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Year:</w:t>
      </w:r>
      <w:r w:rsidDel="00000000" w:rsidR="00000000" w:rsidRPr="00000000">
        <w:rPr>
          <w:rtl w:val="0"/>
        </w:rPr>
        <w:t xml:space="preserve"> 2026</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7w7afw4i6pzw" w:id="2"/>
      <w:bookmarkEnd w:id="2"/>
      <w:r w:rsidDel="00000000" w:rsidR="00000000" w:rsidRPr="00000000">
        <w:rPr>
          <w:b w:val="1"/>
          <w:bCs w:val="1"/>
          <w:color w:val="000000"/>
          <w:sz w:val="26"/>
          <w:szCs w:val="26"/>
          <w:rtl w:val="0"/>
        </w:rPr>
        <w:t xml:space="preserve">Creative Breakdown</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b w:val="1"/>
          <w:bCs w:val="1"/>
          <w:rtl w:val="0"/>
        </w:rPr>
        <w:t xml:space="preserve">Set Design &amp; Spatial Composition:</w:t>
      </w:r>
      <w:r w:rsidDel="00000000" w:rsidR="00000000" w:rsidRPr="00000000">
        <w:rPr>
          <w:rtl w:val="0"/>
        </w:rPr>
        <w:t xml:space="preserve"> The environment utilizes the utilitarian architecture of a parking garage. The use of yellow parking lines, red overhead pipes, and concrete pillars creates geometric framing devices, perfectly anchoring group compositions as seen. The harsh, directional lighting mimics raw urban nightlife, casting deep shadows that give the images an edgy, cinematic quality.</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b w:val="1"/>
          <w:bCs w:val="1"/>
          <w:rtl w:val="0"/>
        </w:rPr>
        <w:t xml:space="preserve">Wardrobe &amp; Styling:</w:t>
      </w:r>
      <w:r w:rsidDel="00000000" w:rsidR="00000000" w:rsidRPr="00000000">
        <w:rPr>
          <w:rtl w:val="0"/>
        </w:rPr>
        <w:t xml:space="preserve"> The styling champions exaggerated proportions and nostalgic streetwear elements. Heavyweight, drop-shoulder tops are paired with puddle-hem denim and leather trousers. The looks are elevated with highly specific accessory choices—chunky boots, pointed kitten heels, layered silver chains, and narrow, tinted eyewear—creating a high-low tension between casual wear and editorial fashion.</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Color Palette &amp; Textures:</w:t>
      </w:r>
      <w:r w:rsidDel="00000000" w:rsidR="00000000" w:rsidRPr="00000000">
        <w:rPr>
          <w:rtl w:val="0"/>
        </w:rPr>
        <w:t xml:space="preserve"> The foundational palette relies on concrete greys, deep blacks, navys, and browns, which allows the textural weight of the garments to stand out, as demonstrated in the pairings. This dark canvas is intentionally disrupted by soft, unexpected pastels and sheer textures.</w:t>
      </w:r>
    </w:p>
    <w:p w:rsidR="00000000" w:rsidDel="00000000" w:rsidP="00000000" w:rsidRDefault="00000000" w:rsidRPr="00000000" w14:paraId="00000011">
      <w:pPr>
        <w:numPr>
          <w:ilvl w:val="0"/>
          <w:numId w:val="2"/>
        </w:numPr>
        <w:spacing w:after="240" w:before="0" w:beforeAutospacing="0" w:lineRule="auto"/>
        <w:ind w:left="720" w:hanging="360"/>
      </w:pPr>
      <w:r w:rsidDel="00000000" w:rsidR="00000000" w:rsidRPr="00000000">
        <w:rPr>
          <w:b w:val="1"/>
          <w:bCs w:val="1"/>
          <w:rtl w:val="0"/>
        </w:rPr>
        <w:t xml:space="preserve">Subject Direction &amp; Energy:</w:t>
      </w:r>
      <w:r w:rsidDel="00000000" w:rsidR="00000000" w:rsidRPr="00000000">
        <w:rPr>
          <w:rtl w:val="0"/>
        </w:rPr>
        <w:t xml:space="preserve"> The models are directed to embody a nonchalant, effortlessly cool attitude. The poses range from stoic and grounded—seen in the low-angle perspective—to highly dynamic and disruptive. Capturing mid-air motion and the playful, rebellious use of a heavy traffic barrier as a prop injects the campaign with a sense of spontaneity and youthful defiance.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