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5715000" cy="889000"/>
            <wp:docPr id="0" name="Drawing 0" descr="G:/StageCHU/workspace/gs-greves/resources/img/headerE.png"/>
            <a:graphic xmlns:a="http://schemas.openxmlformats.org/drawingml/2006/main">
              <a:graphicData uri="http://schemas.openxmlformats.org/drawingml/2006/picture">
                <pic:pic xmlns:pic="http://schemas.openxmlformats.org/drawingml/2006/picture">
                  <pic:nvPicPr>
                    <pic:cNvPr id="0" name="Picture 0" descr="G:/StageCHU/workspace/gs-greves/resources/img/headerE.png"/>
                    <pic:cNvPicPr>
                      <a:picLocks noChangeAspect="true"/>
                    </pic:cNvPicPr>
                  </pic:nvPicPr>
                  <pic:blipFill>
                    <a:blip r:embed="rId2"/>
                    <a:stretch>
                      <a:fillRect/>
                    </a:stretch>
                  </pic:blipFill>
                  <pic:spPr>
                    <a:xfrm>
                      <a:off x="0" y="0"/>
                      <a:ext cx="5715000" cy="889000"/>
                    </a:xfrm>
                    <a:prstGeom prst="rect">
                      <a:avLst/>
                    </a:prstGeom>
                  </pic:spPr>
                </pic:pic>
              </a:graphicData>
            </a:graphic>
          </wp:inline>
        </w:drawing>
      </w:r>
    </w:p>
    <w:p>
      <w:pPr>
        <w:bidi w:val="on"/>
        <w:jc w:val="center"/>
      </w:pPr>
      <w:r>
        <w:rPr>
          <w:rFonts w:ascii="Times New Roman (Titres CS)" w:hAnsi="Times New Roman (Titres CS)" w:cs="Times New Roman (Titres CS)" w:eastAsia="Times New Roman (Titres CS)"/>
          <w:b w:val="true"/>
          <w:sz w:val="32"/>
        </w:rPr>
        <w:t>من السيد مدير المركز الإستشفائي الجامعي الحسن الثاني</w:t>
        <w:br/>
        <w:t>إلى</w:t>
        <w:br/>
        <w:br/>
        <w:t xml:space="preserve">  السيد ׃ حميوي أيمن</w:t>
        <w:br/>
        <w:t xml:space="preserve">رقم التأجير  123456 : </w:t>
        <w:br/>
        <w:t>مصلحة الإنعاش</w:t>
        <w:br/>
        <w:t>الطفل و الأم</w:t>
      </w:r>
    </w:p>
    <w:p>
      <w:pPr>
        <w:bidi w:val="on"/>
        <w:jc w:val="right"/>
      </w:pPr>
      <w:r>
        <w:rPr>
          <w:sz w:val="28"/>
        </w:rPr>
        <w:t>تحت إشراف السلم الإداري</w:t>
      </w:r>
    </w:p>
    <w:p>
      <w:pPr>
        <w:bidi w:val="on"/>
        <w:spacing w:line="360" w:lineRule="auto"/>
        <w:jc w:val="left"/>
      </w:pPr>
      <w:r>
        <w:rPr>
          <w:rFonts w:ascii="Times New Roman (Titres CS)" w:hAnsi="Times New Roman (Titres CS)" w:cs="Times New Roman (Titres CS)" w:eastAsia="Times New Roman (Titres CS)"/>
          <w:b w:val="true"/>
          <w:sz w:val="28"/>
        </w:rPr>
        <w:t>الموضوع   ׃  التوقيف الاحتياطي عن العمل.</w:t>
        <w:br/>
      </w:r>
    </w:p>
    <w:p>
      <w:pPr>
        <w:bidi w:val="on"/>
        <w:spacing w:line="360" w:lineRule="auto"/>
        <w:jc w:val="left"/>
      </w:pPr>
      <w:r>
        <w:rPr>
          <w:rFonts w:ascii="Times New Roman (Titres CS)" w:hAnsi="Times New Roman (Titres CS)" w:cs="Times New Roman (Titres CS)" w:eastAsia="Times New Roman (Titres CS)"/>
          <w:b w:val="false"/>
          <w:sz w:val="28"/>
        </w:rPr>
        <w:t xml:space="preserve">           سلام تام بوجود مولانا الإمام.</w:t>
        <w:br/>
        <w:t xml:space="preserve">          و بعد، يؤسفني أن أخبرك بأنني قررت توقيفك احتياطيا عن العمل مع توقيف الراتب باستثناء التعويضات العائلية، عملا بمقتضيات الفصل 32 من المرسوم  رقم2.03.535 ب 28  يونيو2003  بمثابة النظام الأساسي الخاص لمستخدمي المراكز الإستشفائية و ذلك بسبب عدم حضورك   يوم   27/09/2017 :  لمقر العمل من أجل تقديم العلاجات الضرورية لمرضى السرطان رغم أنك مسجلة بجدول الحراسة لنفس اليوم بمصلحة تعد ضمن مصالح تابعة لمستشفى مصنف قانونا كمؤسسة إستشفائية مستعجلة مما يعتبر هفوة خطيرة لعدم تقديم المساعدة و العلاجات لمرضى مصنفين في خانة الخطر.</w:t>
        <w:br/>
      </w:r>
    </w:p>
    <w:p>
      <w:pPr>
        <w:bidi w:val="on"/>
        <w:spacing w:line="360" w:lineRule="auto"/>
        <w:jc w:val="left"/>
      </w:pPr>
      <w:r>
        <w:rPr>
          <w:rFonts w:ascii="Times New Roman (Titres CS)" w:hAnsi="Times New Roman (Titres CS)" w:cs="Times New Roman (Titres CS)" w:eastAsia="Times New Roman (Titres CS)"/>
          <w:b w:val="false"/>
          <w:sz w:val="28"/>
        </w:rPr>
        <w:t xml:space="preserve"> لذا يتعين عليك التوقف عن العمل فور توصلك بهذه الرسالة في انتظار مثولك أمام لجنة البحث التمهيدي وإن اقتضى الحال المجلس التأديبي.</w:t>
        <w:br/>
        <w:t xml:space="preserve"> 		وعلى السيد مدير مستشفى الأنكولوجيا التعجيل بتبليغ مديرية المركز بمحضر التوقف عن العمل يحمل آخر عنوان شخصي لك، مشفوعا بنسخة من هذه الرسالة تحمل على هامشها عبارة توصلت بها يومه متبوعة بتوقيعك و بتاريخ التوقيع مكتوبة بخط يدك أصلي. </w:t>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2017-09-23T12:40:47Z</dcterms:created>
  <dc:creator>Apache POI</dc:creator>
</cp:coreProperties>
</file>