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bidi w:val="on"/>
        <w:jc w:val="center"/>
      </w:pPr>
      <w:r>
        <w:drawing>
          <wp:inline distT="0" distR="0" distB="0" distL="0">
            <wp:extent cx="5715000" cy="889000"/>
            <wp:docPr id="0" name="Drawing 0" descr="G:/StageCHU/workspace/gs-greves/resources/img/heade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:/StageCHU/workspace/gs-greves/resources/img/header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b w:val="true"/>
          <w:sz w:val="32"/>
        </w:rPr>
        <w:br/>
        <w:br/>
        <w:t>من مدير المركز الإستشفائي الجامعي الحسن الثاني</w:t>
        <w:br/>
        <w:t>إلى</w:t>
        <w:br/>
        <w:t xml:space="preserve"> السيد : حميوي أيمن</w:t>
        <w:br/>
        <w:t xml:space="preserve"> رقم التأجير  123456 : </w:t>
        <w:br/>
        <w:t>مصلحة الإنعاش</w:t>
        <w:br/>
        <w:t>الطفل و الأم</w:t>
      </w:r>
    </w:p>
    <w:p>
      <w:pPr>
        <w:bidi w:val="on"/>
        <w:jc w:val="right"/>
      </w:pPr>
      <w:r>
        <w:rPr>
          <w:rFonts w:ascii="Calibri" w:hAnsi="Calibri" w:cs="Calibri" w:eastAsia="Calibri"/>
          <w:b w:val="true"/>
          <w:sz w:val="32"/>
        </w:rPr>
        <w:t>ت.إ.س.إ</w:t>
      </w:r>
    </w:p>
    <w:p>
      <w:pPr>
        <w:bidi w:val="on"/>
        <w:jc w:val="left"/>
      </w:pPr>
      <w:r>
        <w:rPr>
          <w:rFonts w:ascii="Calibri" w:hAnsi="Calibri" w:cs="Calibri" w:eastAsia="Calibri"/>
          <w:b w:val="true"/>
          <w:sz w:val="32"/>
        </w:rPr>
        <w:t xml:space="preserve">الموضوع : </w:t>
      </w:r>
      <w:r>
        <w:rPr>
          <w:rFonts w:ascii="Calibri" w:hAnsi="Calibri" w:cs="Calibri" w:eastAsia="Calibri"/>
          <w:b w:val="false"/>
          <w:sz w:val="32"/>
        </w:rPr>
        <w:t>طلب استفسار</w:t>
        <w:br/>
      </w:r>
      <w:r>
        <w:rPr>
          <w:rFonts w:ascii="Calibri" w:hAnsi="Calibri" w:cs="Calibri" w:eastAsia="Calibri"/>
          <w:b w:val="true"/>
          <w:sz w:val="32"/>
        </w:rPr>
        <w:t xml:space="preserve">المرجع : </w:t>
      </w:r>
      <w:r>
        <w:rPr>
          <w:rFonts w:ascii="Calibri" w:hAnsi="Calibri" w:cs="Calibri" w:eastAsia="Calibri"/>
          <w:b w:val="false"/>
          <w:sz w:val="32"/>
        </w:rPr>
        <w:t xml:space="preserve"> تقرير السيد طراف عماد حارس عام بمستشفى الإختصاصات بتاريخ  08/09/2017 : </w:t>
        <w:br/>
        <w:br/>
        <w:t xml:space="preserve">        سلام تام بوجود مولانا الإمام،</w:t>
      </w:r>
    </w:p>
    <w:p>
      <w:pPr>
        <w:bidi w:val="on"/>
        <w:jc w:val="both"/>
      </w:pPr>
      <w:r>
        <w:rPr>
          <w:rFonts w:ascii="Calibri" w:hAnsi="Calibri" w:cs="Calibri" w:eastAsia="Calibri"/>
          <w:b w:val="false"/>
          <w:sz w:val="32"/>
        </w:rPr>
        <w:t xml:space="preserve">      وبعد، لقد بلغ إلى علمي و استنادا إلى المرجع أعلاه، أنه يوم  08/09/2017  على الساعة السابعة صباحا لم تمثتل لأمر السيد المدير العام للمركز الإستشفائي الجامعي الحسن الثاني لفحص أحد المرضى بمصلحة الإنعاش  بدون أي مبرر أو عذر مقبول و بالتالي فإن موقفك هذا يعد عصيانا و رفضا لتقديم المساعدة و العلاج لمريض  في حالة خطيرة و كذا إخلالا بمقتضيات العقد المبرم بينك و بين المركز الإستشفائي الجامعي الحسن الثاني.</w:t>
        <w:br/>
        <w:br/>
        <w:t xml:space="preserve">      لذا، و حتى يتسنى لنا عن دراية، اتخاذ الإجراءات اللازمة، أطلب منك ،و في ظرف 48 ساعة من توصلك بهذا الطلب، موافاتي و تحت إشراف السلم الإداري، بجوابك حول ما نسب إليك.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2017-09-24T16:16:19Z</dcterms:created>
  <dc:creator>Apache POI</dc:creator>
</cp:coreProperties>
</file>