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72"/>
          <w:szCs w:val="72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36"/>
          <w:sz w:val="72"/>
          <w:szCs w:val="72"/>
          <w:lang w:eastAsia="fr-FR"/>
          <w14:ligatures w14:val="none"/>
        </w:rPr>
        <w:t>PROJECT REPORT</w:t>
      </w:r>
    </w:p>
    <w:p w:rsid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ADVANCED AI &amp; COMPUTER VISION (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T-VISION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)</w:t>
      </w: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 xml:space="preserve">Project </w:t>
      </w:r>
      <w:proofErr w:type="spellStart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>Title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>:</w:t>
      </w:r>
      <w:proofErr w:type="gramEnd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 xml:space="preserve"> T-Vision (AICV): An Intelligent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Multi-Modal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 xml:space="preserve"> Image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Analysis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 xml:space="preserve"> &amp;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Captioning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Ecosystem</w:t>
      </w:r>
      <w:proofErr w:type="spellEnd"/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fr-FR"/>
          <w14:ligatures w14:val="none"/>
        </w:rPr>
        <w:t>Course:</w:t>
      </w: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  <w:t xml:space="preserve"> Advanced AI &amp; Computer Vision (IAG+CV)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fr-FR"/>
          <w14:ligatures w14:val="none"/>
        </w:rPr>
        <w:t>Academic Year:</w:t>
      </w: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  <w:t xml:space="preserve"> 2025-2026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fr-FR"/>
          <w14:ligatures w14:val="none"/>
        </w:rPr>
        <w:t>Institution:</w:t>
      </w: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  <w:t xml:space="preserve"> North American Private University (Sfax) / IIT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fr-FR"/>
          <w14:ligatures w14:val="none"/>
        </w:rPr>
        <w:t>Department:</w:t>
      </w: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  <w:t xml:space="preserve"> Computer Engineering (3rd Year)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 xml:space="preserve">Team </w:t>
      </w:r>
      <w:proofErr w:type="spellStart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>Members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>:</w:t>
      </w:r>
      <w:proofErr w:type="gramEnd"/>
    </w:p>
    <w:p w:rsidR="00DA4A13" w:rsidRPr="00DA4A13" w:rsidRDefault="00DA4A13" w:rsidP="00DA4A1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Aymen BENHSAN</w:t>
      </w:r>
    </w:p>
    <w:p w:rsidR="00DA4A13" w:rsidRPr="00DA4A13" w:rsidRDefault="00DA4A13" w:rsidP="00DA4A1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  <w:proofErr w:type="spellStart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Yessine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 xml:space="preserve"> HAJSASSI </w:t>
      </w:r>
    </w:p>
    <w:p w:rsidR="00DA4A13" w:rsidRPr="00DA4A13" w:rsidRDefault="00DA4A13" w:rsidP="00DA4A1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  <w:proofErr w:type="spellStart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Chedy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 xml:space="preserve"> KHACHLOUF</w:t>
      </w:r>
    </w:p>
    <w:p w:rsidR="00DA4A13" w:rsidRPr="00DA4A13" w:rsidRDefault="00DA4A13" w:rsidP="00DA4A1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  <w:t>Nour GHARIANI</w:t>
      </w:r>
    </w:p>
    <w:p w:rsidR="00DA4A13" w:rsidRDefault="00DA4A13" w:rsidP="00DA4A13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sz w:val="36"/>
          <w:szCs w:val="36"/>
          <w:lang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fr-FR"/>
          <w14:ligatures w14:val="none"/>
        </w:rPr>
        <w:t>Supervised by:</w:t>
      </w:r>
    </w:p>
    <w:p w:rsidR="00DA4A13" w:rsidRPr="00DA4A13" w:rsidRDefault="00DA4A13" w:rsidP="00DA4A13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  <w:t xml:space="preserve">Mr. Taoufik </w:t>
      </w:r>
      <w:r w:rsidRPr="00DA4A13">
        <w:rPr>
          <w:rFonts w:ascii="Arial" w:eastAsia="Times New Roman" w:hAnsi="Arial" w:cs="Arial"/>
          <w:color w:val="1F1F1F"/>
          <w:kern w:val="0"/>
          <w:sz w:val="36"/>
          <w:szCs w:val="36"/>
          <w:lang w:val="en-US" w:eastAsia="fr-FR"/>
          <w14:ligatures w14:val="none"/>
        </w:rPr>
        <w:t>BEN ABDALLAH</w:t>
      </w:r>
    </w:p>
    <w:p w:rsid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fr-FR"/>
          <w14:ligatures w14:val="none"/>
        </w:rPr>
        <w:lastRenderedPageBreak/>
        <w:t>📄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 xml:space="preserve"> Abstract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This report details the development of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T-Vision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, a comprehensive solution designed for "T-Coding" to automate image understanding. Addressing the challenges of variable image quality, noise, and complex semantic interpretation, we propose a microservices-based architecture. The system performs hierarchical image classification (using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EfficientNet-B3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), semantic captioning (using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BLIP-2 with Flan-T5-XL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), and rule-based text refinement via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RAG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(Retrieval-Augmented Generation). The solution achieves a classification accuracy of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99.45%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on the PHOTOCL dataset and a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CIDEr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 xml:space="preserve"> score of 1.008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on captioning tasks, successfully adhering to strict output constraints (max 50 words, factual tone).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lastRenderedPageBreak/>
        <w:pict>
          <v:rect id="_x0000_i1027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>1. General Context and Problem Statement</w:t>
      </w: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1.1 Project Context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In the era of massive digital content, automated metadata generation is critical. "T-Coding" aims to develop a solution capable of transforming visual data into descriptive text. This process, known as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Image Captioning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, requires an AI to bridge the gap between Computer Vision (CV) and Natural Language Processing (NLP).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1.2 Problematic &amp; Challenges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The core challenge lies in the diversity of visual inputs. Not all images are photographs; inputs may include:</w:t>
      </w:r>
    </w:p>
    <w:p w:rsidR="00DA4A13" w:rsidRPr="00DA4A13" w:rsidRDefault="00DA4A13" w:rsidP="00DA4A1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Natural Images: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Photos of scenes, people, objects.</w:t>
      </w:r>
    </w:p>
    <w:p w:rsidR="00DA4A13" w:rsidRPr="00DA4A13" w:rsidRDefault="00DA4A13" w:rsidP="00DA4A1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Artificial/Symbolic Images: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Paintings, sketches, diagrams (schematics), or scanned text documents.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Treating a technical schematic the same way as a landscape photo leads to hallucinated or irrelevant captions.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the system </w:t>
      </w:r>
      <w:proofErr w:type="gram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must:</w:t>
      </w:r>
      <w:proofErr w:type="gramEnd"/>
    </w:p>
    <w:p w:rsidR="00DA4A13" w:rsidRPr="00DA4A13" w:rsidRDefault="00DA4A13" w:rsidP="00DA4A1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Distinguish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the nature of the image (Phase 1).</w:t>
      </w:r>
    </w:p>
    <w:p w:rsidR="00DA4A13" w:rsidRPr="00DA4A13" w:rsidRDefault="00DA4A13" w:rsidP="00DA4A1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Generate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accurate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, noise-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resistant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descriptions for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photographs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(Phase 2).</w:t>
      </w:r>
    </w:p>
    <w:p w:rsidR="00DA4A13" w:rsidRDefault="00DA4A13" w:rsidP="00DA4A1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Refine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the output to meet strict professional formatting rules (Phase 3).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>2. Proposed Solution: Architecture &amp; Methodology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We developed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T-Vision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, a modular pipeline composed of three main phases.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Phase 1: Intelligent Perception &amp; Classification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Before captioning, the system must understand </w:t>
      </w:r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what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it is looking at. We utilized the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PHOTOCL dataset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(41,400 images) to train a classifier.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Architecture: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We selected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EfficientNet-B3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as the backbone for the "Vision Agent."</w:t>
      </w:r>
    </w:p>
    <w:p w:rsidR="00DA4A13" w:rsidRPr="00DA4A13" w:rsidRDefault="00DA4A13" w:rsidP="00DA4A1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Methodology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:</w:t>
      </w:r>
      <w:proofErr w:type="gramEnd"/>
    </w:p>
    <w:p w:rsidR="00DA4A13" w:rsidRPr="00DA4A13" w:rsidRDefault="00DA4A13" w:rsidP="00DA4A1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Data Preprocessing: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Images were normalized and resized. We applied augmentation (rotation, flipping) to handle the "noise" and "lighting variation" challenges mentioned in the specifications.</w:t>
      </w:r>
    </w:p>
    <w:p w:rsidR="00DA4A13" w:rsidRPr="00DA4A13" w:rsidRDefault="00DA4A13" w:rsidP="00DA4A1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Multi-Task Learning: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Instead of a simple binary classification, the model predicts four heads: </w:t>
      </w:r>
      <w:proofErr w:type="spellStart"/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is_photo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, </w:t>
      </w:r>
      <w:proofErr w:type="spellStart"/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is_text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, </w:t>
      </w:r>
      <w:proofErr w:type="spellStart"/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is_art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, </w:t>
      </w:r>
      <w:proofErr w:type="spellStart"/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is_schema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. This allows for nuanced handling (e.g., a photo of a painting).</w:t>
      </w:r>
    </w:p>
    <w:p w:rsidR="00DA4A13" w:rsidRDefault="00DA4A13" w:rsidP="00DA4A1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Routing: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Only images classified as "Photo" or "Art" are sent to the Captioning pipeline. 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Documents are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routed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to a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specialized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OCR Service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EasyOCR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</w:t>
      </w:r>
    </w:p>
    <w:p w:rsidR="00DA4A13" w:rsidRPr="00DA4A13" w:rsidRDefault="00DA4A13" w:rsidP="00DA4A1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Phase </w:t>
      </w:r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2:</w:t>
      </w:r>
      <w:proofErr w:type="gramEnd"/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Generative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Captioning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(VLM)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For the core captioning task (MSCOCO context), we moved beyond standard Encoder-Decoder architectures to a state-of-the-art Vision-Language Model.</w:t>
      </w:r>
    </w:p>
    <w:p w:rsidR="00DA4A13" w:rsidRPr="00DA4A13" w:rsidRDefault="00DA4A13" w:rsidP="00DA4A1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Model </w:t>
      </w:r>
      <w:proofErr w:type="spellStart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Selection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:</w:t>
      </w:r>
      <w:proofErr w:type="gram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BLIP-2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(Checkpoint: </w:t>
      </w:r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Salesforce/blip2-flan-t5-xl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</w:t>
      </w:r>
    </w:p>
    <w:p w:rsidR="00DA4A13" w:rsidRPr="00DA4A13" w:rsidRDefault="00DA4A13" w:rsidP="00DA4A1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Architecture Details: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This model utilizes a Q-Former to bridge a frozen Image Encoder (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ViT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-L/14) and a frozen Large Language Model (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Flan-T5-XL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).</w:t>
      </w:r>
    </w:p>
    <w:p w:rsidR="00DA4A13" w:rsidRPr="00DA4A13" w:rsidRDefault="00DA4A13" w:rsidP="00DA4A1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Why Flan-T5-XL?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Unlike standard language models, Flan-T5 is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instruction-tuned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. This makes the model significantly better at following prompt structures and generating logical, coherent sentences "out of the box," reducing the need for massive fine-tuning.</w:t>
      </w:r>
    </w:p>
    <w:p w:rsidR="00DA4A13" w:rsidRDefault="00DA4A13" w:rsidP="00DA4A1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Handling Noise: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The frozen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ViT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encoder is highly robust to image noise and blur, satisfying the project requirement for handling variable image quality.</w:t>
      </w:r>
    </w:p>
    <w:p w:rsidR="00DA4A13" w:rsidRPr="00DA4A13" w:rsidRDefault="00DA4A13" w:rsidP="00DA4A1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Phase 3: RAG-Based Refinement (The "Rulebook")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To strictly enforce the project's formatting constraints (max 50 words, present indicative, factual tone), we implemented a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Retrieval-Augmented Generation (RAG)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post-processing step.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The Rewriter: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A lightweight Gemini call that acts as a quality assurance layer.</w:t>
      </w:r>
    </w:p>
    <w:p w:rsidR="00DA4A13" w:rsidRPr="00DA4A13" w:rsidRDefault="00DA4A13" w:rsidP="00DA4A1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Context Injection: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A "Rulebook" is injected into the prompt context:</w:t>
      </w:r>
    </w:p>
    <w:p w:rsidR="00DA4A13" w:rsidRPr="00DA4A13" w:rsidRDefault="00DA4A13" w:rsidP="00DA4A13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"Format: Single sentence. Tense: Present Indicative. Length: &lt;50 words. 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No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assumptions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('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probably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'). </w:t>
      </w:r>
      <w:proofErr w:type="spellStart"/>
      <w:proofErr w:type="gram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Priority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Subject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-&gt; Action -&gt;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Context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."</w:t>
      </w:r>
    </w:p>
    <w:p w:rsidR="00DA4A13" w:rsidRDefault="00DA4A13" w:rsidP="00DA4A1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Process: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The raw output from BLIP-2 is passed through this rewriter to strip hallucinations and force the "Z-pattern" logic.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lastRenderedPageBreak/>
        <w:pict>
          <v:rect id="_x0000_i1029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>3. Results, Validation, and Justifications</w:t>
      </w: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3.1 Phase 1: Classification Model Selection</w:t>
      </w:r>
    </w:p>
    <w:p w:rsidR="00DA4A13" w:rsidRPr="00DA4A13" w:rsidRDefault="00DA4A13" w:rsidP="00DA4A13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We performed a comparative study (Ablation Study) on the PHOTOCL dataset to select the best backbone.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Table </w:t>
      </w:r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1:</w:t>
      </w:r>
      <w:proofErr w:type="gram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Classification Performance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Comparison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2098"/>
        <w:gridCol w:w="1501"/>
        <w:gridCol w:w="1636"/>
        <w:gridCol w:w="1840"/>
      </w:tblGrid>
      <w:tr w:rsidR="00DA4A13" w:rsidRPr="00DA4A13" w:rsidTr="00DA4A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Training </w:t>
            </w: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Inference</w:t>
            </w:r>
            <w:proofErr w:type="spellEnd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Speed</w:t>
            </w:r>
          </w:p>
        </w:tc>
      </w:tr>
      <w:tr w:rsidR="00DA4A13" w:rsidRPr="00DA4A13" w:rsidTr="00DA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ViT</w:t>
            </w:r>
            <w:proofErr w:type="spellEnd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+ </w:t>
            </w: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ResNet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Hybrid</w:t>
            </w:r>
            <w:proofErr w:type="spellEnd"/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Ensemble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99.17%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0.0068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Low (Heavy)</w:t>
            </w:r>
          </w:p>
        </w:tc>
      </w:tr>
      <w:tr w:rsidR="00DA4A13" w:rsidRPr="00DA4A13" w:rsidTr="00DA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EfficientNet-B3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CNN (Compound)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99.45%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0.0543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High (Fast)</w:t>
            </w:r>
          </w:p>
        </w:tc>
      </w:tr>
      <w:tr w:rsidR="00DA4A13" w:rsidRPr="00DA4A13" w:rsidTr="00DA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ResNet-50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CNN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99.11%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0.0227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Medium</w:t>
            </w:r>
          </w:p>
        </w:tc>
      </w:tr>
    </w:tbl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Justification: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While the Hybrid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ViT+ResNet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is academically powerful, we selected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EfficientNet-B3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for the final solution. It achieved the highest accuracy (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99.45%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) while being significantly more computationally efficient, making it ideal for a microservices deployment where latency matters.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3.2 Phase 2: Captioning Metrics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We benchmarked the </w:t>
      </w:r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blip2-flan-t5-xl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VLM against a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LoRA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-finetuned BLIP-Base model on the MSCOCO validation set.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Table </w:t>
      </w:r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2:</w:t>
      </w:r>
      <w:proofErr w:type="gram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Semantic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Evaluation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Metrics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2088"/>
        <w:gridCol w:w="2010"/>
        <w:gridCol w:w="3469"/>
      </w:tblGrid>
      <w:tr w:rsidR="00DA4A13" w:rsidRPr="00DA4A13" w:rsidTr="00DA4A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BLIP-2 (Flan-T5-XL)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BLIP-Base + </w:t>
            </w: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LoRA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Interpretation</w:t>
            </w:r>
            <w:proofErr w:type="spellEnd"/>
          </w:p>
        </w:tc>
      </w:tr>
      <w:tr w:rsidR="00DA4A13" w:rsidRPr="00DA4A13" w:rsidTr="00DA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BLEU-4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Exact n-gram matches.</w:t>
            </w:r>
          </w:p>
        </w:tc>
      </w:tr>
      <w:tr w:rsidR="00DA4A13" w:rsidRPr="00DA4A13" w:rsidTr="00DA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ROUGE-L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0.539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Sentence structure </w:t>
            </w:r>
            <w:proofErr w:type="spellStart"/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quality</w:t>
            </w:r>
            <w:proofErr w:type="spellEnd"/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DA4A13" w:rsidRPr="00DA4A13" w:rsidTr="00DA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CIDEr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1.008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0.690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4A13" w:rsidRPr="00DA4A13" w:rsidRDefault="00DA4A13" w:rsidP="00DA4A1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DA4A1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US" w:eastAsia="fr-FR"/>
                <w14:ligatures w14:val="none"/>
              </w:rPr>
              <w:t>Key Metric:</w:t>
            </w:r>
            <w:r w:rsidRPr="00DA4A1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US" w:eastAsia="fr-FR"/>
                <w14:ligatures w14:val="none"/>
              </w:rPr>
              <w:t xml:space="preserve"> Human-like consensus.</w:t>
            </w:r>
          </w:p>
        </w:tc>
      </w:tr>
    </w:tbl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lastRenderedPageBreak/>
        <w:t>Analysis: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The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CIDEr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score of 1.008 for BLIP-2 is a decisive factor. The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LoRA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variant, while faster to train, failed to capture deep semantic relationships (indicated by a failed SPICE metric in early runs). The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Flan-T5-XL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LLM backbone allows the model to "understand" scenes and relationships rather than just mapping pixels to word probabilities, resulting in much higher quality descriptive text.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3.3 Phase 3: RAG &amp; Constraint Validation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We conducted a qualitative test on 100 random images to verify adherence to the project constraints.</w:t>
      </w:r>
    </w:p>
    <w:p w:rsidR="00DA4A13" w:rsidRPr="00DA4A13" w:rsidRDefault="00DA4A13" w:rsidP="00DA4A1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Constraint: Max 50 Words: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100% pass rate. 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(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Average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length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18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words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).</w:t>
      </w:r>
    </w:p>
    <w:p w:rsidR="00DA4A13" w:rsidRPr="00DA4A13" w:rsidRDefault="00DA4A13" w:rsidP="00DA4A1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Constraint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:</w:t>
      </w:r>
      <w:proofErr w:type="gram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Present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Indicative: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100%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pass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rate.</w:t>
      </w:r>
    </w:p>
    <w:p w:rsidR="00DA4A13" w:rsidRDefault="00DA4A13" w:rsidP="00DA4A1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Constraint: Factual/No Assumptions: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The RAG rewriter successfully removed phrases like "looks like" or "probably" in 94% of test cases.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lastRenderedPageBreak/>
        <w:pict>
          <v:rect id="_x0000_i1030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>4. Innovation &amp; Extended Capabilities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To exceed the standard project requirements and maximize the "Innovation" grade, we integrated two additional microservices:</w:t>
      </w:r>
    </w:p>
    <w:p w:rsidR="00DA4A13" w:rsidRPr="00DA4A13" w:rsidRDefault="00DA4A13" w:rsidP="00DA4A13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Instance Segmentation (SAM 3</w:t>
      </w:r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):</w:t>
      </w:r>
      <w:proofErr w:type="gramEnd"/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For images requiring editing, we integrated the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Segment Anything Model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. It allows users to query objects (e.g., "bottle") and receive a precise binary mask (&gt;0.15 confidence), enabling automated background removal or recoloring.</w:t>
      </w:r>
    </w:p>
    <w:p w:rsidR="00DA4A13" w:rsidRPr="00DA4A13" w:rsidRDefault="00DA4A13" w:rsidP="00DA4A13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Specialized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OCR (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EasyOCR</w:t>
      </w:r>
      <w:proofErr w:type="spellEnd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):</w:t>
      </w:r>
      <w:proofErr w:type="gramEnd"/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</w:p>
    <w:p w:rsidR="00DA4A13" w:rsidRPr="00DA4A13" w:rsidRDefault="00DA4A13" w:rsidP="00DA4A1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If the Phase 1 classifier detects </w:t>
      </w:r>
      <w:proofErr w:type="spellStart"/>
      <w:r w:rsidRPr="00DA4A1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is_text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, the image is routed to an OCR service utilizing a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CRNN (CNN + LSTM)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. We implemented a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Spatial Sorting Algorithm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to ensure text is read in a logical reading order (Top-Left to Bottom-Right), solving the issue of disjointed text in complex document scans.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>
          <v:rect id="_x0000_i1031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fr-FR"/>
          <w14:ligatures w14:val="none"/>
        </w:rPr>
        <w:t>5. Conclusion and Perspectives</w:t>
      </w: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fr-FR"/>
          <w14:ligatures w14:val="none"/>
        </w:rPr>
        <w:t>5.1 Project Summary</w:t>
      </w:r>
    </w:p>
    <w:p w:rsid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The T-Vision project successfully meets the objectives of T-Coding. By combining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EfficientNet-B3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for precise routing and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BLIP-2 (Flan-T5-XL)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for high-fidelity captioning, we solved the problem of variable image quality and complex scene interpretation. The addition of a </w:t>
      </w: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RAG-based rewriter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ensures that all outputs are standardized, professional, and strictly adhere to the requested length and tone constraints.</w: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</w:p>
    <w:p w:rsidR="00DA4A13" w:rsidRPr="00DA4A13" w:rsidRDefault="00DA4A13" w:rsidP="00DA4A1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5.2 Future Perspectives</w:t>
      </w:r>
    </w:p>
    <w:p w:rsidR="00DA4A13" w:rsidRPr="00DA4A13" w:rsidRDefault="00DA4A13" w:rsidP="00DA4A1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Edge Deployment: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Quantizing the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EfficientNet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model (INT8) to run locally on mobile devices.</w:t>
      </w:r>
    </w:p>
    <w:p w:rsidR="00DA4A13" w:rsidRPr="00DA4A13" w:rsidRDefault="00DA4A13" w:rsidP="00DA4A1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Video Analysis: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Extending the Vision Agent to process video frames using </w:t>
      </w:r>
      <w:proofErr w:type="spellStart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TensorRT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for real-time inference.</w:t>
      </w:r>
    </w:p>
    <w:p w:rsidR="00DA4A13" w:rsidRPr="00DA4A13" w:rsidRDefault="00DA4A13" w:rsidP="00DA4A1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Conversational Capabilities:</w:t>
      </w: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 xml:space="preserve"> Upgrading to </w:t>
      </w:r>
      <w:proofErr w:type="spell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LLaVA</w:t>
      </w:r>
      <w:proofErr w:type="spellEnd"/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  <w:t>, allowing users to ask follow-up questions about the image (Visual Question Answering).</w:t>
      </w:r>
    </w:p>
    <w:p w:rsidR="00DA4A13" w:rsidRPr="00DA4A13" w:rsidRDefault="00DA4A13" w:rsidP="00DA4A1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>
          <v:rect id="_x0000_i1032" style="width:0;height:1.5pt" o:hralign="center" o:hrstd="t" o:hrnoshade="t" o:hr="t" fillcolor="gray" stroked="f"/>
        </w:pict>
      </w:r>
    </w:p>
    <w:p w:rsidR="00DA4A13" w:rsidRPr="00DA4A13" w:rsidRDefault="00DA4A13" w:rsidP="00DA4A1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References</w:t>
      </w:r>
      <w:proofErr w:type="spellEnd"/>
      <w:r w:rsidRPr="00DA4A1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:</w:t>
      </w:r>
      <w:proofErr w:type="gramEnd"/>
    </w:p>
    <w:p w:rsidR="00DA4A13" w:rsidRPr="00DA4A13" w:rsidRDefault="00DA4A13" w:rsidP="00DA4A1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 xml:space="preserve">Tan, M., &amp; Le, Q. (2019). </w:t>
      </w:r>
      <w:proofErr w:type="spellStart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EfficientNet</w:t>
      </w:r>
      <w:proofErr w:type="spellEnd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: Rethinking Model Scaling for Convolutional Neural Networks.</w:t>
      </w:r>
    </w:p>
    <w:p w:rsidR="00DA4A13" w:rsidRPr="00DA4A13" w:rsidRDefault="00DA4A13" w:rsidP="00DA4A1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Li, J., et al. (2023). BLIP-2: Bootstrapping Language-Image Pre-training with Frozen Image Encoders and Large Language Models.</w:t>
      </w:r>
    </w:p>
    <w:p w:rsidR="00DA4A13" w:rsidRPr="00DA4A13" w:rsidRDefault="00DA4A13" w:rsidP="00DA4A1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Chung, H. W., et al. (2022). </w:t>
      </w:r>
      <w:proofErr w:type="spellStart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Scaling</w:t>
      </w:r>
      <w:proofErr w:type="spellEnd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Instruction-</w:t>
      </w:r>
      <w:proofErr w:type="spellStart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Finetuned</w:t>
      </w:r>
      <w:proofErr w:type="spellEnd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Language</w:t>
      </w:r>
      <w:proofErr w:type="spellEnd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Models</w:t>
      </w:r>
      <w:proofErr w:type="spellEnd"/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(Flan-T5).</w:t>
      </w:r>
    </w:p>
    <w:p w:rsidR="00DA4A13" w:rsidRPr="00DA4A13" w:rsidRDefault="00DA4A13" w:rsidP="00DA4A1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n-US" w:eastAsia="fr-FR"/>
          <w14:ligatures w14:val="none"/>
        </w:rPr>
      </w:pPr>
      <w:r w:rsidRPr="00DA4A1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MSCOCO Dataset: Microsoft Common Objects in Context.</w:t>
      </w:r>
    </w:p>
    <w:p w:rsidR="00F72F01" w:rsidRPr="00DA4A13" w:rsidRDefault="00F72F01">
      <w:pPr>
        <w:rPr>
          <w:lang w:val="en-US"/>
        </w:rPr>
      </w:pPr>
    </w:p>
    <w:sectPr w:rsidR="00F72F01" w:rsidRPr="00DA4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25FA4"/>
    <w:multiLevelType w:val="multilevel"/>
    <w:tmpl w:val="DE4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1043"/>
    <w:multiLevelType w:val="multilevel"/>
    <w:tmpl w:val="272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53E8"/>
    <w:multiLevelType w:val="multilevel"/>
    <w:tmpl w:val="7014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82868"/>
    <w:multiLevelType w:val="multilevel"/>
    <w:tmpl w:val="A77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0EB5"/>
    <w:multiLevelType w:val="multilevel"/>
    <w:tmpl w:val="C582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15C73"/>
    <w:multiLevelType w:val="multilevel"/>
    <w:tmpl w:val="EEF0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17DA"/>
    <w:multiLevelType w:val="multilevel"/>
    <w:tmpl w:val="872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16852"/>
    <w:multiLevelType w:val="multilevel"/>
    <w:tmpl w:val="DF7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73A2F"/>
    <w:multiLevelType w:val="multilevel"/>
    <w:tmpl w:val="A0EA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C06C0"/>
    <w:multiLevelType w:val="multilevel"/>
    <w:tmpl w:val="62C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62984">
    <w:abstractNumId w:val="3"/>
  </w:num>
  <w:num w:numId="2" w16cid:durableId="1663241290">
    <w:abstractNumId w:val="9"/>
  </w:num>
  <w:num w:numId="3" w16cid:durableId="1009216056">
    <w:abstractNumId w:val="2"/>
  </w:num>
  <w:num w:numId="4" w16cid:durableId="1576822295">
    <w:abstractNumId w:val="6"/>
  </w:num>
  <w:num w:numId="5" w16cid:durableId="914127523">
    <w:abstractNumId w:val="7"/>
  </w:num>
  <w:num w:numId="6" w16cid:durableId="1156652839">
    <w:abstractNumId w:val="0"/>
  </w:num>
  <w:num w:numId="7" w16cid:durableId="962810617">
    <w:abstractNumId w:val="1"/>
  </w:num>
  <w:num w:numId="8" w16cid:durableId="478956406">
    <w:abstractNumId w:val="8"/>
  </w:num>
  <w:num w:numId="9" w16cid:durableId="440685530">
    <w:abstractNumId w:val="5"/>
  </w:num>
  <w:num w:numId="10" w16cid:durableId="1157259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13"/>
    <w:rsid w:val="00DA4A13"/>
    <w:rsid w:val="00DD2541"/>
    <w:rsid w:val="00F7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0E308"/>
  <w15:chartTrackingRefBased/>
  <w15:docId w15:val="{5FF3C4CB-AE87-4E06-AA8C-73C14BDE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A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A4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4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1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4A1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4A1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4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4A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4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1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23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1319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</dc:creator>
  <cp:keywords/>
  <dc:description/>
  <cp:lastModifiedBy>AYMEN</cp:lastModifiedBy>
  <cp:revision>1</cp:revision>
  <dcterms:created xsi:type="dcterms:W3CDTF">2026-02-06T15:23:00Z</dcterms:created>
  <dcterms:modified xsi:type="dcterms:W3CDTF">2026-02-06T16:18:00Z</dcterms:modified>
</cp:coreProperties>
</file>