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6049" w:rsidRDefault="003850EA"/>
    <w:p w:rsidR="00AA2248" w:rsidRDefault="00AA2248"/>
    <w:p w:rsidR="00AA2248" w:rsidRDefault="00AA2248"/>
    <w:p w:rsidR="00AA2248" w:rsidRDefault="00AA2248"/>
    <w:p w:rsidR="00AA2248" w:rsidRDefault="00AA2248"/>
    <w:p w:rsidR="00AA2248" w:rsidRDefault="00AA2248"/>
    <w:p w:rsidR="00AA2248" w:rsidRPr="00AA2248" w:rsidRDefault="00AA2248" w:rsidP="00AA2248">
      <w:pPr>
        <w:jc w:val="center"/>
        <w:rPr>
          <w:b/>
          <w:sz w:val="52"/>
        </w:rPr>
      </w:pPr>
      <w:r w:rsidRPr="00AA2248">
        <w:rPr>
          <w:b/>
          <w:sz w:val="52"/>
        </w:rPr>
        <w:t>Compte rendu de projet de Télécommunications</w:t>
      </w:r>
    </w:p>
    <w:p w:rsidR="00AA2248" w:rsidRDefault="00AA2248" w:rsidP="00AA2248">
      <w:pPr>
        <w:jc w:val="center"/>
      </w:pPr>
    </w:p>
    <w:p w:rsidR="00AA2248" w:rsidRDefault="00AA2248" w:rsidP="00AA2248">
      <w:pPr>
        <w:jc w:val="center"/>
      </w:pPr>
    </w:p>
    <w:p w:rsidR="00AA2248" w:rsidRPr="00AA2248" w:rsidRDefault="00AA2248" w:rsidP="00AA2248">
      <w:pPr>
        <w:jc w:val="center"/>
        <w:rPr>
          <w:sz w:val="28"/>
        </w:rPr>
      </w:pPr>
      <w:r w:rsidRPr="00AA2248">
        <w:rPr>
          <w:sz w:val="28"/>
        </w:rPr>
        <w:t>Mai 2019</w:t>
      </w:r>
    </w:p>
    <w:p w:rsidR="00AA2248" w:rsidRDefault="00AA2248" w:rsidP="00AA2248">
      <w:pPr>
        <w:jc w:val="center"/>
      </w:pPr>
    </w:p>
    <w:p w:rsidR="00AA2248" w:rsidRDefault="00AA2248" w:rsidP="00AA2248">
      <w:pPr>
        <w:jc w:val="center"/>
      </w:pPr>
    </w:p>
    <w:p w:rsidR="00AA2248" w:rsidRDefault="00AA2248" w:rsidP="00AA2248">
      <w:pPr>
        <w:jc w:val="center"/>
      </w:pPr>
    </w:p>
    <w:p w:rsidR="00AA2248" w:rsidRPr="00E0372E" w:rsidRDefault="00AA2248" w:rsidP="00AA2248">
      <w:pPr>
        <w:jc w:val="center"/>
        <w:rPr>
          <w:sz w:val="40"/>
          <w:lang w:val="en-US"/>
        </w:rPr>
      </w:pPr>
      <w:proofErr w:type="spellStart"/>
      <w:r w:rsidRPr="00E0372E">
        <w:rPr>
          <w:sz w:val="40"/>
          <w:lang w:val="en-US"/>
        </w:rPr>
        <w:t>Théo</w:t>
      </w:r>
      <w:proofErr w:type="spellEnd"/>
      <w:r w:rsidRPr="00E0372E">
        <w:rPr>
          <w:sz w:val="40"/>
          <w:lang w:val="en-US"/>
        </w:rPr>
        <w:t xml:space="preserve"> Vazquez, </w:t>
      </w:r>
      <w:proofErr w:type="spellStart"/>
      <w:r w:rsidRPr="00E0372E">
        <w:rPr>
          <w:sz w:val="40"/>
          <w:lang w:val="en-US"/>
        </w:rPr>
        <w:t>Aymen</w:t>
      </w:r>
      <w:proofErr w:type="spellEnd"/>
      <w:r w:rsidR="00E0372E" w:rsidRPr="00E0372E">
        <w:rPr>
          <w:sz w:val="40"/>
          <w:lang w:val="en-US"/>
        </w:rPr>
        <w:t xml:space="preserve"> Ben Abdallah</w:t>
      </w:r>
      <w:r w:rsidRPr="00E0372E">
        <w:rPr>
          <w:sz w:val="40"/>
          <w:lang w:val="en-US"/>
        </w:rPr>
        <w:t xml:space="preserve">, </w:t>
      </w:r>
      <w:r w:rsidRPr="00E0372E">
        <w:rPr>
          <w:sz w:val="40"/>
          <w:lang w:val="en-US"/>
        </w:rPr>
        <w:br/>
        <w:t xml:space="preserve">Hugo </w:t>
      </w:r>
      <w:proofErr w:type="spellStart"/>
      <w:r w:rsidR="00E0372E">
        <w:rPr>
          <w:sz w:val="40"/>
          <w:lang w:val="en-US"/>
        </w:rPr>
        <w:t>Georgenthum</w:t>
      </w:r>
      <w:proofErr w:type="spellEnd"/>
      <w:r w:rsidRPr="00E0372E">
        <w:rPr>
          <w:sz w:val="40"/>
          <w:lang w:val="en-US"/>
        </w:rPr>
        <w:t xml:space="preserve">, Vincent </w:t>
      </w:r>
      <w:proofErr w:type="spellStart"/>
      <w:r w:rsidRPr="00E0372E">
        <w:rPr>
          <w:sz w:val="40"/>
          <w:lang w:val="en-US"/>
        </w:rPr>
        <w:t>Dambrine</w:t>
      </w:r>
      <w:proofErr w:type="spellEnd"/>
    </w:p>
    <w:p w:rsidR="00193FE9" w:rsidRPr="00E0372E" w:rsidRDefault="00193FE9">
      <w:pPr>
        <w:rPr>
          <w:lang w:val="en-US"/>
        </w:rPr>
      </w:pPr>
    </w:p>
    <w:p w:rsidR="00193FE9" w:rsidRPr="00E0372E" w:rsidRDefault="00193FE9">
      <w:pPr>
        <w:rPr>
          <w:lang w:val="en-US"/>
        </w:rPr>
      </w:pPr>
      <w:r w:rsidRPr="00E0372E">
        <w:rPr>
          <w:lang w:val="en-US"/>
        </w:rPr>
        <w:br w:type="page"/>
      </w:r>
    </w:p>
    <w:sdt>
      <w:sdtPr>
        <w:id w:val="20960534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D417A" w:rsidRDefault="00FD417A">
          <w:pPr>
            <w:pStyle w:val="En-ttedetabledesmatires"/>
          </w:pPr>
          <w:r>
            <w:t>Table des matières</w:t>
          </w:r>
          <w:bookmarkStart w:id="0" w:name="_GoBack"/>
          <w:bookmarkEnd w:id="0"/>
        </w:p>
        <w:p w:rsidR="003D629B" w:rsidRPr="003D629B" w:rsidRDefault="003D629B" w:rsidP="003D629B">
          <w:pPr>
            <w:rPr>
              <w:lang w:eastAsia="fr-FR"/>
            </w:rPr>
          </w:pPr>
        </w:p>
        <w:p w:rsidR="00FD417A" w:rsidRDefault="00FD417A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5426" w:history="1">
            <w:r w:rsidRPr="00114C7E">
              <w:rPr>
                <w:rStyle w:val="Lienhypertexte"/>
                <w:noProof/>
              </w:rPr>
              <w:t>Présentation de la compression en format JPEG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1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17A" w:rsidRDefault="00FD417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265427" w:history="1">
            <w:r w:rsidRPr="00114C7E">
              <w:rPr>
                <w:rStyle w:val="Lienhypertexte"/>
                <w:noProof/>
              </w:rPr>
              <w:t>Présentation de la décompression en format JPEG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1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17A" w:rsidRDefault="00FD417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265428" w:history="1">
            <w:r w:rsidRPr="00114C7E">
              <w:rPr>
                <w:rStyle w:val="Lienhypertexte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1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17A" w:rsidRDefault="00FD417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265429" w:history="1">
            <w:r w:rsidRPr="00114C7E">
              <w:rPr>
                <w:rStyle w:val="Lienhypertexte"/>
                <w:noProof/>
              </w:rPr>
              <w:t>Robustesse face à la transmission par canal AWGN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1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17A" w:rsidRDefault="00FD417A">
          <w:r>
            <w:rPr>
              <w:b/>
              <w:bCs/>
            </w:rPr>
            <w:fldChar w:fldCharType="end"/>
          </w:r>
        </w:p>
      </w:sdtContent>
    </w:sdt>
    <w:p w:rsidR="00193FE9" w:rsidRDefault="00193FE9"/>
    <w:p w:rsidR="00193FE9" w:rsidRDefault="00193FE9">
      <w:r>
        <w:br w:type="page"/>
      </w:r>
    </w:p>
    <w:p w:rsidR="00175E27" w:rsidRDefault="00175E27" w:rsidP="00175E27">
      <w:pPr>
        <w:pStyle w:val="Titre1"/>
      </w:pPr>
      <w:bookmarkStart w:id="1" w:name="_Toc9265426"/>
      <w:r>
        <w:lastRenderedPageBreak/>
        <w:t>Présentation de la compression en format JPEG</w:t>
      </w:r>
      <w:bookmarkEnd w:id="1"/>
    </w:p>
    <w:p w:rsidR="00175E27" w:rsidRDefault="00175E27" w:rsidP="00175E27"/>
    <w:p w:rsidR="000628E0" w:rsidRDefault="00865647" w:rsidP="000628E0">
      <w:pPr>
        <w:jc w:val="center"/>
      </w:pPr>
      <w:r>
        <w:t xml:space="preserve">La compression en JPEG n’accepte que des images en RGB (si elle est en niveau de gris, comme </w:t>
      </w:r>
      <w:proofErr w:type="spellStart"/>
      <w:r>
        <w:t>barbara</w:t>
      </w:r>
      <w:proofErr w:type="spellEnd"/>
      <w:r>
        <w:t>, il faut d’abord la convertir en RGB)</w:t>
      </w:r>
      <w:r w:rsidR="00A64355">
        <w:t>, carrées</w:t>
      </w:r>
      <w:r w:rsidR="008404F7">
        <w:t xml:space="preserve"> et</w:t>
      </w:r>
      <w:r w:rsidR="00A64355">
        <w:t xml:space="preserve"> de tailles multiples de 8 (</w:t>
      </w:r>
      <w:r w:rsidR="002E2F88">
        <w:t xml:space="preserve">par exemple, </w:t>
      </w:r>
      <w:r w:rsidR="00A64355">
        <w:t>toutes nos images</w:t>
      </w:r>
      <w:r w:rsidR="002E2F88">
        <w:t xml:space="preserve"> de test</w:t>
      </w:r>
      <w:r w:rsidR="00A64355">
        <w:t xml:space="preserve"> sont en 512*512).</w:t>
      </w:r>
    </w:p>
    <w:p w:rsidR="00535AEC" w:rsidRDefault="00535AEC" w:rsidP="000628E0">
      <w:pPr>
        <w:jc w:val="center"/>
      </w:pPr>
    </w:p>
    <w:p w:rsidR="00175E27" w:rsidRDefault="000628E0" w:rsidP="000628E0">
      <w:pPr>
        <w:jc w:val="center"/>
      </w:pPr>
      <w:r>
        <w:rPr>
          <w:noProof/>
        </w:rPr>
        <w:drawing>
          <wp:inline distT="0" distB="0" distL="0" distR="0">
            <wp:extent cx="5743575" cy="19812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BA" w:rsidRPr="000628E0" w:rsidRDefault="000628E0" w:rsidP="000628E0">
      <w:pPr>
        <w:jc w:val="center"/>
        <w:rPr>
          <w:i/>
        </w:rPr>
      </w:pPr>
      <w:r>
        <w:rPr>
          <w:b/>
          <w:i/>
        </w:rPr>
        <w:t xml:space="preserve">Figure 1 : </w:t>
      </w:r>
      <w:r>
        <w:rPr>
          <w:i/>
        </w:rPr>
        <w:t>Images originales</w:t>
      </w:r>
    </w:p>
    <w:p w:rsidR="000628E0" w:rsidRDefault="000628E0" w:rsidP="000628E0">
      <w:pPr>
        <w:jc w:val="center"/>
      </w:pPr>
    </w:p>
    <w:p w:rsidR="004429BA" w:rsidRDefault="00FD417A" w:rsidP="000628E0">
      <w:pPr>
        <w:jc w:val="center"/>
      </w:pPr>
      <w:r>
        <w:t>Tout d’abord</w:t>
      </w:r>
      <w:r w:rsidR="004429BA">
        <w:t>, l’image est divisée en blocs de 8*8, puis on applique à chaque bloc la transformée en cosinus discrète (DCT).</w:t>
      </w:r>
    </w:p>
    <w:p w:rsidR="000628E0" w:rsidRDefault="000628E0" w:rsidP="000628E0">
      <w:pPr>
        <w:jc w:val="center"/>
      </w:pPr>
    </w:p>
    <w:p w:rsidR="000628E0" w:rsidRDefault="000628E0" w:rsidP="000628E0">
      <w:pPr>
        <w:jc w:val="center"/>
      </w:pPr>
      <w:r>
        <w:rPr>
          <w:noProof/>
        </w:rPr>
        <w:drawing>
          <wp:inline distT="0" distB="0" distL="0" distR="0">
            <wp:extent cx="5753100" cy="20002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BA" w:rsidRPr="000628E0" w:rsidRDefault="000628E0" w:rsidP="000628E0">
      <w:pPr>
        <w:jc w:val="center"/>
        <w:rPr>
          <w:i/>
        </w:rPr>
      </w:pPr>
      <w:r>
        <w:rPr>
          <w:b/>
          <w:i/>
        </w:rPr>
        <w:t xml:space="preserve">Figure 2 : </w:t>
      </w:r>
      <w:r>
        <w:rPr>
          <w:i/>
        </w:rPr>
        <w:t>Images après application de la DCT</w:t>
      </w:r>
    </w:p>
    <w:p w:rsidR="000628E0" w:rsidRDefault="000628E0" w:rsidP="000628E0">
      <w:pPr>
        <w:jc w:val="center"/>
      </w:pPr>
    </w:p>
    <w:p w:rsidR="000628E0" w:rsidRDefault="000628E0" w:rsidP="000628E0">
      <w:pPr>
        <w:jc w:val="center"/>
      </w:pPr>
    </w:p>
    <w:p w:rsidR="000628E0" w:rsidRDefault="000628E0" w:rsidP="000628E0">
      <w:pPr>
        <w:jc w:val="center"/>
      </w:pPr>
    </w:p>
    <w:p w:rsidR="000628E0" w:rsidRDefault="000628E0" w:rsidP="000628E0">
      <w:pPr>
        <w:jc w:val="center"/>
      </w:pPr>
    </w:p>
    <w:p w:rsidR="000628E0" w:rsidRDefault="000628E0" w:rsidP="000628E0">
      <w:pPr>
        <w:jc w:val="center"/>
      </w:pPr>
    </w:p>
    <w:p w:rsidR="000628E0" w:rsidRDefault="000628E0" w:rsidP="000628E0">
      <w:pPr>
        <w:jc w:val="center"/>
      </w:pPr>
    </w:p>
    <w:p w:rsidR="000628E0" w:rsidRDefault="000628E0" w:rsidP="000628E0"/>
    <w:p w:rsidR="004429BA" w:rsidRDefault="00FD417A" w:rsidP="000628E0">
      <w:pPr>
        <w:jc w:val="center"/>
      </w:pPr>
      <w:r>
        <w:t>Ensuite,</w:t>
      </w:r>
      <w:r w:rsidR="004429BA">
        <w:t xml:space="preserve"> on quantifie chaque bloc grâce à la matrice de quantification donnée (qui corresponds à la matrice de quantification JPEG pour un niveau de compression = 50%)</w:t>
      </w:r>
      <w:r w:rsidR="00FE3CA7">
        <w:t>.</w:t>
      </w:r>
    </w:p>
    <w:p w:rsidR="00535AEC" w:rsidRDefault="00535AEC" w:rsidP="000628E0">
      <w:pPr>
        <w:jc w:val="center"/>
      </w:pPr>
    </w:p>
    <w:p w:rsidR="000628E0" w:rsidRDefault="000628E0" w:rsidP="000628E0">
      <w:pPr>
        <w:jc w:val="center"/>
      </w:pPr>
      <w:r>
        <w:rPr>
          <w:noProof/>
        </w:rPr>
        <w:drawing>
          <wp:inline distT="0" distB="0" distL="0" distR="0">
            <wp:extent cx="5753100" cy="20002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07E" w:rsidRPr="0094007E" w:rsidRDefault="0094007E" w:rsidP="000628E0">
      <w:pPr>
        <w:jc w:val="center"/>
        <w:rPr>
          <w:i/>
        </w:rPr>
      </w:pPr>
      <w:r>
        <w:rPr>
          <w:b/>
          <w:i/>
        </w:rPr>
        <w:t xml:space="preserve">Figure 3 : </w:t>
      </w:r>
      <w:r>
        <w:rPr>
          <w:i/>
        </w:rPr>
        <w:t>Image après quantification</w:t>
      </w:r>
    </w:p>
    <w:p w:rsidR="004429BA" w:rsidRDefault="004429BA" w:rsidP="000628E0">
      <w:pPr>
        <w:jc w:val="center"/>
      </w:pPr>
    </w:p>
    <w:p w:rsidR="004429BA" w:rsidRDefault="00FD417A" w:rsidP="000628E0">
      <w:pPr>
        <w:jc w:val="center"/>
      </w:pPr>
      <w:r>
        <w:t>N</w:t>
      </w:r>
      <w:r w:rsidR="00FE3CA7">
        <w:t>ous transformons</w:t>
      </w:r>
      <w:r>
        <w:t xml:space="preserve"> alors</w:t>
      </w:r>
      <w:r w:rsidR="00FE3CA7">
        <w:t xml:space="preserve"> chaque bloc en vecteur grâce à une lecture en zigzag (</w:t>
      </w:r>
      <w:r w:rsidR="00A04CF2">
        <w:t>Un code déjà existant a été utilisé pour la lecture en zigzag).</w:t>
      </w:r>
    </w:p>
    <w:p w:rsidR="00F748EF" w:rsidRDefault="00F748EF" w:rsidP="000628E0">
      <w:pPr>
        <w:jc w:val="center"/>
      </w:pPr>
      <w:r>
        <w:t xml:space="preserve">Ces vecteurs sont ensuite codés selon le codage RLE (Le code était déjà existant), ce qui nous fournit un unique vecteur qui est lui-même codé grâce au codage de </w:t>
      </w:r>
      <w:proofErr w:type="spellStart"/>
      <w:r>
        <w:t>huffman</w:t>
      </w:r>
      <w:proofErr w:type="spellEnd"/>
      <w:r w:rsidR="003D629B">
        <w:t xml:space="preserve"> (En somme, ce qui sera envoyé sera le vecteur en sortie du codage RLE, ce qui nous permet de reconstruire les symboles et les répétitions de ces symboles lors de la décompression)</w:t>
      </w:r>
      <w:r>
        <w:t>.</w:t>
      </w:r>
    </w:p>
    <w:p w:rsidR="007D7A03" w:rsidRDefault="00F57B16" w:rsidP="000628E0">
      <w:pPr>
        <w:jc w:val="center"/>
      </w:pPr>
      <w:r>
        <w:t xml:space="preserve">Enfin, </w:t>
      </w:r>
      <w:r w:rsidR="00552076">
        <w:t>l</w:t>
      </w:r>
      <w:r w:rsidR="007D7A03">
        <w:t xml:space="preserve">e message généré en sortie du codage de </w:t>
      </w:r>
      <w:proofErr w:type="spellStart"/>
      <w:r w:rsidR="007D7A03">
        <w:t>huffman</w:t>
      </w:r>
      <w:proofErr w:type="spellEnd"/>
      <w:r w:rsidR="007D7A03">
        <w:t xml:space="preserve"> est transmis par le canal de transmission.</w:t>
      </w:r>
    </w:p>
    <w:p w:rsidR="0037297B" w:rsidRDefault="0037297B" w:rsidP="000628E0">
      <w:pPr>
        <w:jc w:val="center"/>
      </w:pPr>
    </w:p>
    <w:p w:rsidR="00FD417A" w:rsidRDefault="00FD41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37297B" w:rsidRDefault="0037297B" w:rsidP="0037297B">
      <w:pPr>
        <w:pStyle w:val="Titre1"/>
      </w:pPr>
      <w:bookmarkStart w:id="2" w:name="_Toc9265427"/>
      <w:r>
        <w:lastRenderedPageBreak/>
        <w:t>Présentation de la décompression en format JPEG</w:t>
      </w:r>
      <w:bookmarkEnd w:id="2"/>
    </w:p>
    <w:p w:rsidR="0037297B" w:rsidRDefault="0037297B" w:rsidP="0037297B"/>
    <w:p w:rsidR="0037297B" w:rsidRDefault="002B57D1" w:rsidP="00535AEC">
      <w:pPr>
        <w:jc w:val="center"/>
      </w:pPr>
      <w:r>
        <w:t xml:space="preserve">Pour la décompression on doit recevoir deux vecteurs : le message en sortie du codage de </w:t>
      </w:r>
      <w:proofErr w:type="spellStart"/>
      <w:r>
        <w:t>huffman</w:t>
      </w:r>
      <w:proofErr w:type="spellEnd"/>
      <w:r>
        <w:t xml:space="preserve"> et le dictionnaire généré pour le codage de </w:t>
      </w:r>
      <w:proofErr w:type="spellStart"/>
      <w:r>
        <w:t>huffman</w:t>
      </w:r>
      <w:proofErr w:type="spellEnd"/>
      <w:r>
        <w:t>. Nous n’avons pas transmis le dictionnaire via le canal pour ce projet.</w:t>
      </w:r>
    </w:p>
    <w:p w:rsidR="00B63DD8" w:rsidRDefault="00646AE5" w:rsidP="00535AEC">
      <w:pPr>
        <w:jc w:val="center"/>
      </w:pPr>
      <w:r>
        <w:t xml:space="preserve">D’abord nous décodons le message reçu et nous reconstruisons le vecteur en sortie de lecture en </w:t>
      </w:r>
      <w:proofErr w:type="spellStart"/>
      <w:r>
        <w:t>zizag</w:t>
      </w:r>
      <w:proofErr w:type="spellEnd"/>
      <w:r>
        <w:t xml:space="preserve"> par bloc. Nous reconstruisons alors chaque bloc en lecture par </w:t>
      </w:r>
      <w:proofErr w:type="spellStart"/>
      <w:r>
        <w:t>zizag</w:t>
      </w:r>
      <w:proofErr w:type="spellEnd"/>
      <w:r>
        <w:t xml:space="preserve"> inversée.</w:t>
      </w:r>
    </w:p>
    <w:p w:rsidR="006020D1" w:rsidRDefault="006020D1" w:rsidP="00535AEC">
      <w:pPr>
        <w:jc w:val="center"/>
      </w:pPr>
      <w:r>
        <w:t>Nous appliquons alors l’inverse de chaque transformation (d’abord quantification inverse puis DCT inverse avant de remettre le bloc ainsi traité à sa place.</w:t>
      </w:r>
    </w:p>
    <w:p w:rsidR="00EF2DE6" w:rsidRDefault="004D00CD" w:rsidP="00535AEC">
      <w:pPr>
        <w:jc w:val="center"/>
      </w:pPr>
      <w:r>
        <w:t>Enfin, l</w:t>
      </w:r>
      <w:r w:rsidR="00EF2DE6">
        <w:t>’image décompressée est affichée</w:t>
      </w:r>
    </w:p>
    <w:p w:rsidR="00535AEC" w:rsidRDefault="00535AEC" w:rsidP="00535AEC">
      <w:pPr>
        <w:jc w:val="center"/>
      </w:pPr>
    </w:p>
    <w:p w:rsidR="00535AEC" w:rsidRDefault="00535AEC" w:rsidP="00535AEC">
      <w:pPr>
        <w:jc w:val="center"/>
      </w:pPr>
      <w:r>
        <w:rPr>
          <w:noProof/>
        </w:rPr>
        <w:drawing>
          <wp:inline distT="0" distB="0" distL="0" distR="0">
            <wp:extent cx="5753100" cy="20097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AEC" w:rsidRPr="00535AEC" w:rsidRDefault="00535AEC" w:rsidP="00535AEC">
      <w:pPr>
        <w:jc w:val="center"/>
        <w:rPr>
          <w:i/>
        </w:rPr>
      </w:pPr>
      <w:r>
        <w:rPr>
          <w:b/>
          <w:i/>
        </w:rPr>
        <w:t xml:space="preserve">Figure 4 : </w:t>
      </w:r>
      <w:r>
        <w:rPr>
          <w:i/>
        </w:rPr>
        <w:t>Images décompressées</w:t>
      </w:r>
    </w:p>
    <w:p w:rsidR="00F06ACB" w:rsidRDefault="00F06ACB" w:rsidP="0037297B"/>
    <w:p w:rsidR="00FD417A" w:rsidRDefault="00FD41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F06ACB" w:rsidRDefault="00F06ACB" w:rsidP="00F06ACB">
      <w:pPr>
        <w:pStyle w:val="Titre1"/>
      </w:pPr>
      <w:bookmarkStart w:id="3" w:name="_Toc9265428"/>
      <w:r>
        <w:lastRenderedPageBreak/>
        <w:t>Observations</w:t>
      </w:r>
      <w:bookmarkEnd w:id="3"/>
    </w:p>
    <w:p w:rsidR="00F06ACB" w:rsidRDefault="00F06ACB" w:rsidP="00F06ACB"/>
    <w:p w:rsidR="008C6B65" w:rsidRDefault="008C6B65" w:rsidP="00517793">
      <w:pPr>
        <w:jc w:val="center"/>
      </w:pPr>
      <w:r>
        <w:t>On observe dans l’image décompressée une légère perte de qualité autour des zones à détail (quadrillages surtout). De plus, on peut légèrement discerner les blocs 8*8 :</w:t>
      </w:r>
    </w:p>
    <w:p w:rsidR="008C6B65" w:rsidRDefault="00517793" w:rsidP="00517793">
      <w:pPr>
        <w:jc w:val="center"/>
      </w:pPr>
      <w:r>
        <w:rPr>
          <w:noProof/>
        </w:rPr>
        <w:drawing>
          <wp:inline distT="0" distB="0" distL="0" distR="0">
            <wp:extent cx="4238625" cy="2203524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30" cy="221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793" w:rsidRDefault="00517793" w:rsidP="00517793">
      <w:pPr>
        <w:jc w:val="center"/>
      </w:pPr>
      <w:r>
        <w:rPr>
          <w:noProof/>
        </w:rPr>
        <w:drawing>
          <wp:inline distT="0" distB="0" distL="0" distR="0" wp14:anchorId="6A593EC1" wp14:editId="7CC9748F">
            <wp:extent cx="4199398" cy="21831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11" cy="222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793" w:rsidRDefault="00517793" w:rsidP="00517793">
      <w:pPr>
        <w:jc w:val="center"/>
      </w:pPr>
      <w:r>
        <w:rPr>
          <w:noProof/>
        </w:rPr>
        <w:drawing>
          <wp:inline distT="0" distB="0" distL="0" distR="0">
            <wp:extent cx="4218938" cy="22002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28" cy="222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793" w:rsidRPr="00517793" w:rsidRDefault="00517793" w:rsidP="00517793">
      <w:pPr>
        <w:jc w:val="center"/>
        <w:rPr>
          <w:i/>
        </w:rPr>
      </w:pPr>
      <w:r>
        <w:rPr>
          <w:b/>
          <w:i/>
        </w:rPr>
        <w:t xml:space="preserve">Figures 5 à 7 : </w:t>
      </w:r>
      <w:r>
        <w:rPr>
          <w:i/>
        </w:rPr>
        <w:t>Vue de détail avant et après compression JPEG</w:t>
      </w:r>
    </w:p>
    <w:p w:rsidR="00D764E3" w:rsidRDefault="00D764E3" w:rsidP="00517793">
      <w:pPr>
        <w:jc w:val="center"/>
      </w:pPr>
    </w:p>
    <w:p w:rsidR="002559E6" w:rsidRDefault="008C6B65" w:rsidP="00D764E3">
      <w:pPr>
        <w:jc w:val="center"/>
      </w:pPr>
      <w:r>
        <w:t>Néanmoins, l’image générale reste fidèle à l’image originale.</w:t>
      </w:r>
    </w:p>
    <w:p w:rsidR="002559E6" w:rsidRDefault="002559E6" w:rsidP="002559E6">
      <w:pPr>
        <w:pStyle w:val="Titre1"/>
      </w:pPr>
      <w:bookmarkStart w:id="4" w:name="_Toc9265429"/>
      <w:r>
        <w:lastRenderedPageBreak/>
        <w:t>Robustesse face à la transmission par canal AWGN</w:t>
      </w:r>
      <w:bookmarkEnd w:id="4"/>
    </w:p>
    <w:p w:rsidR="002559E6" w:rsidRDefault="002559E6" w:rsidP="002559E6"/>
    <w:p w:rsidR="002559E6" w:rsidRPr="002559E6" w:rsidRDefault="002559E6" w:rsidP="002559E6">
      <w:r>
        <w:t>A faire</w:t>
      </w:r>
    </w:p>
    <w:sectPr w:rsidR="002559E6" w:rsidRPr="002559E6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50EA" w:rsidRDefault="003850EA" w:rsidP="00FD417A">
      <w:pPr>
        <w:spacing w:after="0" w:line="240" w:lineRule="auto"/>
      </w:pPr>
      <w:r>
        <w:separator/>
      </w:r>
    </w:p>
  </w:endnote>
  <w:endnote w:type="continuationSeparator" w:id="0">
    <w:p w:rsidR="003850EA" w:rsidRDefault="003850EA" w:rsidP="00FD4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3634256"/>
      <w:docPartObj>
        <w:docPartGallery w:val="Page Numbers (Bottom of Page)"/>
        <w:docPartUnique/>
      </w:docPartObj>
    </w:sdtPr>
    <w:sdtContent>
      <w:p w:rsidR="00FD417A" w:rsidRDefault="00FD417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D417A" w:rsidRDefault="00FD417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50EA" w:rsidRDefault="003850EA" w:rsidP="00FD417A">
      <w:pPr>
        <w:spacing w:after="0" w:line="240" w:lineRule="auto"/>
      </w:pPr>
      <w:r>
        <w:separator/>
      </w:r>
    </w:p>
  </w:footnote>
  <w:footnote w:type="continuationSeparator" w:id="0">
    <w:p w:rsidR="003850EA" w:rsidRDefault="003850EA" w:rsidP="00FD41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219"/>
    <w:rsid w:val="000628E0"/>
    <w:rsid w:val="001404B9"/>
    <w:rsid w:val="00175E27"/>
    <w:rsid w:val="00193FE9"/>
    <w:rsid w:val="00210BFA"/>
    <w:rsid w:val="002559E6"/>
    <w:rsid w:val="002B57D1"/>
    <w:rsid w:val="002E2F88"/>
    <w:rsid w:val="0037297B"/>
    <w:rsid w:val="003850EA"/>
    <w:rsid w:val="003D629B"/>
    <w:rsid w:val="004048D4"/>
    <w:rsid w:val="004429BA"/>
    <w:rsid w:val="0049660D"/>
    <w:rsid w:val="004D00CD"/>
    <w:rsid w:val="00517793"/>
    <w:rsid w:val="00535AEC"/>
    <w:rsid w:val="00552076"/>
    <w:rsid w:val="0056792C"/>
    <w:rsid w:val="005721E2"/>
    <w:rsid w:val="006020D1"/>
    <w:rsid w:val="00634784"/>
    <w:rsid w:val="00646AE5"/>
    <w:rsid w:val="006A0CFD"/>
    <w:rsid w:val="006B3E3B"/>
    <w:rsid w:val="006F54E6"/>
    <w:rsid w:val="007973D8"/>
    <w:rsid w:val="007B33FF"/>
    <w:rsid w:val="007D7A03"/>
    <w:rsid w:val="00822AB6"/>
    <w:rsid w:val="008404F7"/>
    <w:rsid w:val="00865647"/>
    <w:rsid w:val="008C6B65"/>
    <w:rsid w:val="0094007E"/>
    <w:rsid w:val="00942219"/>
    <w:rsid w:val="00972E1A"/>
    <w:rsid w:val="00A04CF2"/>
    <w:rsid w:val="00A64355"/>
    <w:rsid w:val="00AA2248"/>
    <w:rsid w:val="00B633DB"/>
    <w:rsid w:val="00B63DD8"/>
    <w:rsid w:val="00B81BEF"/>
    <w:rsid w:val="00BB4119"/>
    <w:rsid w:val="00BE50CA"/>
    <w:rsid w:val="00D764E3"/>
    <w:rsid w:val="00E0372E"/>
    <w:rsid w:val="00EF2DE6"/>
    <w:rsid w:val="00F06ACB"/>
    <w:rsid w:val="00F57B16"/>
    <w:rsid w:val="00F748EF"/>
    <w:rsid w:val="00FD417A"/>
    <w:rsid w:val="00FE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7AC91"/>
  <w15:chartTrackingRefBased/>
  <w15:docId w15:val="{0D95A181-99DC-4BD8-B36D-8842F31B7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75E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75E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D417A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D417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D417A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D41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417A"/>
  </w:style>
  <w:style w:type="paragraph" w:styleId="Pieddepage">
    <w:name w:val="footer"/>
    <w:basedOn w:val="Normal"/>
    <w:link w:val="PieddepageCar"/>
    <w:uiPriority w:val="99"/>
    <w:unhideWhenUsed/>
    <w:rsid w:val="00FD41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4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8E65E-5A00-4707-9899-92B5FD5A1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454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Dam</dc:creator>
  <cp:keywords/>
  <dc:description/>
  <cp:lastModifiedBy>V Dam</cp:lastModifiedBy>
  <cp:revision>45</cp:revision>
  <dcterms:created xsi:type="dcterms:W3CDTF">2019-05-20T14:28:00Z</dcterms:created>
  <dcterms:modified xsi:type="dcterms:W3CDTF">2019-05-20T15:49:00Z</dcterms:modified>
</cp:coreProperties>
</file>