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3374"/>
          <w:sz w:val="48"/>
        </w:rPr>
        <w:t>Website Blueprint for Maja</w:t>
      </w:r>
    </w:p>
    <w:p>
      <w:pPr>
        <w:jc w:val="center"/>
      </w:pPr>
      <w:r>
        <w:rPr>
          <w:i/>
          <w:color w:val="5A5A5A"/>
          <w:sz w:val="22"/>
        </w:rPr>
        <w:t>A romantic, interactive Vancouver study-abroad journey - made by Aymen</w:t>
      </w:r>
    </w:p>
    <w:tbl>
      <w:tblPr>
        <w:tblW w:type="auto" w:w="0"/>
        <w:jc w:val="center"/>
        <w:tblLook w:firstColumn="1" w:firstRow="1" w:lastColumn="0" w:lastRow="0" w:noHBand="0" w:noVBand="1" w:val="04A0"/>
      </w:tblPr>
      <w:tblGrid>
        <w:gridCol w:w="10656"/>
      </w:tblGrid>
      <w:tr>
        <w:tc>
          <w:tcPr>
            <w:tcW w:type="dxa" w:w="10656"/>
            <w:shd w:fill="F5ECFF"/>
          </w:tcPr>
          <w:p>
            <w:r>
              <w:rPr>
                <w:b/>
              </w:rPr>
              <w:t>Core strategy: do not pressure Maja. Invite her to explore a possible future. The website should feel like moonlight, nature, honesty, and a playful love letter - not like a sales pitch.</w:t>
            </w:r>
          </w:p>
        </w:tc>
      </w:tr>
    </w:tbl>
    <w:p>
      <w:pPr>
        <w:pStyle w:val="Heading1"/>
      </w:pPr>
      <w:r>
        <w:t>1. Main Purpose</w:t>
      </w:r>
    </w:p>
    <w:p>
      <w:r>
        <w:t>The website has two jobs:</w:t>
      </w:r>
    </w:p>
    <w:p>
      <w:pPr/>
      <w:r>
        <w:rPr>
          <w:b/>
        </w:rPr>
        <w:t xml:space="preserve">1) Practical: </w:t>
      </w:r>
      <w:r>
        <w:t>show Maja that studying in Vancouver can start earlier than September, depending on program availability, including January and sometimes spring/summer options.</w:t>
      </w:r>
    </w:p>
    <w:p>
      <w:r>
        <w:rPr>
          <w:b/>
        </w:rPr>
        <w:t xml:space="preserve">2) Emotional: </w:t>
      </w:r>
      <w:r>
        <w:t>make her feel seen: nature, moon, stars, reading, drawing, math, chemistry, honesty, and the connection with Aymen.</w:t>
      </w:r>
    </w:p>
    <w:p>
      <w:r>
        <w:t>Tone rule for the whole website: "Here is a possibility worth exploring" rather than "You must move here."</w:t>
      </w:r>
    </w:p>
    <w:p>
      <w:pPr>
        <w:pStyle w:val="Heading1"/>
      </w:pPr>
      <w:r>
        <w:t>2. Website User Flow</w:t>
      </w:r>
    </w:p>
    <w:p>
      <w:r>
        <w:rPr>
          <w:b/>
        </w:rPr>
        <w:t xml:space="preserve">Gate / Password: </w:t>
      </w:r>
      <w:r>
        <w:t>Hello Maja. This website is for you, made by Aymen. Password hint: nickname for Aymen. Accept: husband, mayno, maynou, or Aymen-specific variants you choose.</w:t>
      </w:r>
    </w:p>
    <w:p>
      <w:r>
        <w:rPr>
          <w:b/>
        </w:rPr>
        <w:t xml:space="preserve">Discovery 1: Starts are not only September: </w:t>
      </w:r>
      <w:r>
        <w:t>A playful myth-buster that reveals January and other intakes can exist. This must be the first major content after login.</w:t>
      </w:r>
    </w:p>
    <w:p>
      <w:r>
        <w:rPr>
          <w:b/>
        </w:rPr>
        <w:t xml:space="preserve">Discovery 2: Choose your path: </w:t>
      </w:r>
      <w:r>
        <w:t>Interactive major/program finder based on her interests: chemistry, math, drawing/design, English/reading, nature, and exploration.</w:t>
      </w:r>
    </w:p>
    <w:p>
      <w:r>
        <w:rPr>
          <w:b/>
        </w:rPr>
        <w:t xml:space="preserve">Discovery 3: School options: </w:t>
      </w:r>
      <w:r>
        <w:t>Step-by-step cards for colleges, university-transfer routes, direct university routes, engineering/design options, costs, and difficulty level.</w:t>
      </w:r>
    </w:p>
    <w:p>
      <w:r>
        <w:rPr>
          <w:b/>
        </w:rPr>
        <w:t xml:space="preserve">Discovery 4: Realistic life plan: </w:t>
      </w:r>
      <w:r>
        <w:t>Living costs, proof of funds, documents, and a calm timeline. Not overwhelming - progressive cards and expandable details.</w:t>
      </w:r>
    </w:p>
    <w:p>
      <w:r>
        <w:rPr>
          <w:b/>
        </w:rPr>
        <w:t xml:space="preserve">Discovery 5: Vancouver as her playground: </w:t>
      </w:r>
      <w:r>
        <w:t>Nature, moon/stars, beaches, mountains, cafés, study dates, telescope/star nights, drawing spots, sunsets, and low-cost adventures.</w:t>
      </w:r>
    </w:p>
    <w:p>
      <w:r>
        <w:rPr>
          <w:b/>
        </w:rPr>
        <w:t xml:space="preserve">Final reason: Aymen is here: </w:t>
      </w:r>
      <w:r>
        <w:t>Personal, romantic, not pushy. Emphasize that Aymen likes her personality, eyes, values, weirdness, and the way she notices beauty.</w:t>
      </w:r>
    </w:p>
    <w:p>
      <w:r>
        <w:rPr>
          <w:b/>
        </w:rPr>
        <w:t xml:space="preserve">Decision screen: </w:t>
      </w:r>
      <w:r>
        <w:t>"Accept this possibility" vs "Not yet". The decline button can playfully move away, but the site must still include a respectful escape option.</w:t>
      </w:r>
    </w:p>
    <w:p>
      <w:r>
        <w:rPr>
          <w:b/>
        </w:rPr>
        <w:t xml:space="preserve">Success screen: </w:t>
      </w:r>
      <w:r>
        <w:t>Congratulations: Aymen has been notified. Show chosen path, next steps, and a sweet message.</w:t>
      </w:r>
    </w:p>
    <w:p>
      <w:pPr>
        <w:pStyle w:val="Heading1"/>
      </w:pPr>
      <w:r>
        <w:t>3. Visual Direction Based on Maja</w:t>
      </w:r>
    </w:p>
    <w:p>
      <w:r>
        <w:t>Maja responded most strongly to moon/stars, nature, meaningful conversations, childhood memories, honesty, and playful weirdness. The visual language should reflect that.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C2F0"/>
          </w:tcPr>
          <w:p>
            <w:r/>
            <w:r>
              <w:rPr>
                <w:b/>
                <w:sz w:val="18"/>
              </w:rPr>
              <w:t>Element</w:t>
            </w:r>
          </w:p>
        </w:tc>
        <w:tc>
          <w:tcPr>
            <w:tcW w:type="dxa" w:w="3552"/>
            <w:shd w:fill="D9C2F0"/>
          </w:tcPr>
          <w:p>
            <w:r/>
            <w:r>
              <w:rPr>
                <w:b/>
                <w:sz w:val="18"/>
              </w:rPr>
              <w:t>Use</w:t>
            </w:r>
          </w:p>
        </w:tc>
        <w:tc>
          <w:tcPr>
            <w:tcW w:type="dxa" w:w="3552"/>
            <w:shd w:fill="D9C2F0"/>
          </w:tcPr>
          <w:p>
            <w:r/>
            <w:r>
              <w:rPr>
                <w:b/>
                <w:sz w:val="18"/>
              </w:rPr>
              <w:t>Avoid</w:t>
            </w:r>
          </w:p>
        </w:tc>
      </w:tr>
      <w:tr>
        <w:tc>
          <w:tcPr>
            <w:tcW w:type="dxa" w:w="3552"/>
          </w:tcPr>
          <w:p>
            <w:r/>
            <w:r>
              <w:rPr>
                <w:b w:val="0"/>
                <w:sz w:val="18"/>
              </w:rPr>
              <w:t>Colors</w:t>
            </w:r>
          </w:p>
        </w:tc>
        <w:tc>
          <w:tcPr>
            <w:tcW w:type="dxa" w:w="3552"/>
          </w:tcPr>
          <w:p>
            <w:r/>
            <w:r>
              <w:rPr>
                <w:b w:val="0"/>
                <w:sz w:val="18"/>
              </w:rPr>
              <w:t>Moonlight ivory, lavender, dusty purple, soft pink, warm cream, sunset gold, deep night blue accents.</w:t>
            </w:r>
          </w:p>
        </w:tc>
        <w:tc>
          <w:tcPr>
            <w:tcW w:type="dxa" w:w="3552"/>
          </w:tcPr>
          <w:p>
            <w:r/>
            <w:r>
              <w:rPr>
                <w:b w:val="0"/>
                <w:sz w:val="18"/>
              </w:rPr>
              <w:t>Aggressive red/black, corporate blue, neon tech aesthetic.</w:t>
            </w:r>
          </w:p>
        </w:tc>
      </w:tr>
      <w:tr>
        <w:tc>
          <w:tcPr>
            <w:tcW w:type="dxa" w:w="3552"/>
          </w:tcPr>
          <w:p>
            <w:r/>
            <w:r>
              <w:rPr>
                <w:b w:val="0"/>
                <w:sz w:val="18"/>
              </w:rPr>
              <w:t>Imagery</w:t>
            </w:r>
          </w:p>
        </w:tc>
        <w:tc>
          <w:tcPr>
            <w:tcW w:type="dxa" w:w="3552"/>
          </w:tcPr>
          <w:p>
            <w:r/>
            <w:r>
              <w:rPr>
                <w:b w:val="0"/>
                <w:sz w:val="18"/>
              </w:rPr>
              <w:t>Moon, constellations, forest, ocean, mountains, sunsets, café/study scenes, handwritten notes.</w:t>
            </w:r>
          </w:p>
        </w:tc>
        <w:tc>
          <w:tcPr>
            <w:tcW w:type="dxa" w:w="3552"/>
          </w:tcPr>
          <w:p>
            <w:r/>
            <w:r>
              <w:rPr>
                <w:b w:val="0"/>
                <w:sz w:val="18"/>
              </w:rPr>
              <w:t>Generic stock university photos only.</w:t>
            </w:r>
          </w:p>
        </w:tc>
      </w:tr>
      <w:tr>
        <w:tc>
          <w:tcPr>
            <w:tcW w:type="dxa" w:w="3552"/>
          </w:tcPr>
          <w:p>
            <w:r/>
            <w:r>
              <w:rPr>
                <w:b w:val="0"/>
                <w:sz w:val="18"/>
              </w:rPr>
              <w:t>Typography</w:t>
            </w:r>
          </w:p>
        </w:tc>
        <w:tc>
          <w:tcPr>
            <w:tcW w:type="dxa" w:w="3552"/>
          </w:tcPr>
          <w:p>
            <w:r/>
            <w:r>
              <w:rPr>
                <w:b w:val="0"/>
                <w:sz w:val="18"/>
              </w:rPr>
              <w:t>Elegant serif for headings, clean sans-serif for body, small handwritten notes for Aymen comments.</w:t>
            </w:r>
          </w:p>
        </w:tc>
        <w:tc>
          <w:tcPr>
            <w:tcW w:type="dxa" w:w="3552"/>
          </w:tcPr>
          <w:p>
            <w:r/>
            <w:r>
              <w:rPr>
                <w:b w:val="0"/>
                <w:sz w:val="18"/>
              </w:rPr>
              <w:t>Overly childish fonts or hard-to-read decorative type.</w:t>
            </w:r>
          </w:p>
        </w:tc>
      </w:tr>
      <w:tr>
        <w:tc>
          <w:tcPr>
            <w:tcW w:type="dxa" w:w="3552"/>
          </w:tcPr>
          <w:p>
            <w:r/>
            <w:r>
              <w:rPr>
                <w:b w:val="0"/>
                <w:sz w:val="18"/>
              </w:rPr>
              <w:t>Motion</w:t>
            </w:r>
          </w:p>
        </w:tc>
        <w:tc>
          <w:tcPr>
            <w:tcW w:type="dxa" w:w="3552"/>
          </w:tcPr>
          <w:p>
            <w:r/>
            <w:r>
              <w:rPr>
                <w:b w:val="0"/>
                <w:sz w:val="18"/>
              </w:rPr>
              <w:t>Floating stars, soft moon glow, card reveals, gentle confetti, page transitions.</w:t>
            </w:r>
          </w:p>
        </w:tc>
        <w:tc>
          <w:tcPr>
            <w:tcW w:type="dxa" w:w="3552"/>
          </w:tcPr>
          <w:p>
            <w:r/>
            <w:r>
              <w:rPr>
                <w:b w:val="0"/>
                <w:sz w:val="18"/>
              </w:rPr>
              <w:t>Fast flashing animations or loud effects.</w:t>
            </w:r>
          </w:p>
        </w:tc>
      </w:tr>
      <w:tr>
        <w:tc>
          <w:tcPr>
            <w:tcW w:type="dxa" w:w="3552"/>
          </w:tcPr>
          <w:p>
            <w:r/>
            <w:r>
              <w:rPr>
                <w:b w:val="0"/>
                <w:sz w:val="18"/>
              </w:rPr>
              <w:t>Voice</w:t>
            </w:r>
          </w:p>
        </w:tc>
        <w:tc>
          <w:tcPr>
            <w:tcW w:type="dxa" w:w="3552"/>
          </w:tcPr>
          <w:p>
            <w:r/>
            <w:r>
              <w:rPr>
                <w:b w:val="0"/>
                <w:sz w:val="18"/>
              </w:rPr>
              <w:t>Warm, playful, honest, slightly teasing, emotionally mature.</w:t>
            </w:r>
          </w:p>
        </w:tc>
        <w:tc>
          <w:tcPr>
            <w:tcW w:type="dxa" w:w="3552"/>
          </w:tcPr>
          <w:p>
            <w:r/>
            <w:r>
              <w:rPr>
                <w:b w:val="0"/>
                <w:sz w:val="18"/>
              </w:rPr>
              <w:t>Begging, pressure, guilt, or "Canada is perfect" claims.</w:t>
            </w:r>
          </w:p>
        </w:tc>
      </w:tr>
    </w:tbl>
    <w:p>
      <w:pPr>
        <w:pStyle w:val="Heading1"/>
      </w:pPr>
      <w:r>
        <w:t>4. Detailed Page-by-Page Content</w:t>
      </w:r>
    </w:p>
    <w:p>
      <w:pPr>
        <w:pStyle w:val="Heading2"/>
      </w:pPr>
      <w:r>
        <w:t>Page 0 - Password Gate</w:t>
      </w:r>
    </w:p>
    <w:p>
      <w:pPr>
        <w:pStyle w:val="ListBullet"/>
      </w:pPr>
      <w:r>
        <w:t>Title: Hello Maja</w:t>
      </w:r>
    </w:p>
    <w:p>
      <w:pPr>
        <w:pStyle w:val="ListBullet"/>
      </w:pPr>
      <w:r>
        <w:t>Subtitle: This website is for you, made by Aymen.</w:t>
      </w:r>
    </w:p>
    <w:p>
      <w:pPr>
        <w:pStyle w:val="ListBullet"/>
      </w:pPr>
      <w:r>
        <w:t>Password hint: nickname for Aymen.</w:t>
      </w:r>
    </w:p>
    <w:p>
      <w:pPr>
        <w:pStyle w:val="ListBullet"/>
      </w:pPr>
      <w:r>
        <w:t>Accepted passwords: husband, mayno, maynou. Optional: futurehusband, goat, aymen.</w:t>
      </w:r>
    </w:p>
    <w:p>
      <w:pPr>
        <w:pStyle w:val="ListBullet"/>
      </w:pPr>
      <w:r>
        <w:t>Wrong password response: "Hmm... close, but the real ones know the nickname."</w:t>
      </w:r>
    </w:p>
    <w:p>
      <w:pPr>
        <w:pStyle w:val="ListBullet"/>
      </w:pPr>
      <w:r>
        <w:t>Correct response: "Access granted. Welcome to a possible future."</w:t>
      </w:r>
    </w:p>
    <w:p>
      <w:pPr>
        <w:pStyle w:val="Heading2"/>
      </w:pPr>
      <w:r>
        <w:t>Page 1 - The September Myth</w:t>
      </w:r>
    </w:p>
    <w:p>
      <w:pPr>
        <w:pStyle w:val="ListBullet"/>
      </w:pPr>
      <w:r>
        <w:t>Purpose: immediately address the core belief that she has to wait until next September.</w:t>
      </w:r>
    </w:p>
    <w:p>
      <w:pPr>
        <w:pStyle w:val="ListBullet"/>
      </w:pPr>
      <w:r>
        <w:t>Question card: "Can international students only start in September?" Buttons: "Yes" and "Wait... maybe not?"</w:t>
      </w:r>
    </w:p>
    <w:p>
      <w:pPr>
        <w:pStyle w:val="ListBullet"/>
      </w:pPr>
      <w:r>
        <w:t>Reveal copy: "Not necessarily. Many Canadian schools have more than one intake. Depending on the institution and program, January/Winter and sometimes Spring/Summer starts can be possible. That means we do not need to think only in September."</w:t>
      </w:r>
    </w:p>
    <w:p>
      <w:pPr>
        <w:pStyle w:val="ListBullet"/>
      </w:pPr>
      <w:r>
        <w:t>Important disclaimer: exact intakes depend on the program, seat availability, deadlines, and study permit timing.</w:t>
      </w:r>
    </w:p>
    <w:p>
      <w:pPr>
        <w:pStyle w:val="ListBullet"/>
      </w:pPr>
      <w:r>
        <w:t>CTA: "Let us explore options that could fit Maja."</w:t>
      </w:r>
    </w:p>
    <w:p>
      <w:pPr>
        <w:pStyle w:val="Heading2"/>
      </w:pPr>
      <w:r>
        <w:t>Page 2 - Maja Path Finder</w:t>
      </w:r>
    </w:p>
    <w:p>
      <w:pPr>
        <w:pStyle w:val="ListBullet"/>
      </w:pPr>
      <w:r>
        <w:t>Interactive checklist: What sounds like you? Chemistry, Math, Drawing, Reading/English, Nature, Travel, Not sure yet.</w:t>
      </w:r>
    </w:p>
    <w:p>
      <w:pPr>
        <w:pStyle w:val="ListBullet"/>
      </w:pPr>
      <w:r>
        <w:t>When she selects interests, show 3-5 recommended routes instead of overwhelming her.</w:t>
      </w:r>
    </w:p>
    <w:p>
      <w:pPr>
        <w:pStyle w:val="ListBullet"/>
      </w:pPr>
      <w:r>
        <w:t>Results should be framed as "possible paths", not fixed decisions.</w:t>
      </w:r>
    </w:p>
    <w:p>
      <w:pPr>
        <w:pStyle w:val="Heading2"/>
      </w:pPr>
      <w:r>
        <w:t>Page 3 - Recommended Academic Paths</w:t>
      </w:r>
    </w:p>
    <w:p>
      <w:pPr>
        <w:pStyle w:val="ListBullet"/>
      </w:pPr>
      <w:r>
        <w:t>Route A: Science / University Transfer - start at Douglas, Langara, or KPU, take math/science/English courses, transfer later if desired.</w:t>
      </w:r>
    </w:p>
    <w:p>
      <w:pPr>
        <w:pStyle w:val="ListBullet"/>
      </w:pPr>
      <w:r>
        <w:t>Route B: Engineering / Mechanical-style path - math + design + physics + chemistry; options include UBC Engineering, SFU Mechatronics, SFU Sustainable Energy Engineering, BCIT engineering-related routes.</w:t>
      </w:r>
    </w:p>
    <w:p>
      <w:pPr>
        <w:pStyle w:val="ListBullet"/>
      </w:pPr>
      <w:r>
        <w:t>Route C: Design + Technology - for drawing + creativity + tech; consider SFU SIAT, Emily Carr, KPU design options, UX/UI, product design, architecture-related paths.</w:t>
      </w:r>
    </w:p>
    <w:p>
      <w:pPr>
        <w:pStyle w:val="ListBullet"/>
      </w:pPr>
      <w:r>
        <w:t>Route D: Chemistry / Science - chemistry, environmental science, health science, materials, sustainability, or lab-oriented pathways.</w:t>
      </w:r>
    </w:p>
    <w:p>
      <w:pPr>
        <w:pStyle w:val="ListBullet"/>
      </w:pPr>
      <w:r>
        <w:t>Route E: Flexible exploratory year - choose transferable courses first, discover the major later. This is best if she is not fully sure.</w:t>
      </w:r>
    </w:p>
    <w:p>
      <w:pPr>
        <w:pStyle w:val="Heading2"/>
      </w:pPr>
      <w:r>
        <w:t>Page 4 - School Cards</w:t>
      </w:r>
    </w:p>
    <w:p>
      <w:pPr>
        <w:pStyle w:val="ListBullet"/>
      </w:pPr>
      <w:r>
        <w:t>Present schools as swipeable cards with: best fit, rough cost, pros, cautions, possible intake notes, and next action.</w:t>
      </w:r>
    </w:p>
    <w:p>
      <w:pPr>
        <w:pStyle w:val="ListBullet"/>
      </w:pPr>
      <w:r>
        <w:t>Use progressive disclosure: only show the short version first; expand on tap for cost/details.</w:t>
      </w:r>
    </w:p>
    <w:p>
      <w:pPr>
        <w:pStyle w:val="ListBullet"/>
      </w:pPr>
      <w:r>
        <w:t>Include a compare button: Cheapest / Closest to Aymen / Most flexible / Best for engineering / Best for design.</w:t>
      </w:r>
    </w:p>
    <w:p>
      <w:pPr>
        <w:pStyle w:val="Heading2"/>
      </w:pPr>
      <w:r>
        <w:t>Page 5 - Cost Reality Without Fear</w:t>
      </w:r>
    </w:p>
    <w:p>
      <w:pPr>
        <w:pStyle w:val="ListBullet"/>
      </w:pPr>
      <w:r>
        <w:t>Purpose: be honest, because she values honesty.</w:t>
      </w:r>
    </w:p>
    <w:p>
      <w:pPr>
        <w:pStyle w:val="ListBullet"/>
      </w:pPr>
      <w:r>
        <w:t>Show two tabs: "Careful budget" and "Realistic Vancouver budget".</w:t>
      </w:r>
    </w:p>
    <w:p>
      <w:pPr>
        <w:pStyle w:val="ListBullet"/>
      </w:pPr>
      <w:r>
        <w:t>Message: "Vancouver is expensive. I will not pretend it is easy. But we can plan it properly."</w:t>
      </w:r>
    </w:p>
    <w:p>
      <w:pPr>
        <w:pStyle w:val="ListBullet"/>
      </w:pPr>
      <w:r>
        <w:t>Include tuition + living estimate + visa proof-of-funds notes.</w:t>
      </w:r>
    </w:p>
    <w:p>
      <w:pPr>
        <w:pStyle w:val="Heading2"/>
      </w:pPr>
      <w:r>
        <w:t>Page 6 - The Paperwork Promise</w:t>
      </w:r>
    </w:p>
    <w:p>
      <w:pPr>
        <w:pStyle w:val="ListBullet"/>
      </w:pPr>
      <w:r>
        <w:t>Checklist animation: choose programs, check intakes, prepare transcripts, English proof if needed, apply, get letter of acceptance, PAL/TAL if required, proof of funds, study permit, housing plan.</w:t>
      </w:r>
    </w:p>
    <w:p>
      <w:pPr>
        <w:pStyle w:val="ListBullet"/>
      </w:pPr>
      <w:r>
        <w:t>Aymen note: "I will help you organize it. Not because you cannot do it, but because you should not have to figure out everything alone."</w:t>
      </w:r>
    </w:p>
    <w:p>
      <w:pPr>
        <w:pStyle w:val="Heading2"/>
      </w:pPr>
      <w:r>
        <w:t>Page 7 - Vancouver Playground</w:t>
      </w:r>
    </w:p>
    <w:p>
      <w:pPr>
        <w:pStyle w:val="ListBullet"/>
      </w:pPr>
      <w:r>
        <w:t>Cards: Moon watching, sunsets, beaches, mountains, Stanley Park, Queen Elizabeth Park, cafés, libraries, study dates, running routes, drawing spots, cheap food missions.</w:t>
      </w:r>
    </w:p>
    <w:p>
      <w:pPr>
        <w:pStyle w:val="ListBullet"/>
      </w:pPr>
      <w:r>
        <w:t>Use captions like: "Reserved for one Polish moon girl and one Tunisian overthinker."</w:t>
      </w:r>
    </w:p>
    <w:p>
      <w:pPr>
        <w:pStyle w:val="ListBullet"/>
      </w:pPr>
      <w:r>
        <w:t>Include interactive bucket list: she can tap "yes", "maybe", or "Aymen, explain" on each activity.</w:t>
      </w:r>
    </w:p>
    <w:p>
      <w:pPr>
        <w:pStyle w:val="Heading2"/>
      </w:pPr>
      <w:r>
        <w:t>Page 8 - Why This Is Not Just About Canada</w:t>
      </w:r>
    </w:p>
    <w:p>
      <w:pPr>
        <w:pStyle w:val="ListBullet"/>
      </w:pPr>
      <w:r>
        <w:t>Copy: "Maybe Canada is not perfect. Maybe no country is. But sometimes the place becomes better because of the person you explore it with."</w:t>
      </w:r>
    </w:p>
    <w:p>
      <w:pPr>
        <w:pStyle w:val="ListBullet"/>
      </w:pPr>
      <w:r>
        <w:t>This directly matches her concern that Canada may not be where she wants to raise kids. Do not argue; acknowledge and invite exploration.</w:t>
      </w:r>
    </w:p>
    <w:p>
      <w:pPr>
        <w:pStyle w:val="Heading2"/>
      </w:pPr>
      <w:r>
        <w:t>Page 9 - The Aymen Reason</w:t>
      </w:r>
    </w:p>
    <w:p>
      <w:pPr>
        <w:pStyle w:val="ListBullet"/>
      </w:pPr>
      <w:r>
        <w:t>This section should be romantic but grounded.</w:t>
      </w:r>
    </w:p>
    <w:p>
      <w:pPr>
        <w:pStyle w:val="ListBullet"/>
      </w:pPr>
      <w:r>
        <w:t>Copy ideas: "Final reason: Aymen lives here. He likes your personality, your eyes, your weirdness, your honesty, your respect for yourself, your love for the moon, and the way you notice beauty most people ignore."</w:t>
      </w:r>
    </w:p>
    <w:p>
      <w:pPr>
        <w:pStyle w:val="ListBullet"/>
      </w:pPr>
      <w:r>
        <w:t>"He wants to watch the moon with you, help you compare universities, get lost in cafés, talk about everything at night, and make Vancouver feel a little less far from home."</w:t>
      </w:r>
    </w:p>
    <w:p>
      <w:pPr>
        <w:pStyle w:val="Heading2"/>
      </w:pPr>
      <w:r>
        <w:t>Page 10 - Two-Month Exploration Window</w:t>
      </w:r>
    </w:p>
    <w:p>
      <w:pPr>
        <w:pStyle w:val="ListBullet"/>
      </w:pPr>
      <w:r>
        <w:t>Purpose: reduce pressure.</w:t>
      </w:r>
    </w:p>
    <w:p>
      <w:pPr>
        <w:pStyle w:val="ListBullet"/>
      </w:pPr>
      <w:r>
        <w:t>Copy: "This is not a demand. We still have time - maybe two months or more - to talk, understand each other better, and see if the feeling becomes stronger or clearer."</w:t>
      </w:r>
    </w:p>
    <w:p>
      <w:pPr>
        <w:pStyle w:val="ListBullet"/>
      </w:pPr>
      <w:r>
        <w:t>"If after that Vancouver feels right academically and emotionally, I will help you with applications and paperwork. If it does not, I will still respect you."</w:t>
      </w:r>
    </w:p>
    <w:p>
      <w:pPr>
        <w:pStyle w:val="Heading2"/>
      </w:pPr>
      <w:r>
        <w:t>Page 11 - Decision Screen</w:t>
      </w:r>
    </w:p>
    <w:p>
      <w:pPr>
        <w:pStyle w:val="ListBullet"/>
      </w:pPr>
      <w:r>
        <w:t>Question: "Do you accept exploring the Vancouver possibility?"</w:t>
      </w:r>
    </w:p>
    <w:p>
      <w:pPr>
        <w:pStyle w:val="ListBullet"/>
      </w:pPr>
      <w:r>
        <w:t>Button 1: "I accept the mission"</w:t>
      </w:r>
    </w:p>
    <w:p>
      <w:pPr>
        <w:pStyle w:val="ListBullet"/>
      </w:pPr>
      <w:r>
        <w:t>Button 2: "Not yet" / "I need more convincing"</w:t>
      </w:r>
    </w:p>
    <w:p>
      <w:pPr>
        <w:pStyle w:val="ListBullet"/>
      </w:pPr>
      <w:r>
        <w:t>Desktop behavior: the playful decline button moves away on hover after 1-2 attempts.</w:t>
      </w:r>
    </w:p>
    <w:p>
      <w:pPr>
        <w:pStyle w:val="ListBullet"/>
      </w:pPr>
      <w:r>
        <w:t>Mobile behavior: since there is no hover, the decline button changes position after tap. Add funny text after each tap: "The universe disagrees", "The moon said try again", "Aymen is negotiating with destiny."</w:t>
      </w:r>
    </w:p>
    <w:p>
      <w:pPr>
        <w:pStyle w:val="ListBullet"/>
      </w:pPr>
      <w:r>
        <w:t>Important: after 3-5 attempts, show a respectful third option: "Okay, I want to think about it." Do not trap her.</w:t>
      </w:r>
    </w:p>
    <w:p>
      <w:pPr>
        <w:pStyle w:val="Heading2"/>
      </w:pPr>
      <w:r>
        <w:t>Page 12 - Success Screen</w:t>
      </w:r>
    </w:p>
    <w:p>
      <w:pPr>
        <w:pStyle w:val="ListBullet"/>
      </w:pPr>
      <w:r>
        <w:t>Headline: "Congratulations, Maja."</w:t>
      </w:r>
    </w:p>
    <w:p>
      <w:pPr>
        <w:pStyle w:val="ListBullet"/>
      </w:pPr>
      <w:r>
        <w:t>Subtitle: "Aymen has been notified that you accepted the Vancouver possibility."</w:t>
      </w:r>
    </w:p>
    <w:p>
      <w:pPr>
        <w:pStyle w:val="ListBullet"/>
      </w:pPr>
      <w:r>
        <w:t>Display selected path: e.g., "Chosen path: Science/Engineering explorer", "Possible schools: Douglas + Langara + KPU + SFU/UBC later", "Next step: compare January/Winter options."</w:t>
      </w:r>
    </w:p>
    <w:p>
      <w:pPr>
        <w:pStyle w:val="ListBullet"/>
      </w:pPr>
      <w:r>
        <w:t>Optional backend: send email to Aymen with her selected answers and chosen academic route.</w:t>
      </w:r>
    </w:p>
    <w:p>
      <w:pPr>
        <w:pStyle w:val="ListBullet"/>
      </w:pPr>
      <w:r>
        <w:t>Final line: "This does not mean pressure. It means we get to explore the future honestly - together."</w:t>
      </w:r>
    </w:p>
    <w:p>
      <w:pPr>
        <w:pStyle w:val="Heading1"/>
      </w:pPr>
      <w:r>
        <w:t>5. Academic Options and Cost Data to Store in Database</w:t>
      </w:r>
    </w:p>
    <w:p>
      <w:r>
        <w:t>Use these as seed records. Costs are approximate and should be verified again before she applies.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C2F0"/>
          </w:tcPr>
          <w:p>
            <w:r/>
            <w:r>
              <w:rPr>
                <w:b/>
                <w:sz w:val="18"/>
              </w:rPr>
              <w:t>School / route</w:t>
            </w:r>
          </w:p>
        </w:tc>
        <w:tc>
          <w:tcPr>
            <w:tcW w:type="dxa" w:w="2131"/>
            <w:shd w:fill="D9C2F0"/>
          </w:tcPr>
          <w:p>
            <w:r/>
            <w:r>
              <w:rPr>
                <w:b/>
                <w:sz w:val="18"/>
              </w:rPr>
              <w:t>Best fit for Maja</w:t>
            </w:r>
          </w:p>
        </w:tc>
        <w:tc>
          <w:tcPr>
            <w:tcW w:type="dxa" w:w="2131"/>
            <w:shd w:fill="D9C2F0"/>
          </w:tcPr>
          <w:p>
            <w:r/>
            <w:r>
              <w:rPr>
                <w:b/>
                <w:sz w:val="18"/>
              </w:rPr>
              <w:t>Approx. international cost</w:t>
            </w:r>
          </w:p>
        </w:tc>
        <w:tc>
          <w:tcPr>
            <w:tcW w:type="dxa" w:w="2131"/>
            <w:shd w:fill="D9C2F0"/>
          </w:tcPr>
          <w:p>
            <w:r/>
            <w:r>
              <w:rPr>
                <w:b/>
                <w:sz w:val="18"/>
              </w:rPr>
              <w:t>Why it belongs</w:t>
            </w:r>
          </w:p>
        </w:tc>
        <w:tc>
          <w:tcPr>
            <w:tcW w:type="dxa" w:w="2131"/>
            <w:shd w:fill="D9C2F0"/>
          </w:tcPr>
          <w:p>
            <w:r/>
            <w:r>
              <w:rPr>
                <w:b/>
                <w:sz w:val="18"/>
              </w:rPr>
              <w:t>Caution</w:t>
            </w:r>
          </w:p>
        </w:tc>
      </w:tr>
      <w:tr>
        <w:tc>
          <w:tcPr>
            <w:tcW w:type="dxa" w:w="2131"/>
          </w:tcPr>
          <w:p>
            <w:r/>
            <w:r>
              <w:rPr>
                <w:b w:val="0"/>
                <w:sz w:val="18"/>
              </w:rPr>
              <w:t>Douglas College</w:t>
            </w:r>
          </w:p>
        </w:tc>
        <w:tc>
          <w:tcPr>
            <w:tcW w:type="dxa" w:w="2131"/>
          </w:tcPr>
          <w:p>
            <w:r/>
            <w:r>
              <w:rPr>
                <w:b w:val="0"/>
                <w:sz w:val="18"/>
              </w:rPr>
              <w:t>Flexible start, university transfer, science/math exploration</w:t>
            </w:r>
          </w:p>
        </w:tc>
        <w:tc>
          <w:tcPr>
            <w:tcW w:type="dxa" w:w="2131"/>
          </w:tcPr>
          <w:p>
            <w:r/>
            <w:r>
              <w:rPr>
                <w:b w:val="0"/>
                <w:sz w:val="18"/>
              </w:rPr>
              <w:t>$20,472 CAD for 30 credits plus mandatory fees</w:t>
            </w:r>
          </w:p>
        </w:tc>
        <w:tc>
          <w:tcPr>
            <w:tcW w:type="dxa" w:w="2131"/>
          </w:tcPr>
          <w:p>
            <w:r/>
            <w:r>
              <w:rPr>
                <w:b w:val="0"/>
                <w:sz w:val="18"/>
              </w:rPr>
              <w:t>Lower-risk, cheaper than direct university, good transfer route</w:t>
            </w:r>
          </w:p>
        </w:tc>
        <w:tc>
          <w:tcPr>
            <w:tcW w:type="dxa" w:w="2131"/>
          </w:tcPr>
          <w:p>
            <w:r/>
            <w:r>
              <w:rPr>
                <w:b w:val="0"/>
                <w:sz w:val="18"/>
              </w:rPr>
              <w:t>Must plan transferable courses carefully.</w:t>
            </w:r>
          </w:p>
        </w:tc>
      </w:tr>
      <w:tr>
        <w:tc>
          <w:tcPr>
            <w:tcW w:type="dxa" w:w="2131"/>
          </w:tcPr>
          <w:p>
            <w:r/>
            <w:r>
              <w:rPr>
                <w:b w:val="0"/>
                <w:sz w:val="18"/>
              </w:rPr>
              <w:t>Langara College</w:t>
            </w:r>
          </w:p>
        </w:tc>
        <w:tc>
          <w:tcPr>
            <w:tcW w:type="dxa" w:w="2131"/>
          </w:tcPr>
          <w:p>
            <w:r/>
            <w:r>
              <w:rPr>
                <w:b w:val="0"/>
                <w:sz w:val="18"/>
              </w:rPr>
              <w:t>University transfer, science, arts, exploratory first year</w:t>
            </w:r>
          </w:p>
        </w:tc>
        <w:tc>
          <w:tcPr>
            <w:tcW w:type="dxa" w:w="2131"/>
          </w:tcPr>
          <w:p>
            <w:r/>
            <w:r>
              <w:rPr>
                <w:b w:val="0"/>
                <w:sz w:val="18"/>
              </w:rPr>
              <w:t>$676.96 CAD/credit effective May 1, 2026; 30 credits about $20,309 before other fees</w:t>
            </w:r>
          </w:p>
        </w:tc>
        <w:tc>
          <w:tcPr>
            <w:tcW w:type="dxa" w:w="2131"/>
          </w:tcPr>
          <w:p>
            <w:r/>
            <w:r>
              <w:rPr>
                <w:b w:val="0"/>
                <w:sz w:val="18"/>
              </w:rPr>
              <w:t>Strong Vancouver transfer college; good for undecided students</w:t>
            </w:r>
          </w:p>
        </w:tc>
        <w:tc>
          <w:tcPr>
            <w:tcW w:type="dxa" w:w="2131"/>
          </w:tcPr>
          <w:p>
            <w:r/>
            <w:r>
              <w:rPr>
                <w:b w:val="0"/>
                <w:sz w:val="18"/>
              </w:rPr>
              <w:t>Course availability and intake deadlines vary.</w:t>
            </w:r>
          </w:p>
        </w:tc>
      </w:tr>
      <w:tr>
        <w:tc>
          <w:tcPr>
            <w:tcW w:type="dxa" w:w="2131"/>
          </w:tcPr>
          <w:p>
            <w:r/>
            <w:r>
              <w:rPr>
                <w:b w:val="0"/>
                <w:sz w:val="18"/>
              </w:rPr>
              <w:t>KPU</w:t>
            </w:r>
          </w:p>
        </w:tc>
        <w:tc>
          <w:tcPr>
            <w:tcW w:type="dxa" w:w="2131"/>
          </w:tcPr>
          <w:p>
            <w:r/>
            <w:r>
              <w:rPr>
                <w:b w:val="0"/>
                <w:sz w:val="18"/>
              </w:rPr>
              <w:t>Applied programs, design/science, flexible and practical</w:t>
            </w:r>
          </w:p>
        </w:tc>
        <w:tc>
          <w:tcPr>
            <w:tcW w:type="dxa" w:w="2131"/>
          </w:tcPr>
          <w:p>
            <w:r/>
            <w:r>
              <w:rPr>
                <w:b w:val="0"/>
                <w:sz w:val="18"/>
              </w:rPr>
              <w:t>$15,032.60-$24,840.14 CAD/year tuition + mandatory fees for many full-time international students</w:t>
            </w:r>
          </w:p>
        </w:tc>
        <w:tc>
          <w:tcPr>
            <w:tcW w:type="dxa" w:w="2131"/>
          </w:tcPr>
          <w:p>
            <w:r/>
            <w:r>
              <w:rPr>
                <w:b w:val="0"/>
                <w:sz w:val="18"/>
              </w:rPr>
              <w:t>Good mix of applied, design, science, and lower-cost options</w:t>
            </w:r>
          </w:p>
        </w:tc>
        <w:tc>
          <w:tcPr>
            <w:tcW w:type="dxa" w:w="2131"/>
          </w:tcPr>
          <w:p>
            <w:r/>
            <w:r>
              <w:rPr>
                <w:b w:val="0"/>
                <w:sz w:val="18"/>
              </w:rPr>
              <w:t>Program-by-program requirements matter.</w:t>
            </w:r>
          </w:p>
        </w:tc>
      </w:tr>
      <w:tr>
        <w:tc>
          <w:tcPr>
            <w:tcW w:type="dxa" w:w="2131"/>
          </w:tcPr>
          <w:p>
            <w:r/>
            <w:r>
              <w:rPr>
                <w:b w:val="0"/>
                <w:sz w:val="18"/>
              </w:rPr>
              <w:t>SFU direct</w:t>
            </w:r>
          </w:p>
        </w:tc>
        <w:tc>
          <w:tcPr>
            <w:tcW w:type="dxa" w:w="2131"/>
          </w:tcPr>
          <w:p>
            <w:r/>
            <w:r>
              <w:rPr>
                <w:b w:val="0"/>
                <w:sz w:val="18"/>
              </w:rPr>
              <w:t>Mechatronics, Sustainable Energy Engineering, computing/design-related options</w:t>
            </w:r>
          </w:p>
        </w:tc>
        <w:tc>
          <w:tcPr>
            <w:tcW w:type="dxa" w:w="2131"/>
          </w:tcPr>
          <w:p>
            <w:r/>
            <w:r>
              <w:rPr>
                <w:b w:val="0"/>
                <w:sz w:val="18"/>
              </w:rPr>
              <w:t>SFU first-year estimate for international students: about $57,303 CAD including tuition/fees, supplies, residence/meal plan, medical insurance</w:t>
            </w:r>
          </w:p>
        </w:tc>
        <w:tc>
          <w:tcPr>
            <w:tcW w:type="dxa" w:w="2131"/>
          </w:tcPr>
          <w:p>
            <w:r/>
            <w:r>
              <w:rPr>
                <w:b w:val="0"/>
                <w:sz w:val="18"/>
              </w:rPr>
              <w:t>Close to Aymen; serious university path</w:t>
            </w:r>
          </w:p>
        </w:tc>
        <w:tc>
          <w:tcPr>
            <w:tcW w:type="dxa" w:w="2131"/>
          </w:tcPr>
          <w:p>
            <w:r/>
            <w:r>
              <w:rPr>
                <w:b w:val="0"/>
                <w:sz w:val="18"/>
              </w:rPr>
              <w:t>Higher cost and stronger admissions expectations.</w:t>
            </w:r>
          </w:p>
        </w:tc>
      </w:tr>
      <w:tr>
        <w:tc>
          <w:tcPr>
            <w:tcW w:type="dxa" w:w="2131"/>
          </w:tcPr>
          <w:p>
            <w:r/>
            <w:r>
              <w:rPr>
                <w:b w:val="0"/>
                <w:sz w:val="18"/>
              </w:rPr>
              <w:t>UBC Engineering</w:t>
            </w:r>
          </w:p>
        </w:tc>
        <w:tc>
          <w:tcPr>
            <w:tcW w:type="dxa" w:w="2131"/>
          </w:tcPr>
          <w:p>
            <w:r/>
            <w:r>
              <w:rPr>
                <w:b w:val="0"/>
                <w:sz w:val="18"/>
              </w:rPr>
              <w:t>Traditional engineering, mechanical engineering possibility</w:t>
            </w:r>
          </w:p>
        </w:tc>
        <w:tc>
          <w:tcPr>
            <w:tcW w:type="dxa" w:w="2131"/>
          </w:tcPr>
          <w:p>
            <w:r/>
            <w:r>
              <w:rPr>
                <w:b w:val="0"/>
                <w:sz w:val="18"/>
              </w:rPr>
              <w:t>UBC 2026/27 Applied Science Engineering international full-course-load tuition: $66,199.66 before living costs</w:t>
            </w:r>
          </w:p>
        </w:tc>
        <w:tc>
          <w:tcPr>
            <w:tcW w:type="dxa" w:w="2131"/>
          </w:tcPr>
          <w:p>
            <w:r/>
            <w:r>
              <w:rPr>
                <w:b w:val="0"/>
                <w:sz w:val="18"/>
              </w:rPr>
              <w:t>Prestigious and strong for engineering</w:t>
            </w:r>
          </w:p>
        </w:tc>
        <w:tc>
          <w:tcPr>
            <w:tcW w:type="dxa" w:w="2131"/>
          </w:tcPr>
          <w:p>
            <w:r/>
            <w:r>
              <w:rPr>
                <w:b w:val="0"/>
                <w:sz w:val="18"/>
              </w:rPr>
              <w:t>Very expensive and competitive.</w:t>
            </w:r>
          </w:p>
        </w:tc>
      </w:tr>
      <w:tr>
        <w:tc>
          <w:tcPr>
            <w:tcW w:type="dxa" w:w="2131"/>
          </w:tcPr>
          <w:p>
            <w:r/>
            <w:r>
              <w:rPr>
                <w:b w:val="0"/>
                <w:sz w:val="18"/>
              </w:rPr>
              <w:t>Fraser International College -&gt; SFU</w:t>
            </w:r>
          </w:p>
        </w:tc>
        <w:tc>
          <w:tcPr>
            <w:tcW w:type="dxa" w:w="2131"/>
          </w:tcPr>
          <w:p>
            <w:r/>
            <w:r>
              <w:rPr>
                <w:b w:val="0"/>
                <w:sz w:val="18"/>
              </w:rPr>
              <w:t>Pathway-style route to SFU</w:t>
            </w:r>
          </w:p>
        </w:tc>
        <w:tc>
          <w:tcPr>
            <w:tcW w:type="dxa" w:w="2131"/>
          </w:tcPr>
          <w:p>
            <w:r/>
            <w:r>
              <w:rPr>
                <w:b w:val="0"/>
                <w:sz w:val="18"/>
              </w:rPr>
              <w:t>International Year One 30 credits listed around $39,162 CAD for Fall 2025-Summer 2026 fees</w:t>
            </w:r>
          </w:p>
        </w:tc>
        <w:tc>
          <w:tcPr>
            <w:tcW w:type="dxa" w:w="2131"/>
          </w:tcPr>
          <w:p>
            <w:r/>
            <w:r>
              <w:rPr>
                <w:b w:val="0"/>
                <w:sz w:val="18"/>
              </w:rPr>
              <w:t>SFU pathway option</w:t>
            </w:r>
          </w:p>
        </w:tc>
        <w:tc>
          <w:tcPr>
            <w:tcW w:type="dxa" w:w="2131"/>
          </w:tcPr>
          <w:p>
            <w:r/>
            <w:r>
              <w:rPr>
                <w:b w:val="0"/>
                <w:sz w:val="18"/>
              </w:rPr>
              <w:t>More expensive than public colleges.</w:t>
            </w:r>
          </w:p>
        </w:tc>
      </w:tr>
      <w:tr>
        <w:tc>
          <w:tcPr>
            <w:tcW w:type="dxa" w:w="2131"/>
          </w:tcPr>
          <w:p>
            <w:r/>
            <w:r>
              <w:rPr>
                <w:b w:val="0"/>
                <w:sz w:val="18"/>
              </w:rPr>
              <w:t>Emily Carr / Design route</w:t>
            </w:r>
          </w:p>
        </w:tc>
        <w:tc>
          <w:tcPr>
            <w:tcW w:type="dxa" w:w="2131"/>
          </w:tcPr>
          <w:p>
            <w:r/>
            <w:r>
              <w:rPr>
                <w:b w:val="0"/>
                <w:sz w:val="18"/>
              </w:rPr>
              <w:t>Drawing, visual creativity, design, art/technology</w:t>
            </w:r>
          </w:p>
        </w:tc>
        <w:tc>
          <w:tcPr>
            <w:tcW w:type="dxa" w:w="2131"/>
          </w:tcPr>
          <w:p>
            <w:r/>
            <w:r>
              <w:rPr>
                <w:b w:val="0"/>
                <w:sz w:val="18"/>
              </w:rPr>
              <w:t>Program-specific; verify current tuition</w:t>
            </w:r>
          </w:p>
        </w:tc>
        <w:tc>
          <w:tcPr>
            <w:tcW w:type="dxa" w:w="2131"/>
          </w:tcPr>
          <w:p>
            <w:r/>
            <w:r>
              <w:rPr>
                <w:b w:val="0"/>
                <w:sz w:val="18"/>
              </w:rPr>
              <w:t>Best if drawing/design becomes central</w:t>
            </w:r>
          </w:p>
        </w:tc>
        <w:tc>
          <w:tcPr>
            <w:tcW w:type="dxa" w:w="2131"/>
          </w:tcPr>
          <w:p>
            <w:r/>
            <w:r>
              <w:rPr>
                <w:b w:val="0"/>
                <w:sz w:val="18"/>
              </w:rPr>
              <w:t>Not ideal if she chooses engineering/science.</w:t>
            </w:r>
          </w:p>
        </w:tc>
      </w:tr>
      <w:tr>
        <w:tc>
          <w:tcPr>
            <w:tcW w:type="dxa" w:w="2131"/>
          </w:tcPr>
          <w:p>
            <w:r/>
            <w:r>
              <w:rPr>
                <w:b w:val="0"/>
                <w:sz w:val="18"/>
              </w:rPr>
              <w:t>BCIT engineering-related</w:t>
            </w:r>
          </w:p>
        </w:tc>
        <w:tc>
          <w:tcPr>
            <w:tcW w:type="dxa" w:w="2131"/>
          </w:tcPr>
          <w:p>
            <w:r/>
            <w:r>
              <w:rPr>
                <w:b w:val="0"/>
                <w:sz w:val="18"/>
              </w:rPr>
              <w:t>Practical hands-on engineering/technology</w:t>
            </w:r>
          </w:p>
        </w:tc>
        <w:tc>
          <w:tcPr>
            <w:tcW w:type="dxa" w:w="2131"/>
          </w:tcPr>
          <w:p>
            <w:r/>
            <w:r>
              <w:rPr>
                <w:b w:val="0"/>
                <w:sz w:val="18"/>
              </w:rPr>
              <w:t>Program-specific; verify current intake and fees</w:t>
            </w:r>
          </w:p>
        </w:tc>
        <w:tc>
          <w:tcPr>
            <w:tcW w:type="dxa" w:w="2131"/>
          </w:tcPr>
          <w:p>
            <w:r/>
            <w:r>
              <w:rPr>
                <w:b w:val="0"/>
                <w:sz w:val="18"/>
              </w:rPr>
              <w:t>Very practical, career-oriented</w:t>
            </w:r>
          </w:p>
        </w:tc>
        <w:tc>
          <w:tcPr>
            <w:tcW w:type="dxa" w:w="2131"/>
          </w:tcPr>
          <w:p>
            <w:r/>
            <w:r>
              <w:rPr>
                <w:b w:val="0"/>
                <w:sz w:val="18"/>
              </w:rPr>
              <w:t>Some programs have fixed September intakes and competitive deadlines.</w:t>
            </w:r>
          </w:p>
        </w:tc>
      </w:tr>
    </w:tbl>
    <w:p>
      <w:pPr>
        <w:pStyle w:val="Heading1"/>
      </w:pPr>
      <w:r>
        <w:t>6. Major/Path Finder Logic</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EADDF7"/>
          </w:tcPr>
          <w:p>
            <w:r/>
            <w:r>
              <w:rPr>
                <w:b/>
                <w:sz w:val="18"/>
              </w:rPr>
              <w:t>If she selects</w:t>
            </w:r>
          </w:p>
        </w:tc>
        <w:tc>
          <w:tcPr>
            <w:tcW w:type="dxa" w:w="2664"/>
            <w:shd w:fill="EADDF7"/>
          </w:tcPr>
          <w:p>
            <w:r/>
            <w:r>
              <w:rPr>
                <w:b/>
                <w:sz w:val="18"/>
              </w:rPr>
              <w:t>Show this path first</w:t>
            </w:r>
          </w:p>
        </w:tc>
        <w:tc>
          <w:tcPr>
            <w:tcW w:type="dxa" w:w="2664"/>
            <w:shd w:fill="EADDF7"/>
          </w:tcPr>
          <w:p>
            <w:r/>
            <w:r>
              <w:rPr>
                <w:b/>
                <w:sz w:val="18"/>
              </w:rPr>
              <w:t>Short explanation text</w:t>
            </w:r>
          </w:p>
        </w:tc>
        <w:tc>
          <w:tcPr>
            <w:tcW w:type="dxa" w:w="2664"/>
            <w:shd w:fill="EADDF7"/>
          </w:tcPr>
          <w:p>
            <w:r/>
            <w:r>
              <w:rPr>
                <w:b/>
                <w:sz w:val="18"/>
              </w:rPr>
              <w:t>Possible next filter</w:t>
            </w:r>
          </w:p>
        </w:tc>
      </w:tr>
      <w:tr>
        <w:tc>
          <w:tcPr>
            <w:tcW w:type="dxa" w:w="2664"/>
          </w:tcPr>
          <w:p>
            <w:r/>
            <w:r>
              <w:rPr>
                <w:b w:val="0"/>
                <w:sz w:val="18"/>
              </w:rPr>
              <w:t>Chemistry + Math</w:t>
            </w:r>
          </w:p>
        </w:tc>
        <w:tc>
          <w:tcPr>
            <w:tcW w:type="dxa" w:w="2664"/>
          </w:tcPr>
          <w:p>
            <w:r/>
            <w:r>
              <w:rPr>
                <w:b w:val="0"/>
                <w:sz w:val="18"/>
              </w:rPr>
              <w:t>Science / Chemistry / Engineering Explorer</w:t>
            </w:r>
          </w:p>
        </w:tc>
        <w:tc>
          <w:tcPr>
            <w:tcW w:type="dxa" w:w="2664"/>
          </w:tcPr>
          <w:p>
            <w:r/>
            <w:r>
              <w:rPr>
                <w:b w:val="0"/>
                <w:sz w:val="18"/>
              </w:rPr>
              <w:t>You like logic, experiments, and problem-solving. Start with transferable science courses and keep chemistry, engineering, and environmental science open.</w:t>
            </w:r>
          </w:p>
        </w:tc>
        <w:tc>
          <w:tcPr>
            <w:tcW w:type="dxa" w:w="2664"/>
          </w:tcPr>
          <w:p>
            <w:r/>
            <w:r>
              <w:rPr>
                <w:b w:val="0"/>
                <w:sz w:val="18"/>
              </w:rPr>
              <w:t>Do you prefer lab work, design, or problem-solving?</w:t>
            </w:r>
          </w:p>
        </w:tc>
      </w:tr>
      <w:tr>
        <w:tc>
          <w:tcPr>
            <w:tcW w:type="dxa" w:w="2664"/>
          </w:tcPr>
          <w:p>
            <w:r/>
            <w:r>
              <w:rPr>
                <w:b w:val="0"/>
                <w:sz w:val="18"/>
              </w:rPr>
              <w:t>Math + Drawing</w:t>
            </w:r>
          </w:p>
        </w:tc>
        <w:tc>
          <w:tcPr>
            <w:tcW w:type="dxa" w:w="2664"/>
          </w:tcPr>
          <w:p>
            <w:r/>
            <w:r>
              <w:rPr>
                <w:b w:val="0"/>
                <w:sz w:val="18"/>
              </w:rPr>
              <w:t>Mechanical / Product / Design-Technology route</w:t>
            </w:r>
          </w:p>
        </w:tc>
        <w:tc>
          <w:tcPr>
            <w:tcW w:type="dxa" w:w="2664"/>
          </w:tcPr>
          <w:p>
            <w:r/>
            <w:r>
              <w:rPr>
                <w:b w:val="0"/>
                <w:sz w:val="18"/>
              </w:rPr>
              <w:t>This combines technical thinking with visual design: CAD, product design, engineering design, architecture-related ideas, or UX/product work.</w:t>
            </w:r>
          </w:p>
        </w:tc>
        <w:tc>
          <w:tcPr>
            <w:tcW w:type="dxa" w:w="2664"/>
          </w:tcPr>
          <w:p>
            <w:r/>
            <w:r>
              <w:rPr>
                <w:b w:val="0"/>
                <w:sz w:val="18"/>
              </w:rPr>
              <w:t>More engineering or more creative design?</w:t>
            </w:r>
          </w:p>
        </w:tc>
      </w:tr>
      <w:tr>
        <w:tc>
          <w:tcPr>
            <w:tcW w:type="dxa" w:w="2664"/>
          </w:tcPr>
          <w:p>
            <w:r/>
            <w:r>
              <w:rPr>
                <w:b w:val="0"/>
                <w:sz w:val="18"/>
              </w:rPr>
              <w:t>Drawing + English/Reading</w:t>
            </w:r>
          </w:p>
        </w:tc>
        <w:tc>
          <w:tcPr>
            <w:tcW w:type="dxa" w:w="2664"/>
          </w:tcPr>
          <w:p>
            <w:r/>
            <w:r>
              <w:rPr>
                <w:b w:val="0"/>
                <w:sz w:val="18"/>
              </w:rPr>
              <w:t>Design, communication, UX/UI, interactive arts</w:t>
            </w:r>
          </w:p>
        </w:tc>
        <w:tc>
          <w:tcPr>
            <w:tcW w:type="dxa" w:w="2664"/>
          </w:tcPr>
          <w:p>
            <w:r/>
            <w:r>
              <w:rPr>
                <w:b w:val="0"/>
                <w:sz w:val="18"/>
              </w:rPr>
              <w:t>You may enjoy programs where storytelling, visual thinking, and communication matter.</w:t>
            </w:r>
          </w:p>
        </w:tc>
        <w:tc>
          <w:tcPr>
            <w:tcW w:type="dxa" w:w="2664"/>
          </w:tcPr>
          <w:p>
            <w:r/>
            <w:r>
              <w:rPr>
                <w:b w:val="0"/>
                <w:sz w:val="18"/>
              </w:rPr>
              <w:t>Digital design, art school, or communication?</w:t>
            </w:r>
          </w:p>
        </w:tc>
      </w:tr>
      <w:tr>
        <w:tc>
          <w:tcPr>
            <w:tcW w:type="dxa" w:w="2664"/>
          </w:tcPr>
          <w:p>
            <w:r/>
            <w:r>
              <w:rPr>
                <w:b w:val="0"/>
                <w:sz w:val="18"/>
              </w:rPr>
              <w:t>Nature + Chemistry</w:t>
            </w:r>
          </w:p>
        </w:tc>
        <w:tc>
          <w:tcPr>
            <w:tcW w:type="dxa" w:w="2664"/>
          </w:tcPr>
          <w:p>
            <w:r/>
            <w:r>
              <w:rPr>
                <w:b w:val="0"/>
                <w:sz w:val="18"/>
              </w:rPr>
              <w:t>Environmental science, sustainability, biology/chemistry</w:t>
            </w:r>
          </w:p>
        </w:tc>
        <w:tc>
          <w:tcPr>
            <w:tcW w:type="dxa" w:w="2664"/>
          </w:tcPr>
          <w:p>
            <w:r/>
            <w:r>
              <w:rPr>
                <w:b w:val="0"/>
                <w:sz w:val="18"/>
              </w:rPr>
              <w:t>This connects science with the natural world she loves.</w:t>
            </w:r>
          </w:p>
        </w:tc>
        <w:tc>
          <w:tcPr>
            <w:tcW w:type="dxa" w:w="2664"/>
          </w:tcPr>
          <w:p>
            <w:r/>
            <w:r>
              <w:rPr>
                <w:b w:val="0"/>
                <w:sz w:val="18"/>
              </w:rPr>
              <w:t>More lab science or outdoor/environmental work?</w:t>
            </w:r>
          </w:p>
        </w:tc>
      </w:tr>
      <w:tr>
        <w:tc>
          <w:tcPr>
            <w:tcW w:type="dxa" w:w="2664"/>
          </w:tcPr>
          <w:p>
            <w:r/>
            <w:r>
              <w:rPr>
                <w:b w:val="0"/>
                <w:sz w:val="18"/>
              </w:rPr>
              <w:t>Not sure yet</w:t>
            </w:r>
          </w:p>
        </w:tc>
        <w:tc>
          <w:tcPr>
            <w:tcW w:type="dxa" w:w="2664"/>
          </w:tcPr>
          <w:p>
            <w:r/>
            <w:r>
              <w:rPr>
                <w:b w:val="0"/>
                <w:sz w:val="18"/>
              </w:rPr>
              <w:t>Flexible transfer year</w:t>
            </w:r>
          </w:p>
        </w:tc>
        <w:tc>
          <w:tcPr>
            <w:tcW w:type="dxa" w:w="2664"/>
          </w:tcPr>
          <w:p>
            <w:r/>
            <w:r>
              <w:rPr>
                <w:b w:val="0"/>
                <w:sz w:val="18"/>
              </w:rPr>
              <w:t>No pressure to know now. Start with courses that transfer and help discover what feels right.</w:t>
            </w:r>
          </w:p>
        </w:tc>
        <w:tc>
          <w:tcPr>
            <w:tcW w:type="dxa" w:w="2664"/>
          </w:tcPr>
          <w:p>
            <w:r/>
            <w:r>
              <w:rPr>
                <w:b w:val="0"/>
                <w:sz w:val="18"/>
              </w:rPr>
              <w:t>Cheapest route or closest to Aymen?</w:t>
            </w:r>
          </w:p>
        </w:tc>
      </w:tr>
    </w:tbl>
    <w:p>
      <w:pPr>
        <w:pStyle w:val="Heading1"/>
      </w:pPr>
      <w:r>
        <w:t>7. Budget and Visa Reality Section</w:t>
      </w:r>
    </w:p>
    <w:p>
      <w:r>
        <w:t>Use soft wording. The goal is honesty without scaring her.</w:t>
      </w:r>
    </w:p>
    <w:tbl>
      <w:tblPr>
        <w:tblStyle w:val="TableGrid"/>
        <w:tblW w:type="auto" w:w="0"/>
        <w:tblLook w:firstColumn="1" w:firstRow="1" w:lastColumn="0" w:lastRow="0" w:noHBand="0" w:noVBand="1" w:val="04A0"/>
      </w:tblPr>
      <w:tblGrid>
        <w:gridCol w:w="3552"/>
        <w:gridCol w:w="3552"/>
        <w:gridCol w:w="3552"/>
      </w:tblGrid>
      <w:tr>
        <w:tc>
          <w:tcPr>
            <w:tcW w:type="dxa" w:w="3552"/>
            <w:shd w:fill="D9C2F0"/>
          </w:tcPr>
          <w:p>
            <w:r/>
            <w:r>
              <w:rPr>
                <w:b/>
                <w:sz w:val="18"/>
              </w:rPr>
              <w:t>Category</w:t>
            </w:r>
          </w:p>
        </w:tc>
        <w:tc>
          <w:tcPr>
            <w:tcW w:type="dxa" w:w="3552"/>
            <w:shd w:fill="D9C2F0"/>
          </w:tcPr>
          <w:p>
            <w:r/>
            <w:r>
              <w:rPr>
                <w:b/>
                <w:sz w:val="18"/>
              </w:rPr>
              <w:t>Careful student budget</w:t>
            </w:r>
          </w:p>
        </w:tc>
        <w:tc>
          <w:tcPr>
            <w:tcW w:type="dxa" w:w="3552"/>
            <w:shd w:fill="D9C2F0"/>
          </w:tcPr>
          <w:p>
            <w:r/>
            <w:r>
              <w:rPr>
                <w:b/>
                <w:sz w:val="18"/>
              </w:rPr>
              <w:t>More realistic Vancouver budget</w:t>
            </w:r>
          </w:p>
        </w:tc>
      </w:tr>
      <w:tr>
        <w:tc>
          <w:tcPr>
            <w:tcW w:type="dxa" w:w="3552"/>
          </w:tcPr>
          <w:p>
            <w:r/>
            <w:r>
              <w:rPr>
                <w:b w:val="0"/>
                <w:sz w:val="18"/>
              </w:rPr>
              <w:t>Shared rent</w:t>
            </w:r>
          </w:p>
        </w:tc>
        <w:tc>
          <w:tcPr>
            <w:tcW w:type="dxa" w:w="3552"/>
          </w:tcPr>
          <w:p>
            <w:r/>
            <w:r>
              <w:rPr>
                <w:b w:val="0"/>
                <w:sz w:val="18"/>
              </w:rPr>
              <w:t>$900-$1,300/month</w:t>
            </w:r>
          </w:p>
        </w:tc>
        <w:tc>
          <w:tcPr>
            <w:tcW w:type="dxa" w:w="3552"/>
          </w:tcPr>
          <w:p>
            <w:r/>
            <w:r>
              <w:rPr>
                <w:b w:val="0"/>
                <w:sz w:val="18"/>
              </w:rPr>
              <w:t>$1,200-$1,700/month</w:t>
            </w:r>
          </w:p>
        </w:tc>
      </w:tr>
      <w:tr>
        <w:tc>
          <w:tcPr>
            <w:tcW w:type="dxa" w:w="3552"/>
          </w:tcPr>
          <w:p>
            <w:r/>
            <w:r>
              <w:rPr>
                <w:b w:val="0"/>
                <w:sz w:val="18"/>
              </w:rPr>
              <w:t>Groceries</w:t>
            </w:r>
          </w:p>
        </w:tc>
        <w:tc>
          <w:tcPr>
            <w:tcW w:type="dxa" w:w="3552"/>
          </w:tcPr>
          <w:p>
            <w:r/>
            <w:r>
              <w:rPr>
                <w:b w:val="0"/>
                <w:sz w:val="18"/>
              </w:rPr>
              <w:t>$350-$550/month</w:t>
            </w:r>
          </w:p>
        </w:tc>
        <w:tc>
          <w:tcPr>
            <w:tcW w:type="dxa" w:w="3552"/>
          </w:tcPr>
          <w:p>
            <w:r/>
            <w:r>
              <w:rPr>
                <w:b w:val="0"/>
                <w:sz w:val="18"/>
              </w:rPr>
              <w:t>$500-$700/month</w:t>
            </w:r>
          </w:p>
        </w:tc>
      </w:tr>
      <w:tr>
        <w:tc>
          <w:tcPr>
            <w:tcW w:type="dxa" w:w="3552"/>
          </w:tcPr>
          <w:p>
            <w:r/>
            <w:r>
              <w:rPr>
                <w:b w:val="0"/>
                <w:sz w:val="18"/>
              </w:rPr>
              <w:t>Phone/utilities/personal</w:t>
            </w:r>
          </w:p>
        </w:tc>
        <w:tc>
          <w:tcPr>
            <w:tcW w:type="dxa" w:w="3552"/>
          </w:tcPr>
          <w:p>
            <w:r/>
            <w:r>
              <w:rPr>
                <w:b w:val="0"/>
                <w:sz w:val="18"/>
              </w:rPr>
              <w:t>$250-$550/month</w:t>
            </w:r>
          </w:p>
        </w:tc>
        <w:tc>
          <w:tcPr>
            <w:tcW w:type="dxa" w:w="3552"/>
          </w:tcPr>
          <w:p>
            <w:r/>
            <w:r>
              <w:rPr>
                <w:b w:val="0"/>
                <w:sz w:val="18"/>
              </w:rPr>
              <w:t>$400-$800/month</w:t>
            </w:r>
          </w:p>
        </w:tc>
      </w:tr>
      <w:tr>
        <w:tc>
          <w:tcPr>
            <w:tcW w:type="dxa" w:w="3552"/>
          </w:tcPr>
          <w:p>
            <w:r/>
            <w:r>
              <w:rPr>
                <w:b w:val="0"/>
                <w:sz w:val="18"/>
              </w:rPr>
              <w:t>Transit</w:t>
            </w:r>
          </w:p>
        </w:tc>
        <w:tc>
          <w:tcPr>
            <w:tcW w:type="dxa" w:w="3552"/>
          </w:tcPr>
          <w:p>
            <w:r/>
            <w:r>
              <w:rPr>
                <w:b w:val="0"/>
                <w:sz w:val="18"/>
              </w:rPr>
              <w:t>Often included through U-Pass for many full-time students</w:t>
            </w:r>
          </w:p>
        </w:tc>
        <w:tc>
          <w:tcPr>
            <w:tcW w:type="dxa" w:w="3552"/>
          </w:tcPr>
          <w:p>
            <w:r/>
            <w:r>
              <w:rPr>
                <w:b w:val="0"/>
                <w:sz w:val="18"/>
              </w:rPr>
              <w:t>Often included through U-Pass for many full-time students</w:t>
            </w:r>
          </w:p>
        </w:tc>
      </w:tr>
      <w:tr>
        <w:tc>
          <w:tcPr>
            <w:tcW w:type="dxa" w:w="3552"/>
          </w:tcPr>
          <w:p>
            <w:r/>
            <w:r>
              <w:rPr>
                <w:b w:val="0"/>
                <w:sz w:val="18"/>
              </w:rPr>
              <w:t>Monthly living total</w:t>
            </w:r>
          </w:p>
        </w:tc>
        <w:tc>
          <w:tcPr>
            <w:tcW w:type="dxa" w:w="3552"/>
          </w:tcPr>
          <w:p>
            <w:r/>
            <w:r>
              <w:rPr>
                <w:b w:val="0"/>
                <w:sz w:val="18"/>
              </w:rPr>
              <w:t>$1,600-$2,400</w:t>
            </w:r>
          </w:p>
        </w:tc>
        <w:tc>
          <w:tcPr>
            <w:tcW w:type="dxa" w:w="3552"/>
          </w:tcPr>
          <w:p>
            <w:r/>
            <w:r>
              <w:rPr>
                <w:b w:val="0"/>
                <w:sz w:val="18"/>
              </w:rPr>
              <w:t>$2,200-$3,200</w:t>
            </w:r>
          </w:p>
        </w:tc>
      </w:tr>
      <w:tr>
        <w:tc>
          <w:tcPr>
            <w:tcW w:type="dxa" w:w="3552"/>
          </w:tcPr>
          <w:p>
            <w:r/>
            <w:r>
              <w:rPr>
                <w:b w:val="0"/>
                <w:sz w:val="18"/>
              </w:rPr>
              <w:t>Visa proof-of-funds baseline</w:t>
            </w:r>
          </w:p>
        </w:tc>
        <w:tc>
          <w:tcPr>
            <w:tcW w:type="dxa" w:w="3552"/>
          </w:tcPr>
          <w:p>
            <w:r/>
            <w:r>
              <w:rPr>
                <w:b w:val="0"/>
                <w:sz w:val="18"/>
              </w:rPr>
              <w:t>IRCC requires proof of living expenses outside Quebec: $22,895/year for one applicant, excluding tuition and travel</w:t>
            </w:r>
          </w:p>
        </w:tc>
        <w:tc>
          <w:tcPr>
            <w:tcW w:type="dxa" w:w="3552"/>
          </w:tcPr>
          <w:p>
            <w:r/>
            <w:r>
              <w:rPr>
                <w:b w:val="0"/>
                <w:sz w:val="18"/>
              </w:rPr>
              <w:t>Treat as a minimum, not comfortable Vancouver spending</w:t>
            </w:r>
          </w:p>
        </w:tc>
      </w:tr>
    </w:tbl>
    <w:p>
      <w:r>
        <w:t>Study permit checklist to include: Letter of Acceptance from a DLI, PAL/TAL if required, proof of funds, passport, transcripts/translations, English proof if required by school, study plan/letter of explanation, biometrics/medical/police documents if requested.</w:t>
      </w:r>
    </w:p>
    <w:p>
      <w:pPr>
        <w:pStyle w:val="Heading1"/>
      </w:pPr>
      <w:r>
        <w:t>8. Copywriting Snippets for the Developer</w:t>
      </w:r>
    </w:p>
    <w:p>
      <w:r>
        <w:rPr>
          <w:b/>
        </w:rPr>
        <w:t xml:space="preserve">Intro after password: </w:t>
      </w:r>
      <w:r>
        <w:t>"Welcome, Maja. This is not a demand, not a contract, and not a trap. It is just a little universe I made to show you one possible future."</w:t>
      </w:r>
    </w:p>
    <w:p>
      <w:r>
        <w:rPr>
          <w:b/>
        </w:rPr>
        <w:t xml:space="preserve">January intake reveal: </w:t>
      </w:r>
      <w:r>
        <w:t>"The plot twist: September is not the only possible beginning. Some programs can start in January or another term. The exact answer depends on the school and program, but the point is simple: waiting a full year may not be the only option."</w:t>
      </w:r>
    </w:p>
    <w:p>
      <w:r>
        <w:rPr>
          <w:b/>
        </w:rPr>
        <w:t xml:space="preserve">Honesty note: </w:t>
      </w:r>
      <w:r>
        <w:t>"Vancouver is expensive. Canada is not perfect. I will not pretend otherwise. But I would rather be honest with you and plan properly than sell you a fantasy."</w:t>
      </w:r>
    </w:p>
    <w:p>
      <w:r>
        <w:rPr>
          <w:b/>
        </w:rPr>
        <w:t xml:space="preserve">Nature card: </w:t>
      </w:r>
      <w:r>
        <w:t>"You said you love everything involving nature. Vancouver is basically nature showing off: ocean, mountains, rain, forests, sunsets, beaches, and places where we can sit at night and talk under the moon."</w:t>
      </w:r>
    </w:p>
    <w:p>
      <w:r>
        <w:rPr>
          <w:b/>
        </w:rPr>
        <w:t xml:space="preserve">Moon card: </w:t>
      </w:r>
      <w:r>
        <w:t>"One day, no telescope needed. Just you, me, the moon, and a conversation that goes way longer than planned."</w:t>
      </w:r>
    </w:p>
    <w:p>
      <w:r>
        <w:rPr>
          <w:b/>
        </w:rPr>
        <w:t xml:space="preserve">Aymen card: </w:t>
      </w:r>
      <w:r>
        <w:t>"Final reason: Aymen is here. He likes your personality, your eyes, your weirdness, your honesty, and the way you notice beautiful things most people ignore."</w:t>
      </w:r>
    </w:p>
    <w:p>
      <w:r>
        <w:rPr>
          <w:b/>
        </w:rPr>
        <w:t xml:space="preserve">No pressure ending: </w:t>
      </w:r>
      <w:r>
        <w:t>"If Vancouver ends up not being your path, I will respect that. I just wanted to make sure you saw the possibility before saying no to it."</w:t>
      </w:r>
    </w:p>
    <w:p>
      <w:pPr>
        <w:pStyle w:val="Heading1"/>
      </w:pPr>
      <w:r>
        <w:t>9. Technical Functional Requirements</w:t>
      </w:r>
    </w:p>
    <w:p>
      <w:pPr>
        <w:pStyle w:val="ListBullet"/>
      </w:pPr>
      <w:r>
        <w:t>Website must be mobile-first and responsive. Most likely Maja will open it on her phone.</w:t>
      </w:r>
    </w:p>
    <w:p>
      <w:pPr>
        <w:pStyle w:val="ListBullet"/>
      </w:pPr>
      <w:r>
        <w:t>Use a progress indicator: e.g., 1/8, 2/8, etc. Make the journey feel easy.</w:t>
      </w:r>
    </w:p>
    <w:p>
      <w:pPr>
        <w:pStyle w:val="ListBullet"/>
      </w:pPr>
      <w:r>
        <w:t>Store selected interests, preferred route, selected schools, and final decision in database.</w:t>
      </w:r>
    </w:p>
    <w:p>
      <w:pPr>
        <w:pStyle w:val="ListBullet"/>
      </w:pPr>
      <w:r>
        <w:t>Password validation should be case-insensitive and trim spaces.</w:t>
      </w:r>
    </w:p>
    <w:p>
      <w:pPr>
        <w:pStyle w:val="ListBullet"/>
      </w:pPr>
      <w:r>
        <w:t>Desktop decline button: move on hover, with limits so it does not become impossible forever.</w:t>
      </w:r>
    </w:p>
    <w:p>
      <w:pPr>
        <w:pStyle w:val="ListBullet"/>
      </w:pPr>
      <w:r>
        <w:t>Mobile decline button: on tap, move to a new safe random position or swap location; after several attempts, show respectful option to think about it.</w:t>
      </w:r>
    </w:p>
    <w:p>
      <w:pPr>
        <w:pStyle w:val="ListBullet"/>
      </w:pPr>
      <w:r>
        <w:t>Accept button action: save result, optionally send email/notification to Aymen, show success screen.</w:t>
      </w:r>
    </w:p>
    <w:p>
      <w:pPr>
        <w:pStyle w:val="ListBullet"/>
      </w:pPr>
      <w:r>
        <w:t>Admin/debug mode for developer: view selected path and submitted answers without triggering email.</w:t>
      </w:r>
    </w:p>
    <w:p>
      <w:pPr>
        <w:pStyle w:val="ListBullet"/>
      </w:pPr>
      <w:r>
        <w:t>Accessibility: adequate contrast, readable font sizes, no essential information hidden only in animation, keyboard accessible buttons.</w:t>
      </w:r>
    </w:p>
    <w:p>
      <w:pPr>
        <w:pStyle w:val="ListBullet"/>
      </w:pPr>
      <w:r>
        <w:t>Performance: compress images, lazy-load heavy visuals, avoid autoplay audio unless muted or user-triggered.</w:t>
      </w:r>
    </w:p>
    <w:p>
      <w:pPr>
        <w:pStyle w:val="Heading1"/>
      </w:pPr>
      <w:r>
        <w:t>10. Suggested Database Content Structure</w:t>
      </w:r>
    </w:p>
    <w:p>
      <w:r>
        <w:t>Developer can adapt this structure.</w:t>
      </w:r>
    </w:p>
    <w:p>
      <w:r>
        <w:rPr>
          <w:rFonts w:ascii="Courier New" w:hAnsi="Courier New"/>
          <w:sz w:val="17"/>
        </w:rPr>
        <w:t>users: { name, passwordAccepted, createdAt }</w:t>
        <w:br/>
        <w:t>quizAnswers: { interests[], budgetComfort, preferredStyle, selectedPath, selectedSchools[] }</w:t>
        <w:br/>
        <w:t>paths: { id, title, tags[], shortDescription, longDescription, recommendedSchools[] }</w:t>
        <w:br/>
        <w:t>schools: { id, name, routeType, bestFor[], approxCost, pros[], cautions[], sourceUrl }</w:t>
        <w:br/>
        <w:t>activities: { id, title, category, caption, location, costLevel, selectedByMaja }</w:t>
        <w:br/>
        <w:t>finalDecision: { accepted, selectedPath, timestamp, emailSent }</w:t>
      </w:r>
    </w:p>
    <w:p>
      <w:pPr>
        <w:pStyle w:val="Heading1"/>
      </w:pPr>
      <w:r>
        <w:t>11. Build Priorities</w:t>
      </w:r>
    </w:p>
    <w:tbl>
      <w:tblPr>
        <w:tblStyle w:val="TableGrid"/>
        <w:tblW w:type="auto" w:w="0"/>
        <w:tblLook w:firstColumn="1" w:firstRow="1" w:lastColumn="0" w:lastRow="0" w:noHBand="0" w:noVBand="1" w:val="04A0"/>
      </w:tblPr>
      <w:tblGrid>
        <w:gridCol w:w="5328"/>
        <w:gridCol w:w="5328"/>
      </w:tblGrid>
      <w:tr>
        <w:tc>
          <w:tcPr>
            <w:tcW w:type="dxa" w:w="5328"/>
            <w:shd w:fill="D9C2F0"/>
          </w:tcPr>
          <w:p>
            <w:r/>
            <w:r>
              <w:rPr>
                <w:b/>
                <w:sz w:val="18"/>
              </w:rPr>
              <w:t>Priority</w:t>
            </w:r>
          </w:p>
        </w:tc>
        <w:tc>
          <w:tcPr>
            <w:tcW w:type="dxa" w:w="5328"/>
            <w:shd w:fill="D9C2F0"/>
          </w:tcPr>
          <w:p>
            <w:r/>
            <w:r>
              <w:rPr>
                <w:b/>
                <w:sz w:val="18"/>
              </w:rPr>
              <w:t>Items</w:t>
            </w:r>
          </w:p>
        </w:tc>
      </w:tr>
      <w:tr>
        <w:tc>
          <w:tcPr>
            <w:tcW w:type="dxa" w:w="5328"/>
          </w:tcPr>
          <w:p>
            <w:r/>
            <w:r>
              <w:rPr>
                <w:b/>
                <w:sz w:val="18"/>
              </w:rPr>
              <w:t>Must-have</w:t>
            </w:r>
          </w:p>
        </w:tc>
        <w:tc>
          <w:tcPr>
            <w:tcW w:type="dxa" w:w="5328"/>
          </w:tcPr>
          <w:p>
            <w:r/>
            <w:r>
              <w:rPr>
                <w:b w:val="0"/>
                <w:sz w:val="18"/>
              </w:rPr>
              <w:t>Password gate; January myth-buster; path finder; school/cost cards; nature/playground section; Aymen section; decision screen; mobile-compatible moving button; success screen.</w:t>
            </w:r>
          </w:p>
        </w:tc>
      </w:tr>
      <w:tr>
        <w:tc>
          <w:tcPr>
            <w:tcW w:type="dxa" w:w="5328"/>
          </w:tcPr>
          <w:p>
            <w:r/>
            <w:r>
              <w:rPr>
                <w:b/>
                <w:sz w:val="18"/>
              </w:rPr>
              <w:t>Should-have</w:t>
            </w:r>
          </w:p>
        </w:tc>
        <w:tc>
          <w:tcPr>
            <w:tcW w:type="dxa" w:w="5328"/>
          </w:tcPr>
          <w:p>
            <w:r/>
            <w:r>
              <w:rPr>
                <w:b w:val="0"/>
                <w:sz w:val="18"/>
              </w:rPr>
              <w:t>Email notification to Aymen; selected path summary; saved answers; animations; confetti; progress tracker.</w:t>
            </w:r>
          </w:p>
        </w:tc>
      </w:tr>
      <w:tr>
        <w:tc>
          <w:tcPr>
            <w:tcW w:type="dxa" w:w="5328"/>
          </w:tcPr>
          <w:p>
            <w:r/>
            <w:r>
              <w:rPr>
                <w:b/>
                <w:sz w:val="18"/>
              </w:rPr>
              <w:t>Nice-to-have</w:t>
            </w:r>
          </w:p>
        </w:tc>
        <w:tc>
          <w:tcPr>
            <w:tcW w:type="dxa" w:w="5328"/>
          </w:tcPr>
          <w:p>
            <w:r/>
            <w:r>
              <w:rPr>
                <w:b w:val="0"/>
                <w:sz w:val="18"/>
              </w:rPr>
              <w:t>Moon phase visual, star map aesthetic, custom music toggle, map of Vancouver date spots, printable study plan PDF.</w:t>
            </w:r>
          </w:p>
        </w:tc>
      </w:tr>
    </w:tbl>
    <w:p>
      <w:pPr>
        <w:pStyle w:val="Heading1"/>
      </w:pPr>
      <w:r>
        <w:t>12. Source Notes for Current Facts</w:t>
      </w:r>
    </w:p>
    <w:p>
      <w:r>
        <w:t>These are the sources used for current cost/application facts. Re-check before final launch because costs, intakes, and policies change.</w:t>
      </w:r>
    </w:p>
    <w:p>
      <w:pPr>
        <w:pStyle w:val="ListBullet"/>
      </w:pPr>
      <w:r>
        <w:t xml:space="preserve">IRCC proof of financial support for study permits: </w:t>
      </w:r>
      <w:hyperlink r:id="rId9">
        <w:r>
          <w:rPr>
            <w:color w:val="6B4EFF"/>
            <w:u w:val="single"/>
          </w:rPr>
          <w:t>https://www.canada.ca/en/immigration-refugees-citizenship/services/study-canada/study-permit/get-documents/financial-support.html</w:t>
        </w:r>
      </w:hyperlink>
    </w:p>
    <w:p>
      <w:pPr>
        <w:pStyle w:val="ListBullet"/>
      </w:pPr>
      <w:r>
        <w:t xml:space="preserve">IRCC study permit document checklist overview: </w:t>
      </w:r>
      <w:hyperlink r:id="rId10">
        <w:r>
          <w:rPr>
            <w:color w:val="6B4EFF"/>
            <w:u w:val="single"/>
          </w:rPr>
          <w:t>https://www.canada.ca/en/immigration-refugees-citizenship/services/study-canada/study-permit/get-documents.html</w:t>
        </w:r>
      </w:hyperlink>
    </w:p>
    <w:p>
      <w:pPr>
        <w:pStyle w:val="ListBullet"/>
      </w:pPr>
      <w:r>
        <w:t xml:space="preserve">SFU international undergraduate fee estimate: </w:t>
      </w:r>
      <w:hyperlink r:id="rId11">
        <w:r>
          <w:rPr>
            <w:color w:val="6B4EFF"/>
            <w:u w:val="single"/>
          </w:rPr>
          <w:t>https://www.sfu.ca/main/admission/undergraduate/fees-scholarships.html</w:t>
        </w:r>
      </w:hyperlink>
    </w:p>
    <w:p>
      <w:pPr>
        <w:pStyle w:val="ListBullet"/>
      </w:pPr>
      <w:r>
        <w:t xml:space="preserve">UBC undergraduate international tuition fees: </w:t>
      </w:r>
      <w:hyperlink r:id="rId12">
        <w:r>
          <w:rPr>
            <w:color w:val="6B4EFF"/>
            <w:u w:val="single"/>
          </w:rPr>
          <w:t>https://students.ubc.ca/finances/tuition-fees/undergraduate-tuition-fees/</w:t>
        </w:r>
      </w:hyperlink>
    </w:p>
    <w:p>
      <w:pPr>
        <w:pStyle w:val="ListBullet"/>
      </w:pPr>
      <w:r>
        <w:t xml:space="preserve">Douglas College international tuition: </w:t>
      </w:r>
      <w:hyperlink r:id="rId13">
        <w:r>
          <w:rPr>
            <w:color w:val="6B4EFF"/>
            <w:u w:val="single"/>
          </w:rPr>
          <w:t>https://www.douglascollege.ca/fees-and-finances/tuition-and-fee-estimator/tuition-and-fees-international-students</w:t>
        </w:r>
      </w:hyperlink>
    </w:p>
    <w:p>
      <w:pPr>
        <w:pStyle w:val="ListBullet"/>
      </w:pPr>
      <w:r>
        <w:t xml:space="preserve">Langara international fees: </w:t>
      </w:r>
      <w:hyperlink r:id="rId14">
        <w:r>
          <w:rPr>
            <w:color w:val="6B4EFF"/>
            <w:u w:val="single"/>
          </w:rPr>
          <w:t>https://langara.ca/student-services/enrolment-services/tuition-fees/international-student-tuition-fees</w:t>
        </w:r>
      </w:hyperlink>
    </w:p>
    <w:p>
      <w:pPr>
        <w:pStyle w:val="ListBullet"/>
      </w:pPr>
      <w:r>
        <w:t xml:space="preserve">KPU international costs: </w:t>
      </w:r>
      <w:hyperlink r:id="rId15">
        <w:r>
          <w:rPr>
            <w:color w:val="6B4EFF"/>
            <w:u w:val="single"/>
          </w:rPr>
          <w:t>https://www.kpu.ca/international/future-students/cost</w:t>
        </w:r>
      </w:hyperlink>
    </w:p>
    <w:p>
      <w:pPr>
        <w:pStyle w:val="ListBullet"/>
      </w:pPr>
      <w:r>
        <w:t xml:space="preserve">BC Transfer Guide: </w:t>
      </w:r>
      <w:hyperlink r:id="rId16">
        <w:r>
          <w:rPr>
            <w:color w:val="6B4EFF"/>
            <w:u w:val="single"/>
          </w:rPr>
          <w:t>https://www.bctransferguide.ca/</w:t>
        </w:r>
      </w:hyperlink>
    </w:p>
    <w:p>
      <w:pPr>
        <w:pStyle w:val="ListBullet"/>
      </w:pPr>
      <w:r>
        <w:t xml:space="preserve">EducationPlannerBC: </w:t>
      </w:r>
      <w:hyperlink r:id="rId17">
        <w:r>
          <w:rPr>
            <w:color w:val="6B4EFF"/>
            <w:u w:val="single"/>
          </w:rPr>
          <w:t>https://www.educationplannerbc.ca/</w:t>
        </w:r>
      </w:hyperlink>
    </w:p>
    <w:p>
      <w:pPr>
        <w:pStyle w:val="ListBullet"/>
      </w:pPr>
      <w:r>
        <w:t xml:space="preserve">Fraser International College fees: </w:t>
      </w:r>
      <w:hyperlink r:id="rId18">
        <w:r>
          <w:rPr>
            <w:color w:val="6B4EFF"/>
            <w:u w:val="single"/>
          </w:rPr>
          <w:t>https://www.fraseric.ca/admissions/fees/</w:t>
        </w:r>
      </w:hyperlink>
    </w:p>
    <w:sectPr w:rsidR="00FC693F" w:rsidRPr="0006063C" w:rsidSect="00034616">
      <w:footerReference w:type="default" r:id="rId1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Aymen - Maja Vancouver Website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4F337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72489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674E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immigration-refugees-citizenship/services/study-canada/study-permit/get-documents/financial-support.html" TargetMode="External"/><Relationship Id="rId10" Type="http://schemas.openxmlformats.org/officeDocument/2006/relationships/hyperlink" Target="https://www.canada.ca/en/immigration-refugees-citizenship/services/study-canada/study-permit/get-documents.html" TargetMode="External"/><Relationship Id="rId11" Type="http://schemas.openxmlformats.org/officeDocument/2006/relationships/hyperlink" Target="https://www.sfu.ca/main/admission/undergraduate/fees-scholarships.html" TargetMode="External"/><Relationship Id="rId12" Type="http://schemas.openxmlformats.org/officeDocument/2006/relationships/hyperlink" Target="https://students.ubc.ca/finances/tuition-fees/undergraduate-tuition-fees/" TargetMode="External"/><Relationship Id="rId13" Type="http://schemas.openxmlformats.org/officeDocument/2006/relationships/hyperlink" Target="https://www.douglascollege.ca/fees-and-finances/tuition-and-fee-estimator/tuition-and-fees-international-students" TargetMode="External"/><Relationship Id="rId14" Type="http://schemas.openxmlformats.org/officeDocument/2006/relationships/hyperlink" Target="https://langara.ca/student-services/enrolment-services/tuition-fees/international-student-tuition-fees" TargetMode="External"/><Relationship Id="rId15" Type="http://schemas.openxmlformats.org/officeDocument/2006/relationships/hyperlink" Target="https://www.kpu.ca/international/future-students/cost" TargetMode="External"/><Relationship Id="rId16" Type="http://schemas.openxmlformats.org/officeDocument/2006/relationships/hyperlink" Target="https://www.bctransferguide.ca/" TargetMode="External"/><Relationship Id="rId17" Type="http://schemas.openxmlformats.org/officeDocument/2006/relationships/hyperlink" Target="https://www.educationplannerbc.ca/" TargetMode="External"/><Relationship Id="rId18" Type="http://schemas.openxmlformats.org/officeDocument/2006/relationships/hyperlink" Target="https://www.fraseric.ca/admissions/fees/"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