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9CF2" w14:textId="647B1239" w:rsidR="00C56024" w:rsidRDefault="007638CA">
      <w:pPr>
        <w:spacing w:after="160"/>
        <w:jc w:val="both"/>
      </w:pPr>
      <w:r>
        <w:rPr>
          <w:noProof/>
        </w:rPr>
        <w:drawing>
          <wp:anchor distT="0" distB="0" distL="114300" distR="114300" simplePos="0" relativeHeight="251659264" behindDoc="0" locked="0" layoutInCell="1" allowOverlap="1" wp14:anchorId="6076F18B" wp14:editId="4E1D3D5C">
            <wp:simplePos x="0" y="0"/>
            <wp:positionH relativeFrom="column">
              <wp:posOffset>0</wp:posOffset>
            </wp:positionH>
            <wp:positionV relativeFrom="paragraph">
              <wp:posOffset>273050</wp:posOffset>
            </wp:positionV>
            <wp:extent cx="2743200" cy="590550"/>
            <wp:effectExtent l="0" t="0" r="0" b="6350"/>
            <wp:wrapSquare wrapText="bothSides"/>
            <wp:docPr id="1061218106" name="图片 2" descr="logo"/>
            <wp:cNvGraphicFramePr/>
            <a:graphic xmlns:a="http://schemas.openxmlformats.org/drawingml/2006/main">
              <a:graphicData uri="http://schemas.openxmlformats.org/drawingml/2006/picture">
                <pic:pic xmlns:pic="http://schemas.openxmlformats.org/drawingml/2006/picture">
                  <pic:nvPicPr>
                    <pic:cNvPr id="6" name="图片 2" descr="logo"/>
                    <pic:cNvPicPr/>
                  </pic:nvPicPr>
                  <pic:blipFill>
                    <a:blip r:embed="rId8"/>
                    <a:stretch>
                      <a:fillRect/>
                    </a:stretch>
                  </pic:blipFill>
                  <pic:spPr>
                    <a:xfrm>
                      <a:off x="0" y="0"/>
                      <a:ext cx="2743200" cy="590550"/>
                    </a:xfrm>
                    <a:prstGeom prst="rect">
                      <a:avLst/>
                    </a:prstGeom>
                    <a:noFill/>
                    <a:ln>
                      <a:noFill/>
                    </a:ln>
                  </pic:spPr>
                </pic:pic>
              </a:graphicData>
            </a:graphic>
          </wp:anchor>
        </w:drawing>
      </w:r>
    </w:p>
    <w:p w14:paraId="0754E94D" w14:textId="77777777" w:rsidR="00C56024" w:rsidRDefault="00C56024">
      <w:pPr>
        <w:spacing w:after="160"/>
        <w:jc w:val="both"/>
      </w:pPr>
    </w:p>
    <w:p w14:paraId="674B8682" w14:textId="77777777" w:rsidR="007638CA" w:rsidRDefault="007638CA">
      <w:pPr>
        <w:spacing w:after="0"/>
        <w:jc w:val="center"/>
        <w:rPr>
          <w:rFonts w:eastAsia="隶书"/>
          <w:sz w:val="50"/>
          <w:lang w:eastAsia="zh-CN"/>
        </w:rPr>
      </w:pPr>
    </w:p>
    <w:p w14:paraId="5F86EC56" w14:textId="42FC6215" w:rsidR="00C56024" w:rsidRPr="007638CA" w:rsidRDefault="00000000" w:rsidP="007638CA">
      <w:pPr>
        <w:widowControl w:val="0"/>
        <w:spacing w:beforeLines="50" w:before="120" w:after="200"/>
        <w:jc w:val="center"/>
        <w:rPr>
          <w:rFonts w:ascii="隶书" w:eastAsia="隶书"/>
          <w:position w:val="18"/>
          <w:sz w:val="72"/>
          <w:szCs w:val="72"/>
          <w:lang w:eastAsia="zh-CN"/>
        </w:rPr>
      </w:pPr>
      <w:r w:rsidRPr="007638CA">
        <w:rPr>
          <w:rFonts w:ascii="隶书" w:eastAsia="隶书"/>
          <w:position w:val="18"/>
          <w:sz w:val="72"/>
          <w:szCs w:val="72"/>
          <w:lang w:eastAsia="zh-CN"/>
        </w:rPr>
        <w:t>本科毕业论文（设计）</w:t>
      </w:r>
    </w:p>
    <w:p w14:paraId="56259661" w14:textId="77777777" w:rsidR="00C56024" w:rsidRPr="007638CA" w:rsidRDefault="00000000" w:rsidP="007638CA">
      <w:pPr>
        <w:widowControl w:val="0"/>
        <w:spacing w:beforeLines="50" w:before="120" w:after="200"/>
        <w:jc w:val="center"/>
        <w:rPr>
          <w:rFonts w:ascii="隶书" w:eastAsia="隶书"/>
          <w:position w:val="18"/>
          <w:sz w:val="72"/>
          <w:szCs w:val="72"/>
          <w:lang w:eastAsia="zh-CN"/>
        </w:rPr>
      </w:pPr>
      <w:r w:rsidRPr="007638CA">
        <w:rPr>
          <w:rFonts w:ascii="隶书" w:eastAsia="隶书"/>
          <w:position w:val="18"/>
          <w:sz w:val="72"/>
          <w:szCs w:val="72"/>
          <w:lang w:eastAsia="zh-CN"/>
        </w:rPr>
        <w:t>译文</w:t>
      </w:r>
    </w:p>
    <w:p w14:paraId="7B06D9BB" w14:textId="77777777" w:rsidR="00C56024" w:rsidRPr="007638CA" w:rsidRDefault="00000000">
      <w:pPr>
        <w:spacing w:after="40"/>
        <w:jc w:val="center"/>
        <w:rPr>
          <w:rFonts w:ascii="黑体" w:eastAsia="黑体" w:hAnsi="黑体" w:cs="Times New Roman"/>
          <w:color w:val="000000"/>
          <w:sz w:val="44"/>
          <w:szCs w:val="44"/>
          <w:lang w:eastAsia="zh-CN"/>
        </w:rPr>
      </w:pPr>
      <w:r w:rsidRPr="007638CA">
        <w:rPr>
          <w:rFonts w:ascii="黑体" w:eastAsia="黑体" w:hAnsi="黑体" w:cs="Times New Roman"/>
          <w:color w:val="000000"/>
          <w:sz w:val="44"/>
          <w:szCs w:val="44"/>
          <w:lang w:eastAsia="zh-CN"/>
        </w:rPr>
        <w:t>基于RAG与工作流的中原工学院招生咨询系统</w:t>
      </w:r>
    </w:p>
    <w:p w14:paraId="50DBDA9C" w14:textId="77777777" w:rsidR="00C56024" w:rsidRPr="007638CA" w:rsidRDefault="00000000" w:rsidP="007638CA">
      <w:pPr>
        <w:widowControl w:val="0"/>
        <w:tabs>
          <w:tab w:val="left" w:pos="7560"/>
        </w:tabs>
        <w:spacing w:after="200" w:line="240" w:lineRule="auto"/>
        <w:jc w:val="center"/>
        <w:rPr>
          <w:rFonts w:eastAsia="黑体" w:cs="Times New Roman"/>
          <w:color w:val="000000"/>
          <w:sz w:val="36"/>
          <w:szCs w:val="36"/>
          <w:lang w:eastAsia="zh-CN"/>
        </w:rPr>
      </w:pPr>
      <w:r w:rsidRPr="007638CA">
        <w:rPr>
          <w:rFonts w:eastAsia="黑体" w:cs="Times New Roman"/>
          <w:color w:val="000000"/>
          <w:sz w:val="36"/>
          <w:szCs w:val="36"/>
          <w:lang w:eastAsia="zh-CN"/>
        </w:rPr>
        <w:t>Admission Consulting System of Zhongyuan University of Technology Based on RAG and Workflow</w:t>
      </w:r>
    </w:p>
    <w:p w14:paraId="1D5E804B"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译文名称：知识密集型NLP任务的检索增强生成</w:t>
      </w:r>
    </w:p>
    <w:p w14:paraId="4D6C8D1F"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学院名称：人工智能学院</w:t>
      </w:r>
    </w:p>
    <w:p w14:paraId="586EA9DD"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专    业：人工智能</w:t>
      </w:r>
    </w:p>
    <w:p w14:paraId="287767B1"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班    级：人工智能221</w:t>
      </w:r>
    </w:p>
    <w:p w14:paraId="07D1B411"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学    号：202208064722</w:t>
      </w:r>
    </w:p>
    <w:p w14:paraId="12F59D96"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学生姓名：曾令洁</w:t>
      </w:r>
    </w:p>
    <w:p w14:paraId="73AB39D0" w14:textId="77777777" w:rsidR="00C56024" w:rsidRPr="007638CA" w:rsidRDefault="00000000" w:rsidP="007638CA">
      <w:pPr>
        <w:widowControl w:val="0"/>
        <w:tabs>
          <w:tab w:val="left" w:pos="7560"/>
        </w:tabs>
        <w:adjustRightInd w:val="0"/>
        <w:snapToGrid w:val="0"/>
        <w:spacing w:after="200" w:line="288" w:lineRule="auto"/>
        <w:ind w:firstLineChars="300" w:firstLine="960"/>
        <w:rPr>
          <w:rFonts w:ascii="黑体" w:eastAsia="黑体"/>
          <w:sz w:val="32"/>
          <w:lang w:eastAsia="zh-CN"/>
        </w:rPr>
      </w:pPr>
      <w:r w:rsidRPr="007638CA">
        <w:rPr>
          <w:rFonts w:ascii="黑体" w:eastAsia="黑体"/>
          <w:sz w:val="32"/>
          <w:lang w:eastAsia="zh-CN"/>
        </w:rPr>
        <w:t>指导教师：车战斌</w:t>
      </w:r>
    </w:p>
    <w:p w14:paraId="0AD5D4DB" w14:textId="77777777" w:rsidR="00C56024" w:rsidRDefault="00C56024">
      <w:pPr>
        <w:spacing w:after="560"/>
        <w:jc w:val="both"/>
        <w:rPr>
          <w:lang w:eastAsia="zh-CN"/>
        </w:rPr>
      </w:pPr>
    </w:p>
    <w:p w14:paraId="48538570" w14:textId="77777777" w:rsidR="00C56024" w:rsidRPr="007638CA" w:rsidRDefault="00000000" w:rsidP="007638CA">
      <w:pPr>
        <w:widowControl w:val="0"/>
        <w:spacing w:after="200" w:line="400" w:lineRule="exact"/>
        <w:jc w:val="center"/>
        <w:rPr>
          <w:rFonts w:ascii="黑体" w:eastAsia="黑体" w:hAnsi="黑体" w:cs="黑体"/>
          <w:sz w:val="28"/>
          <w:szCs w:val="28"/>
          <w:lang w:eastAsia="zh-CN"/>
        </w:rPr>
      </w:pPr>
      <w:r w:rsidRPr="007638CA">
        <w:rPr>
          <w:rFonts w:ascii="黑体" w:eastAsia="黑体" w:hAnsi="黑体" w:cs="黑体"/>
          <w:sz w:val="28"/>
          <w:szCs w:val="28"/>
          <w:lang w:eastAsia="zh-CN"/>
        </w:rPr>
        <w:t>2026 年 6 月</w:t>
      </w:r>
    </w:p>
    <w:p w14:paraId="4732F626" w14:textId="77777777" w:rsidR="00C56024" w:rsidRDefault="00000000">
      <w:pPr>
        <w:rPr>
          <w:lang w:eastAsia="zh-CN"/>
        </w:rPr>
      </w:pPr>
      <w:r>
        <w:rPr>
          <w:lang w:eastAsia="zh-CN"/>
        </w:rPr>
        <w:br w:type="page"/>
      </w:r>
    </w:p>
    <w:p w14:paraId="0919EF31" w14:textId="77777777" w:rsidR="00C56024" w:rsidRPr="007638CA" w:rsidRDefault="00000000" w:rsidP="007638CA">
      <w:pPr>
        <w:spacing w:after="60" w:line="360" w:lineRule="auto"/>
        <w:jc w:val="both"/>
        <w:rPr>
          <w:rFonts w:cs="Times New Roman"/>
          <w:color w:val="000000"/>
          <w:sz w:val="24"/>
          <w:lang w:eastAsia="zh-CN"/>
        </w:rPr>
      </w:pPr>
      <w:r w:rsidRPr="007638CA">
        <w:rPr>
          <w:rFonts w:cs="Times New Roman"/>
          <w:color w:val="000000"/>
          <w:sz w:val="24"/>
          <w:lang w:eastAsia="zh-CN"/>
        </w:rPr>
        <w:lastRenderedPageBreak/>
        <w:t>外文文献翻译</w:t>
      </w:r>
    </w:p>
    <w:p w14:paraId="42F9E70B" w14:textId="77777777" w:rsidR="00C56024" w:rsidRPr="007638CA" w:rsidRDefault="00000000" w:rsidP="007638CA">
      <w:pPr>
        <w:spacing w:after="60" w:line="360" w:lineRule="auto"/>
        <w:jc w:val="both"/>
        <w:rPr>
          <w:rFonts w:cs="Times New Roman"/>
          <w:color w:val="000000"/>
          <w:sz w:val="24"/>
          <w:lang w:eastAsia="zh-CN"/>
        </w:rPr>
      </w:pPr>
      <w:r w:rsidRPr="007638CA">
        <w:rPr>
          <w:rFonts w:cs="Times New Roman"/>
          <w:color w:val="000000"/>
          <w:sz w:val="24"/>
          <w:lang w:eastAsia="zh-CN"/>
        </w:rPr>
        <w:t>题目：知识密集型</w:t>
      </w:r>
      <w:r w:rsidRPr="007638CA">
        <w:rPr>
          <w:rFonts w:cs="Times New Roman"/>
          <w:color w:val="000000"/>
          <w:sz w:val="24"/>
          <w:lang w:eastAsia="zh-CN"/>
        </w:rPr>
        <w:t xml:space="preserve"> NLP </w:t>
      </w:r>
      <w:r w:rsidRPr="007638CA">
        <w:rPr>
          <w:rFonts w:cs="Times New Roman"/>
          <w:color w:val="000000"/>
          <w:sz w:val="24"/>
          <w:lang w:eastAsia="zh-CN"/>
        </w:rPr>
        <w:t>任务的检索增强生成</w:t>
      </w:r>
    </w:p>
    <w:tbl>
      <w:tblPr>
        <w:tblStyle w:val="af4"/>
        <w:tblW w:w="0" w:type="auto"/>
        <w:jc w:val="center"/>
        <w:tblLayout w:type="fixed"/>
        <w:tblLook w:val="04A0" w:firstRow="1" w:lastRow="0" w:firstColumn="1" w:lastColumn="0" w:noHBand="0" w:noVBand="1"/>
      </w:tblPr>
      <w:tblGrid>
        <w:gridCol w:w="1944"/>
        <w:gridCol w:w="7416"/>
      </w:tblGrid>
      <w:tr w:rsidR="00C56024" w14:paraId="44B43A1B" w14:textId="77777777">
        <w:trPr>
          <w:jc w:val="center"/>
        </w:trPr>
        <w:tc>
          <w:tcPr>
            <w:tcW w:w="1944" w:type="dxa"/>
            <w:tcMar>
              <w:top w:w="60" w:type="dxa"/>
              <w:left w:w="80" w:type="dxa"/>
              <w:bottom w:w="60" w:type="dxa"/>
              <w:right w:w="80" w:type="dxa"/>
            </w:tcMar>
            <w:vAlign w:val="center"/>
          </w:tcPr>
          <w:p w14:paraId="0FE974CB" w14:textId="77777777" w:rsidR="00C56024" w:rsidRPr="007638CA" w:rsidRDefault="00000000">
            <w:pPr>
              <w:spacing w:after="0"/>
              <w:jc w:val="center"/>
              <w:rPr>
                <w:rFonts w:cs="Times New Roman"/>
                <w:b/>
                <w:color w:val="000000"/>
              </w:rPr>
            </w:pPr>
            <w:proofErr w:type="spellStart"/>
            <w:r w:rsidRPr="007638CA">
              <w:rPr>
                <w:rFonts w:cs="Times New Roman"/>
                <w:b/>
                <w:color w:val="000000"/>
              </w:rPr>
              <w:t>原文题名</w:t>
            </w:r>
            <w:proofErr w:type="spellEnd"/>
          </w:p>
        </w:tc>
        <w:tc>
          <w:tcPr>
            <w:tcW w:w="7416" w:type="dxa"/>
            <w:tcMar>
              <w:top w:w="60" w:type="dxa"/>
              <w:left w:w="80" w:type="dxa"/>
              <w:bottom w:w="60" w:type="dxa"/>
              <w:right w:w="80" w:type="dxa"/>
            </w:tcMar>
            <w:vAlign w:val="center"/>
          </w:tcPr>
          <w:p w14:paraId="0A323F54" w14:textId="77777777" w:rsidR="00C56024" w:rsidRDefault="00000000">
            <w:pPr>
              <w:spacing w:after="0"/>
              <w:jc w:val="center"/>
            </w:pPr>
            <w:r w:rsidRPr="007638CA">
              <w:rPr>
                <w:rFonts w:cs="Times New Roman"/>
                <w:b/>
                <w:color w:val="000000"/>
              </w:rPr>
              <w:t>Retrieval-Augmented Generation for Knowledge-Intensive NLP Tasks</w:t>
            </w:r>
          </w:p>
        </w:tc>
      </w:tr>
      <w:tr w:rsidR="00C56024" w14:paraId="2F5D600C" w14:textId="77777777">
        <w:trPr>
          <w:jc w:val="center"/>
        </w:trPr>
        <w:tc>
          <w:tcPr>
            <w:tcW w:w="1944" w:type="dxa"/>
            <w:tcMar>
              <w:top w:w="60" w:type="dxa"/>
              <w:left w:w="80" w:type="dxa"/>
              <w:bottom w:w="60" w:type="dxa"/>
              <w:right w:w="80" w:type="dxa"/>
            </w:tcMar>
            <w:vAlign w:val="center"/>
          </w:tcPr>
          <w:p w14:paraId="5125E750" w14:textId="77777777" w:rsidR="00C56024" w:rsidRPr="007638CA" w:rsidRDefault="00000000">
            <w:pPr>
              <w:spacing w:after="0"/>
              <w:rPr>
                <w:rFonts w:cs="Times New Roman"/>
                <w:color w:val="000000"/>
              </w:rPr>
            </w:pPr>
            <w:proofErr w:type="spellStart"/>
            <w:r w:rsidRPr="007638CA">
              <w:rPr>
                <w:rFonts w:cs="Times New Roman"/>
                <w:color w:val="000000"/>
              </w:rPr>
              <w:t>作者</w:t>
            </w:r>
            <w:proofErr w:type="spellEnd"/>
          </w:p>
        </w:tc>
        <w:tc>
          <w:tcPr>
            <w:tcW w:w="7416" w:type="dxa"/>
            <w:tcMar>
              <w:top w:w="60" w:type="dxa"/>
              <w:left w:w="80" w:type="dxa"/>
              <w:bottom w:w="60" w:type="dxa"/>
              <w:right w:w="80" w:type="dxa"/>
            </w:tcMar>
            <w:vAlign w:val="center"/>
          </w:tcPr>
          <w:p w14:paraId="3627C92C" w14:textId="77777777" w:rsidR="00C56024" w:rsidRPr="007638CA" w:rsidRDefault="00000000">
            <w:pPr>
              <w:spacing w:after="0"/>
              <w:rPr>
                <w:rFonts w:cs="Times New Roman"/>
                <w:color w:val="000000"/>
              </w:rPr>
            </w:pPr>
            <w:r w:rsidRPr="007638CA">
              <w:rPr>
                <w:rFonts w:cs="Times New Roman"/>
                <w:color w:val="000000"/>
              </w:rPr>
              <w:t>Patrick Lewis, Ethan Perez, Aleksandra Piktus, Fabio Petroni, Vladimir Karpukhin, Naman Goyal, Heinrich Küttler, Mike Lewis, Wen-tau Yih, Tim Rocktäschel, Sebastian Riedel, Douwe Kiela</w:t>
            </w:r>
          </w:p>
        </w:tc>
      </w:tr>
      <w:tr w:rsidR="00C56024" w14:paraId="311F2815" w14:textId="77777777">
        <w:trPr>
          <w:jc w:val="center"/>
        </w:trPr>
        <w:tc>
          <w:tcPr>
            <w:tcW w:w="1944" w:type="dxa"/>
            <w:tcMar>
              <w:top w:w="60" w:type="dxa"/>
              <w:left w:w="80" w:type="dxa"/>
              <w:bottom w:w="60" w:type="dxa"/>
              <w:right w:w="80" w:type="dxa"/>
            </w:tcMar>
            <w:vAlign w:val="center"/>
          </w:tcPr>
          <w:p w14:paraId="2C3A75A4" w14:textId="77777777" w:rsidR="00C56024" w:rsidRPr="007638CA" w:rsidRDefault="00000000">
            <w:pPr>
              <w:spacing w:after="0"/>
              <w:rPr>
                <w:rFonts w:cs="Times New Roman"/>
                <w:color w:val="000000"/>
              </w:rPr>
            </w:pPr>
            <w:proofErr w:type="spellStart"/>
            <w:r w:rsidRPr="007638CA">
              <w:rPr>
                <w:rFonts w:cs="Times New Roman"/>
                <w:color w:val="000000"/>
              </w:rPr>
              <w:t>来源</w:t>
            </w:r>
            <w:proofErr w:type="spellEnd"/>
          </w:p>
        </w:tc>
        <w:tc>
          <w:tcPr>
            <w:tcW w:w="7416" w:type="dxa"/>
            <w:tcMar>
              <w:top w:w="60" w:type="dxa"/>
              <w:left w:w="80" w:type="dxa"/>
              <w:bottom w:w="60" w:type="dxa"/>
              <w:right w:w="80" w:type="dxa"/>
            </w:tcMar>
            <w:vAlign w:val="center"/>
          </w:tcPr>
          <w:p w14:paraId="59BFE0C7" w14:textId="77777777" w:rsidR="00C56024" w:rsidRPr="007638CA" w:rsidRDefault="00000000">
            <w:pPr>
              <w:spacing w:after="0"/>
              <w:rPr>
                <w:rFonts w:cs="Times New Roman"/>
                <w:color w:val="000000"/>
              </w:rPr>
            </w:pPr>
            <w:r w:rsidRPr="007638CA">
              <w:rPr>
                <w:rFonts w:cs="Times New Roman"/>
                <w:color w:val="000000"/>
              </w:rPr>
              <w:t>arXiv:2005.11401</w:t>
            </w:r>
            <w:r w:rsidRPr="007638CA">
              <w:rPr>
                <w:rFonts w:cs="Times New Roman"/>
                <w:color w:val="000000"/>
              </w:rPr>
              <w:t>；</w:t>
            </w:r>
            <w:r w:rsidRPr="007638CA">
              <w:rPr>
                <w:rFonts w:cs="Times New Roman"/>
                <w:color w:val="000000"/>
              </w:rPr>
              <w:t xml:space="preserve">Advances in Neural Information Processing Systems 33 </w:t>
            </w:r>
            <w:proofErr w:type="spellStart"/>
            <w:r w:rsidRPr="007638CA">
              <w:rPr>
                <w:rFonts w:cs="Times New Roman"/>
                <w:color w:val="000000"/>
              </w:rPr>
              <w:t>论文版本</w:t>
            </w:r>
            <w:proofErr w:type="spellEnd"/>
          </w:p>
        </w:tc>
      </w:tr>
      <w:tr w:rsidR="00C56024" w14:paraId="7379E3E5" w14:textId="77777777">
        <w:trPr>
          <w:jc w:val="center"/>
        </w:trPr>
        <w:tc>
          <w:tcPr>
            <w:tcW w:w="1944" w:type="dxa"/>
            <w:tcMar>
              <w:top w:w="60" w:type="dxa"/>
              <w:left w:w="80" w:type="dxa"/>
              <w:bottom w:w="60" w:type="dxa"/>
              <w:right w:w="80" w:type="dxa"/>
            </w:tcMar>
            <w:vAlign w:val="center"/>
          </w:tcPr>
          <w:p w14:paraId="135175CA" w14:textId="77777777" w:rsidR="00C56024" w:rsidRPr="007638CA" w:rsidRDefault="00000000">
            <w:pPr>
              <w:spacing w:after="0"/>
              <w:rPr>
                <w:rFonts w:cs="Times New Roman"/>
                <w:color w:val="000000"/>
              </w:rPr>
            </w:pPr>
            <w:proofErr w:type="spellStart"/>
            <w:r w:rsidRPr="007638CA">
              <w:rPr>
                <w:rFonts w:cs="Times New Roman"/>
                <w:color w:val="000000"/>
              </w:rPr>
              <w:t>发表年份</w:t>
            </w:r>
            <w:proofErr w:type="spellEnd"/>
          </w:p>
        </w:tc>
        <w:tc>
          <w:tcPr>
            <w:tcW w:w="7416" w:type="dxa"/>
            <w:tcMar>
              <w:top w:w="60" w:type="dxa"/>
              <w:left w:w="80" w:type="dxa"/>
              <w:bottom w:w="60" w:type="dxa"/>
              <w:right w:w="80" w:type="dxa"/>
            </w:tcMar>
            <w:vAlign w:val="center"/>
          </w:tcPr>
          <w:p w14:paraId="372076CA" w14:textId="77777777" w:rsidR="00C56024" w:rsidRPr="007638CA" w:rsidRDefault="00000000">
            <w:pPr>
              <w:spacing w:after="0"/>
              <w:rPr>
                <w:rFonts w:cs="Times New Roman"/>
                <w:color w:val="000000"/>
              </w:rPr>
            </w:pPr>
            <w:r w:rsidRPr="007638CA">
              <w:rPr>
                <w:rFonts w:cs="Times New Roman"/>
                <w:color w:val="000000"/>
              </w:rPr>
              <w:t>2020</w:t>
            </w:r>
          </w:p>
        </w:tc>
      </w:tr>
      <w:tr w:rsidR="00C56024" w14:paraId="6C9CD12D" w14:textId="77777777">
        <w:trPr>
          <w:jc w:val="center"/>
        </w:trPr>
        <w:tc>
          <w:tcPr>
            <w:tcW w:w="1944" w:type="dxa"/>
            <w:tcMar>
              <w:top w:w="60" w:type="dxa"/>
              <w:left w:w="80" w:type="dxa"/>
              <w:bottom w:w="60" w:type="dxa"/>
              <w:right w:w="80" w:type="dxa"/>
            </w:tcMar>
            <w:vAlign w:val="center"/>
          </w:tcPr>
          <w:p w14:paraId="2628B118" w14:textId="77777777" w:rsidR="00C56024" w:rsidRPr="007638CA" w:rsidRDefault="00000000">
            <w:pPr>
              <w:spacing w:after="0"/>
              <w:rPr>
                <w:rFonts w:cs="Times New Roman"/>
                <w:color w:val="000000"/>
              </w:rPr>
            </w:pPr>
            <w:proofErr w:type="spellStart"/>
            <w:r w:rsidRPr="007638CA">
              <w:rPr>
                <w:rFonts w:cs="Times New Roman"/>
                <w:color w:val="000000"/>
              </w:rPr>
              <w:t>原文链接</w:t>
            </w:r>
            <w:proofErr w:type="spellEnd"/>
          </w:p>
        </w:tc>
        <w:tc>
          <w:tcPr>
            <w:tcW w:w="7416" w:type="dxa"/>
            <w:tcMar>
              <w:top w:w="60" w:type="dxa"/>
              <w:left w:w="80" w:type="dxa"/>
              <w:bottom w:w="60" w:type="dxa"/>
              <w:right w:w="80" w:type="dxa"/>
            </w:tcMar>
            <w:vAlign w:val="center"/>
          </w:tcPr>
          <w:p w14:paraId="021EA496" w14:textId="77777777" w:rsidR="00C56024" w:rsidRPr="007638CA" w:rsidRDefault="00000000">
            <w:pPr>
              <w:spacing w:after="0"/>
              <w:rPr>
                <w:rFonts w:cs="Times New Roman"/>
                <w:color w:val="000000"/>
              </w:rPr>
            </w:pPr>
            <w:r w:rsidRPr="007638CA">
              <w:rPr>
                <w:rFonts w:cs="Times New Roman"/>
                <w:color w:val="000000"/>
              </w:rPr>
              <w:t>https://arxiv.org/abs/2005.11401</w:t>
            </w:r>
          </w:p>
        </w:tc>
      </w:tr>
      <w:tr w:rsidR="00C56024" w14:paraId="0D24D6E8" w14:textId="77777777">
        <w:trPr>
          <w:jc w:val="center"/>
        </w:trPr>
        <w:tc>
          <w:tcPr>
            <w:tcW w:w="1944" w:type="dxa"/>
            <w:tcMar>
              <w:top w:w="60" w:type="dxa"/>
              <w:left w:w="80" w:type="dxa"/>
              <w:bottom w:w="60" w:type="dxa"/>
              <w:right w:w="80" w:type="dxa"/>
            </w:tcMar>
            <w:vAlign w:val="center"/>
          </w:tcPr>
          <w:p w14:paraId="57119E84" w14:textId="77777777" w:rsidR="00C56024" w:rsidRPr="007638CA" w:rsidRDefault="00000000">
            <w:pPr>
              <w:spacing w:after="0"/>
              <w:rPr>
                <w:rFonts w:cs="Times New Roman"/>
                <w:color w:val="000000"/>
              </w:rPr>
            </w:pPr>
            <w:proofErr w:type="spellStart"/>
            <w:r w:rsidRPr="007638CA">
              <w:rPr>
                <w:rFonts w:cs="Times New Roman"/>
                <w:color w:val="000000"/>
              </w:rPr>
              <w:t>与本课题关系</w:t>
            </w:r>
            <w:proofErr w:type="spellEnd"/>
          </w:p>
        </w:tc>
        <w:tc>
          <w:tcPr>
            <w:tcW w:w="7416" w:type="dxa"/>
            <w:tcMar>
              <w:top w:w="60" w:type="dxa"/>
              <w:left w:w="80" w:type="dxa"/>
              <w:bottom w:w="60" w:type="dxa"/>
              <w:right w:w="80" w:type="dxa"/>
            </w:tcMar>
            <w:vAlign w:val="center"/>
          </w:tcPr>
          <w:p w14:paraId="59FAFF66" w14:textId="77777777" w:rsidR="00C56024" w:rsidRDefault="00000000">
            <w:pPr>
              <w:spacing w:after="0"/>
              <w:rPr>
                <w:lang w:eastAsia="zh-CN"/>
              </w:rPr>
            </w:pPr>
            <w:r w:rsidRPr="007638CA">
              <w:rPr>
                <w:rFonts w:cs="Times New Roman"/>
                <w:color w:val="000000"/>
                <w:lang w:eastAsia="zh-CN"/>
              </w:rPr>
              <w:t>该文献提出</w:t>
            </w:r>
            <w:r w:rsidRPr="007638CA">
              <w:rPr>
                <w:rFonts w:cs="Times New Roman"/>
                <w:color w:val="000000"/>
                <w:lang w:eastAsia="zh-CN"/>
              </w:rPr>
              <w:t xml:space="preserve"> RAG </w:t>
            </w:r>
            <w:r w:rsidRPr="007638CA">
              <w:rPr>
                <w:rFonts w:cs="Times New Roman"/>
                <w:color w:val="000000"/>
                <w:lang w:eastAsia="zh-CN"/>
              </w:rPr>
              <w:t>的核心建模方式，对本文招生咨询系统中的知识库检索、生成增强、证据约束和知识更新机制具有直接参考价值。</w:t>
            </w:r>
          </w:p>
        </w:tc>
      </w:tr>
    </w:tbl>
    <w:p w14:paraId="59553681" w14:textId="77777777" w:rsidR="00C56024" w:rsidRDefault="00C56024">
      <w:pPr>
        <w:spacing w:after="40"/>
        <w:jc w:val="both"/>
        <w:rPr>
          <w:lang w:eastAsia="zh-CN"/>
        </w:rPr>
      </w:pPr>
    </w:p>
    <w:p w14:paraId="6153F587" w14:textId="77777777" w:rsidR="007638CA" w:rsidRDefault="007638CA">
      <w:pPr>
        <w:spacing w:after="0" w:line="240" w:lineRule="auto"/>
        <w:rPr>
          <w:rFonts w:eastAsia="黑体" w:cstheme="majorBidi"/>
          <w:b/>
          <w:bCs/>
          <w:color w:val="000000"/>
          <w:sz w:val="24"/>
          <w:szCs w:val="28"/>
          <w:lang w:eastAsia="zh-CN"/>
        </w:rPr>
      </w:pPr>
      <w:r>
        <w:rPr>
          <w:rFonts w:eastAsia="黑体"/>
          <w:lang w:eastAsia="zh-CN"/>
        </w:rPr>
        <w:br w:type="page"/>
      </w:r>
    </w:p>
    <w:p w14:paraId="1E840CA9" w14:textId="77777777" w:rsidR="00571E40" w:rsidRDefault="00571E40" w:rsidP="00571E40">
      <w:pPr>
        <w:pStyle w:val="1"/>
      </w:pPr>
      <w:r>
        <w:lastRenderedPageBreak/>
        <w:t>文献选用说明</w:t>
      </w:r>
    </w:p>
    <w:p w14:paraId="4AE6790C" w14:textId="77777777" w:rsidR="00571E40" w:rsidRPr="00571E40" w:rsidRDefault="00571E40" w:rsidP="00571E40">
      <w:pPr>
        <w:ind w:firstLineChars="200" w:firstLine="480"/>
        <w:jc w:val="both"/>
        <w:rPr>
          <w:rFonts w:cs="Times New Roman"/>
          <w:color w:val="000000"/>
          <w:sz w:val="24"/>
          <w:lang w:eastAsia="zh-CN"/>
        </w:rPr>
      </w:pPr>
      <w:r w:rsidRPr="00571E40">
        <w:rPr>
          <w:rFonts w:cs="Times New Roman"/>
          <w:color w:val="000000"/>
          <w:sz w:val="24"/>
          <w:lang w:eastAsia="zh-CN"/>
        </w:rPr>
        <w:t>选择本文作为外文翻译材料，主要原因有三点。第一，</w:t>
      </w:r>
      <w:r w:rsidRPr="00571E40">
        <w:rPr>
          <w:rFonts w:cs="Times New Roman"/>
          <w:color w:val="000000"/>
          <w:sz w:val="24"/>
          <w:lang w:eastAsia="zh-CN"/>
        </w:rPr>
        <w:t xml:space="preserve">Lewis </w:t>
      </w:r>
      <w:r w:rsidRPr="00571E40">
        <w:rPr>
          <w:rFonts w:cs="Times New Roman"/>
          <w:color w:val="000000"/>
          <w:sz w:val="24"/>
          <w:lang w:eastAsia="zh-CN"/>
        </w:rPr>
        <w:t>等人的这篇论文是检索增强生成（</w:t>
      </w:r>
      <w:r w:rsidRPr="00571E40">
        <w:rPr>
          <w:rFonts w:cs="Times New Roman"/>
          <w:color w:val="000000"/>
          <w:sz w:val="24"/>
          <w:lang w:eastAsia="zh-CN"/>
        </w:rPr>
        <w:t>RAG</w:t>
      </w:r>
      <w:r w:rsidRPr="00571E40">
        <w:rPr>
          <w:rFonts w:cs="Times New Roman"/>
          <w:color w:val="000000"/>
          <w:sz w:val="24"/>
          <w:lang w:eastAsia="zh-CN"/>
        </w:rPr>
        <w:t>）方向的代表性早期工作，系统提出了把</w:t>
      </w:r>
      <w:proofErr w:type="gramStart"/>
      <w:r w:rsidRPr="00571E40">
        <w:rPr>
          <w:rFonts w:cs="Times New Roman"/>
          <w:color w:val="000000"/>
          <w:sz w:val="24"/>
          <w:lang w:eastAsia="zh-CN"/>
        </w:rPr>
        <w:t>预训练</w:t>
      </w:r>
      <w:proofErr w:type="gramEnd"/>
      <w:r w:rsidRPr="00571E40">
        <w:rPr>
          <w:rFonts w:cs="Times New Roman"/>
          <w:color w:val="000000"/>
          <w:sz w:val="24"/>
          <w:lang w:eastAsia="zh-CN"/>
        </w:rPr>
        <w:t>生成模型与外部检索索引结合的通用框架。第二，本文毕业设计同样围绕</w:t>
      </w:r>
      <w:r w:rsidRPr="00571E40">
        <w:rPr>
          <w:rFonts w:cs="Times New Roman"/>
          <w:color w:val="000000"/>
          <w:sz w:val="24"/>
          <w:lang w:eastAsia="zh-CN"/>
        </w:rPr>
        <w:t xml:space="preserve"> RAG</w:t>
      </w:r>
      <w:r w:rsidRPr="00571E40">
        <w:rPr>
          <w:rFonts w:cs="Times New Roman"/>
          <w:color w:val="000000"/>
          <w:sz w:val="24"/>
          <w:lang w:eastAsia="zh-CN"/>
        </w:rPr>
        <w:t>、知识库检索、回答可靠性和证据约束展开，该论文可直接支撑相关技术基础与研究现状写作。第三，论文不仅讨论模型结构，还讨论了检索索引更新、幻觉缓解和</w:t>
      </w:r>
      <w:proofErr w:type="gramStart"/>
      <w:r w:rsidRPr="00571E40">
        <w:rPr>
          <w:rFonts w:cs="Times New Roman"/>
          <w:color w:val="000000"/>
          <w:sz w:val="24"/>
          <w:lang w:eastAsia="zh-CN"/>
        </w:rPr>
        <w:t>可</w:t>
      </w:r>
      <w:proofErr w:type="gramEnd"/>
      <w:r w:rsidRPr="00571E40">
        <w:rPr>
          <w:rFonts w:cs="Times New Roman"/>
          <w:color w:val="000000"/>
          <w:sz w:val="24"/>
          <w:lang w:eastAsia="zh-CN"/>
        </w:rPr>
        <w:t>解释性等问题，与招生咨询系统中</w:t>
      </w:r>
      <w:r w:rsidRPr="00571E40">
        <w:rPr>
          <w:rFonts w:cs="Times New Roman"/>
          <w:color w:val="000000"/>
          <w:sz w:val="24"/>
          <w:lang w:eastAsia="zh-CN"/>
        </w:rPr>
        <w:t>“</w:t>
      </w:r>
      <w:r w:rsidRPr="00571E40">
        <w:rPr>
          <w:rFonts w:cs="Times New Roman"/>
          <w:color w:val="000000"/>
          <w:sz w:val="24"/>
          <w:lang w:eastAsia="zh-CN"/>
        </w:rPr>
        <w:t>资料可更新、答案可追溯、证据不足时保守回答</w:t>
      </w:r>
      <w:r w:rsidRPr="00571E40">
        <w:rPr>
          <w:rFonts w:cs="Times New Roman"/>
          <w:color w:val="000000"/>
          <w:sz w:val="24"/>
          <w:lang w:eastAsia="zh-CN"/>
        </w:rPr>
        <w:t>”</w:t>
      </w:r>
      <w:r w:rsidRPr="00571E40">
        <w:rPr>
          <w:rFonts w:cs="Times New Roman"/>
          <w:color w:val="000000"/>
          <w:sz w:val="24"/>
          <w:lang w:eastAsia="zh-CN"/>
        </w:rPr>
        <w:t>的工程目标高度相关。</w:t>
      </w:r>
    </w:p>
    <w:p w14:paraId="45FD3917" w14:textId="06A10CC7" w:rsidR="00571E40" w:rsidRPr="00571E40" w:rsidRDefault="00571E40" w:rsidP="00571E40">
      <w:pPr>
        <w:ind w:firstLineChars="200" w:firstLine="480"/>
        <w:jc w:val="both"/>
        <w:rPr>
          <w:rFonts w:cs="Times New Roman" w:hint="eastAsia"/>
          <w:color w:val="000000"/>
          <w:sz w:val="24"/>
          <w:lang w:eastAsia="zh-CN"/>
        </w:rPr>
      </w:pPr>
      <w:r w:rsidRPr="00571E40">
        <w:rPr>
          <w:rFonts w:cs="Times New Roman"/>
          <w:color w:val="000000"/>
          <w:sz w:val="24"/>
          <w:lang w:eastAsia="zh-CN"/>
        </w:rPr>
        <w:t>与本人的系统相比，原文侧重于端到</w:t>
      </w:r>
      <w:proofErr w:type="gramStart"/>
      <w:r w:rsidRPr="00571E40">
        <w:rPr>
          <w:rFonts w:cs="Times New Roman"/>
          <w:color w:val="000000"/>
          <w:sz w:val="24"/>
          <w:lang w:eastAsia="zh-CN"/>
        </w:rPr>
        <w:t>端训练</w:t>
      </w:r>
      <w:proofErr w:type="gramEnd"/>
      <w:r w:rsidRPr="00571E40">
        <w:rPr>
          <w:rFonts w:cs="Times New Roman"/>
          <w:color w:val="000000"/>
          <w:sz w:val="24"/>
          <w:lang w:eastAsia="zh-CN"/>
        </w:rPr>
        <w:t>的</w:t>
      </w:r>
      <w:r w:rsidRPr="00571E40">
        <w:rPr>
          <w:rFonts w:cs="Times New Roman"/>
          <w:color w:val="000000"/>
          <w:sz w:val="24"/>
          <w:lang w:eastAsia="zh-CN"/>
        </w:rPr>
        <w:t xml:space="preserve"> RAG </w:t>
      </w:r>
      <w:r w:rsidRPr="00571E40">
        <w:rPr>
          <w:rFonts w:cs="Times New Roman"/>
          <w:color w:val="000000"/>
          <w:sz w:val="24"/>
          <w:lang w:eastAsia="zh-CN"/>
        </w:rPr>
        <w:t>模型，将</w:t>
      </w:r>
      <w:r w:rsidRPr="00571E40">
        <w:rPr>
          <w:rFonts w:cs="Times New Roman"/>
          <w:color w:val="000000"/>
          <w:sz w:val="24"/>
          <w:lang w:eastAsia="zh-CN"/>
        </w:rPr>
        <w:t xml:space="preserve"> DPR </w:t>
      </w:r>
      <w:r w:rsidRPr="00571E40">
        <w:rPr>
          <w:rFonts w:cs="Times New Roman"/>
          <w:color w:val="000000"/>
          <w:sz w:val="24"/>
          <w:lang w:eastAsia="zh-CN"/>
        </w:rPr>
        <w:t>检索器、维基百科稠密向量索引和</w:t>
      </w:r>
      <w:r w:rsidRPr="00571E40">
        <w:rPr>
          <w:rFonts w:cs="Times New Roman"/>
          <w:color w:val="000000"/>
          <w:sz w:val="24"/>
          <w:lang w:eastAsia="zh-CN"/>
        </w:rPr>
        <w:t xml:space="preserve"> BART </w:t>
      </w:r>
      <w:r w:rsidRPr="00571E40">
        <w:rPr>
          <w:rFonts w:cs="Times New Roman"/>
          <w:color w:val="000000"/>
          <w:sz w:val="24"/>
          <w:lang w:eastAsia="zh-CN"/>
        </w:rPr>
        <w:t>生成器结合起来，在开放域问答、抽象式问答、问题生成和事实验证任务上评估效果；本毕业设计则面向中原工学院招生咨询场景，将</w:t>
      </w:r>
      <w:r w:rsidRPr="00571E40">
        <w:rPr>
          <w:rFonts w:cs="Times New Roman"/>
          <w:color w:val="000000"/>
          <w:sz w:val="24"/>
          <w:lang w:eastAsia="zh-CN"/>
        </w:rPr>
        <w:t xml:space="preserve"> RAG </w:t>
      </w:r>
      <w:r w:rsidRPr="00571E40">
        <w:rPr>
          <w:rFonts w:cs="Times New Roman"/>
          <w:color w:val="000000"/>
          <w:sz w:val="24"/>
          <w:lang w:eastAsia="zh-CN"/>
        </w:rPr>
        <w:t>思想落地为混合检索、结构化查询、引用校验和工作流编排。两者研究层次不同，但核心问题一致：如何让生成模型在回答知识密集型问题时依托外部知识，而不是完全依赖模型参数中的静态记忆。</w:t>
      </w:r>
    </w:p>
    <w:p w14:paraId="4CFB178D" w14:textId="77777777" w:rsidR="00571E40" w:rsidRDefault="00571E40">
      <w:pPr>
        <w:spacing w:after="0" w:line="240" w:lineRule="auto"/>
        <w:rPr>
          <w:rFonts w:eastAsia="黑体" w:cstheme="majorBidi"/>
          <w:b/>
          <w:bCs/>
          <w:color w:val="000000"/>
          <w:sz w:val="24"/>
          <w:szCs w:val="28"/>
          <w:lang w:eastAsia="zh-CN"/>
        </w:rPr>
      </w:pPr>
      <w:r>
        <w:rPr>
          <w:rFonts w:eastAsia="黑体"/>
          <w:lang w:eastAsia="zh-CN"/>
        </w:rPr>
        <w:br w:type="page"/>
      </w:r>
    </w:p>
    <w:p w14:paraId="3518E3DB" w14:textId="1DE7497E" w:rsidR="00C56024" w:rsidRPr="00571E40" w:rsidRDefault="00000000" w:rsidP="00571E40">
      <w:pPr>
        <w:pStyle w:val="1"/>
      </w:pPr>
      <w:r w:rsidRPr="00571E40">
        <w:lastRenderedPageBreak/>
        <w:t>摘要</w:t>
      </w:r>
    </w:p>
    <w:p w14:paraId="16EA1F1B" w14:textId="77777777" w:rsidR="00C56024" w:rsidRPr="00571E40" w:rsidRDefault="00000000" w:rsidP="00571E40">
      <w:pPr>
        <w:spacing w:after="60" w:line="360" w:lineRule="auto"/>
        <w:ind w:firstLine="420"/>
        <w:jc w:val="both"/>
        <w:rPr>
          <w:rFonts w:cs="Times New Roman"/>
          <w:color w:val="000000"/>
          <w:sz w:val="24"/>
          <w:lang w:eastAsia="zh-CN"/>
        </w:rPr>
      </w:pPr>
      <w:r w:rsidRPr="00571E40">
        <w:rPr>
          <w:rFonts w:cs="Times New Roman"/>
          <w:color w:val="000000"/>
          <w:sz w:val="24"/>
          <w:lang w:eastAsia="zh-CN"/>
        </w:rPr>
        <w:t>大型</w:t>
      </w:r>
      <w:proofErr w:type="gramStart"/>
      <w:r w:rsidRPr="00571E40">
        <w:rPr>
          <w:rFonts w:cs="Times New Roman"/>
          <w:color w:val="000000"/>
          <w:sz w:val="24"/>
          <w:lang w:eastAsia="zh-CN"/>
        </w:rPr>
        <w:t>预训练</w:t>
      </w:r>
      <w:proofErr w:type="gramEnd"/>
      <w:r w:rsidRPr="00571E40">
        <w:rPr>
          <w:rFonts w:cs="Times New Roman"/>
          <w:color w:val="000000"/>
          <w:sz w:val="24"/>
          <w:lang w:eastAsia="zh-CN"/>
        </w:rPr>
        <w:t>语言模型已经被证明能够在参数中存储事实性知识，并且在针对下游自然语言处理任务进行微调后取得先进效果。然而，这类模型访问知识和精确操控知识的能力仍然有限，因此在知识密集型任务上，其性能仍落后于为特定任务设计的架构。同时，如何为模型决策提供来源依据，以及如何更新模型所掌握的世界知识，仍是尚未解决的问题。</w:t>
      </w:r>
    </w:p>
    <w:p w14:paraId="2EB7FA6B" w14:textId="77777777" w:rsidR="00C56024" w:rsidRPr="00571E40" w:rsidRDefault="00000000" w:rsidP="00571E40">
      <w:pPr>
        <w:spacing w:after="60" w:line="360" w:lineRule="auto"/>
        <w:ind w:firstLine="420"/>
        <w:jc w:val="both"/>
        <w:rPr>
          <w:rFonts w:cs="Times New Roman"/>
          <w:color w:val="000000"/>
          <w:sz w:val="24"/>
          <w:lang w:eastAsia="zh-CN"/>
        </w:rPr>
      </w:pPr>
      <w:r w:rsidRPr="00571E40">
        <w:rPr>
          <w:rFonts w:cs="Times New Roman"/>
          <w:color w:val="000000"/>
          <w:sz w:val="24"/>
          <w:lang w:eastAsia="zh-CN"/>
        </w:rPr>
        <w:t>此前，带有可</w:t>
      </w:r>
      <w:proofErr w:type="gramStart"/>
      <w:r w:rsidRPr="00571E40">
        <w:rPr>
          <w:rFonts w:cs="Times New Roman"/>
          <w:color w:val="000000"/>
          <w:sz w:val="24"/>
          <w:lang w:eastAsia="zh-CN"/>
        </w:rPr>
        <w:t>微访问</w:t>
      </w:r>
      <w:proofErr w:type="gramEnd"/>
      <w:r w:rsidRPr="00571E40">
        <w:rPr>
          <w:rFonts w:cs="Times New Roman"/>
          <w:color w:val="000000"/>
          <w:sz w:val="24"/>
          <w:lang w:eastAsia="zh-CN"/>
        </w:rPr>
        <w:t>机制、能够访问显式非参数化记忆的</w:t>
      </w:r>
      <w:proofErr w:type="gramStart"/>
      <w:r w:rsidRPr="00571E40">
        <w:rPr>
          <w:rFonts w:cs="Times New Roman"/>
          <w:color w:val="000000"/>
          <w:sz w:val="24"/>
          <w:lang w:eastAsia="zh-CN"/>
        </w:rPr>
        <w:t>预训练</w:t>
      </w:r>
      <w:proofErr w:type="gramEnd"/>
      <w:r w:rsidRPr="00571E40">
        <w:rPr>
          <w:rFonts w:cs="Times New Roman"/>
          <w:color w:val="000000"/>
          <w:sz w:val="24"/>
          <w:lang w:eastAsia="zh-CN"/>
        </w:rPr>
        <w:t>模型主要被用于抽取式下游任务。本文研究一种通用的检索增强生成（</w:t>
      </w:r>
      <w:r w:rsidRPr="00571E40">
        <w:rPr>
          <w:rFonts w:cs="Times New Roman"/>
          <w:color w:val="000000"/>
          <w:sz w:val="24"/>
          <w:lang w:eastAsia="zh-CN"/>
        </w:rPr>
        <w:t>Retrieval-Augmented Generation</w:t>
      </w:r>
      <w:r w:rsidRPr="00571E40">
        <w:rPr>
          <w:rFonts w:cs="Times New Roman"/>
          <w:color w:val="000000"/>
          <w:sz w:val="24"/>
          <w:lang w:eastAsia="zh-CN"/>
        </w:rPr>
        <w:t>，</w:t>
      </w:r>
      <w:r w:rsidRPr="00571E40">
        <w:rPr>
          <w:rFonts w:cs="Times New Roman"/>
          <w:color w:val="000000"/>
          <w:sz w:val="24"/>
          <w:lang w:eastAsia="zh-CN"/>
        </w:rPr>
        <w:t>RAG</w:t>
      </w:r>
      <w:r w:rsidRPr="00571E40">
        <w:rPr>
          <w:rFonts w:cs="Times New Roman"/>
          <w:color w:val="000000"/>
          <w:sz w:val="24"/>
          <w:lang w:eastAsia="zh-CN"/>
        </w:rPr>
        <w:t>）微调方案，即把</w:t>
      </w:r>
      <w:proofErr w:type="gramStart"/>
      <w:r w:rsidRPr="00571E40">
        <w:rPr>
          <w:rFonts w:cs="Times New Roman"/>
          <w:color w:val="000000"/>
          <w:sz w:val="24"/>
          <w:lang w:eastAsia="zh-CN"/>
        </w:rPr>
        <w:t>预训练</w:t>
      </w:r>
      <w:proofErr w:type="gramEnd"/>
      <w:r w:rsidRPr="00571E40">
        <w:rPr>
          <w:rFonts w:cs="Times New Roman"/>
          <w:color w:val="000000"/>
          <w:sz w:val="24"/>
          <w:lang w:eastAsia="zh-CN"/>
        </w:rPr>
        <w:t>的参数化记忆和非参数化记忆结合起来，用于语言生成任务。</w:t>
      </w:r>
    </w:p>
    <w:p w14:paraId="630EA9C5" w14:textId="77777777" w:rsidR="00C56024" w:rsidRPr="00571E40" w:rsidRDefault="00000000" w:rsidP="00571E40">
      <w:pPr>
        <w:spacing w:after="60" w:line="360" w:lineRule="auto"/>
        <w:ind w:firstLine="420"/>
        <w:jc w:val="both"/>
        <w:rPr>
          <w:rFonts w:cs="Times New Roman"/>
          <w:color w:val="000000"/>
          <w:sz w:val="24"/>
          <w:lang w:eastAsia="zh-CN"/>
        </w:rPr>
      </w:pPr>
      <w:r w:rsidRPr="00571E40">
        <w:rPr>
          <w:rFonts w:cs="Times New Roman"/>
          <w:color w:val="000000"/>
          <w:sz w:val="24"/>
          <w:lang w:eastAsia="zh-CN"/>
        </w:rPr>
        <w:t>作者提出的</w:t>
      </w:r>
      <w:r w:rsidRPr="00571E40">
        <w:rPr>
          <w:rFonts w:cs="Times New Roman"/>
          <w:color w:val="000000"/>
          <w:sz w:val="24"/>
          <w:lang w:eastAsia="zh-CN"/>
        </w:rPr>
        <w:t xml:space="preserve"> RAG </w:t>
      </w:r>
      <w:r w:rsidRPr="00571E40">
        <w:rPr>
          <w:rFonts w:cs="Times New Roman"/>
          <w:color w:val="000000"/>
          <w:sz w:val="24"/>
          <w:lang w:eastAsia="zh-CN"/>
        </w:rPr>
        <w:t>模型中，参数化记忆</w:t>
      </w:r>
      <w:proofErr w:type="gramStart"/>
      <w:r w:rsidRPr="00571E40">
        <w:rPr>
          <w:rFonts w:cs="Times New Roman"/>
          <w:color w:val="000000"/>
          <w:sz w:val="24"/>
          <w:lang w:eastAsia="zh-CN"/>
        </w:rPr>
        <w:t>由预训练</w:t>
      </w:r>
      <w:proofErr w:type="gramEnd"/>
      <w:r w:rsidRPr="00571E40">
        <w:rPr>
          <w:rFonts w:cs="Times New Roman"/>
          <w:color w:val="000000"/>
          <w:sz w:val="24"/>
          <w:lang w:eastAsia="zh-CN"/>
        </w:rPr>
        <w:t>的序列到序列模型承担，非参数化记忆则是维基百科的稠密向量索引，并通过</w:t>
      </w:r>
      <w:proofErr w:type="gramStart"/>
      <w:r w:rsidRPr="00571E40">
        <w:rPr>
          <w:rFonts w:cs="Times New Roman"/>
          <w:color w:val="000000"/>
          <w:sz w:val="24"/>
          <w:lang w:eastAsia="zh-CN"/>
        </w:rPr>
        <w:t>预训练</w:t>
      </w:r>
      <w:proofErr w:type="gramEnd"/>
      <w:r w:rsidRPr="00571E40">
        <w:rPr>
          <w:rFonts w:cs="Times New Roman"/>
          <w:color w:val="000000"/>
          <w:sz w:val="24"/>
          <w:lang w:eastAsia="zh-CN"/>
        </w:rPr>
        <w:t>神经检索器访问。论文比较了两种</w:t>
      </w:r>
      <w:r w:rsidRPr="00571E40">
        <w:rPr>
          <w:rFonts w:cs="Times New Roman"/>
          <w:color w:val="000000"/>
          <w:sz w:val="24"/>
          <w:lang w:eastAsia="zh-CN"/>
        </w:rPr>
        <w:t xml:space="preserve"> RAG </w:t>
      </w:r>
      <w:r w:rsidRPr="00571E40">
        <w:rPr>
          <w:rFonts w:cs="Times New Roman"/>
          <w:color w:val="000000"/>
          <w:sz w:val="24"/>
          <w:lang w:eastAsia="zh-CN"/>
        </w:rPr>
        <w:t>形式：一种在整个生成序列中始终以相同的检索段落为条件，另一种则允许每个生成</w:t>
      </w:r>
      <w:r w:rsidRPr="00571E40">
        <w:rPr>
          <w:rFonts w:cs="Times New Roman"/>
          <w:color w:val="000000"/>
          <w:sz w:val="24"/>
          <w:lang w:eastAsia="zh-CN"/>
        </w:rPr>
        <w:t xml:space="preserve"> token </w:t>
      </w:r>
      <w:r w:rsidRPr="00571E40">
        <w:rPr>
          <w:rFonts w:cs="Times New Roman"/>
          <w:color w:val="000000"/>
          <w:sz w:val="24"/>
          <w:lang w:eastAsia="zh-CN"/>
        </w:rPr>
        <w:t>使用不同的检索段落。</w:t>
      </w:r>
    </w:p>
    <w:p w14:paraId="4493CEAC" w14:textId="77777777" w:rsidR="00C56024" w:rsidRPr="00571E40" w:rsidRDefault="00000000" w:rsidP="00571E40">
      <w:pPr>
        <w:spacing w:after="60" w:line="360" w:lineRule="auto"/>
        <w:ind w:firstLine="420"/>
        <w:jc w:val="both"/>
        <w:rPr>
          <w:rFonts w:cs="Times New Roman"/>
          <w:color w:val="000000"/>
          <w:sz w:val="24"/>
          <w:lang w:eastAsia="zh-CN"/>
        </w:rPr>
      </w:pPr>
      <w:r w:rsidRPr="00571E40">
        <w:rPr>
          <w:rFonts w:cs="Times New Roman"/>
          <w:color w:val="000000"/>
          <w:sz w:val="24"/>
          <w:lang w:eastAsia="zh-CN"/>
        </w:rPr>
        <w:t>作者在多类知识密集型</w:t>
      </w:r>
      <w:r w:rsidRPr="00571E40">
        <w:rPr>
          <w:rFonts w:cs="Times New Roman"/>
          <w:color w:val="000000"/>
          <w:sz w:val="24"/>
          <w:lang w:eastAsia="zh-CN"/>
        </w:rPr>
        <w:t xml:space="preserve"> NLP </w:t>
      </w:r>
      <w:r w:rsidRPr="00571E40">
        <w:rPr>
          <w:rFonts w:cs="Times New Roman"/>
          <w:color w:val="000000"/>
          <w:sz w:val="24"/>
          <w:lang w:eastAsia="zh-CN"/>
        </w:rPr>
        <w:t>任务上对模型进行微调和评估，并在三个开放域问答任务上取得当时最优结果，超过了纯参数化</w:t>
      </w:r>
      <w:r w:rsidRPr="00571E40">
        <w:rPr>
          <w:rFonts w:cs="Times New Roman"/>
          <w:color w:val="000000"/>
          <w:sz w:val="24"/>
          <w:lang w:eastAsia="zh-CN"/>
        </w:rPr>
        <w:t xml:space="preserve"> seq2seq </w:t>
      </w:r>
      <w:r w:rsidRPr="00571E40">
        <w:rPr>
          <w:rFonts w:cs="Times New Roman"/>
          <w:color w:val="000000"/>
          <w:sz w:val="24"/>
          <w:lang w:eastAsia="zh-CN"/>
        </w:rPr>
        <w:t>模型和面向特定任务的</w:t>
      </w:r>
      <w:r w:rsidRPr="00571E40">
        <w:rPr>
          <w:rFonts w:cs="Times New Roman"/>
          <w:color w:val="000000"/>
          <w:sz w:val="24"/>
          <w:lang w:eastAsia="zh-CN"/>
        </w:rPr>
        <w:t>“</w:t>
      </w:r>
      <w:r w:rsidRPr="00571E40">
        <w:rPr>
          <w:rFonts w:cs="Times New Roman"/>
          <w:color w:val="000000"/>
          <w:sz w:val="24"/>
          <w:lang w:eastAsia="zh-CN"/>
        </w:rPr>
        <w:t>检索并抽取</w:t>
      </w:r>
      <w:r w:rsidRPr="00571E40">
        <w:rPr>
          <w:rFonts w:cs="Times New Roman"/>
          <w:color w:val="000000"/>
          <w:sz w:val="24"/>
          <w:lang w:eastAsia="zh-CN"/>
        </w:rPr>
        <w:t>”</w:t>
      </w:r>
      <w:r w:rsidRPr="00571E40">
        <w:rPr>
          <w:rFonts w:cs="Times New Roman"/>
          <w:color w:val="000000"/>
          <w:sz w:val="24"/>
          <w:lang w:eastAsia="zh-CN"/>
        </w:rPr>
        <w:t>架构。在语言生成任务中，</w:t>
      </w:r>
      <w:r w:rsidRPr="00571E40">
        <w:rPr>
          <w:rFonts w:cs="Times New Roman"/>
          <w:color w:val="000000"/>
          <w:sz w:val="24"/>
          <w:lang w:eastAsia="zh-CN"/>
        </w:rPr>
        <w:t xml:space="preserve">RAG </w:t>
      </w:r>
      <w:r w:rsidRPr="00571E40">
        <w:rPr>
          <w:rFonts w:cs="Times New Roman"/>
          <w:color w:val="000000"/>
          <w:sz w:val="24"/>
          <w:lang w:eastAsia="zh-CN"/>
        </w:rPr>
        <w:t>生成的语言相比当时先进的纯参数化</w:t>
      </w:r>
      <w:r w:rsidRPr="00571E40">
        <w:rPr>
          <w:rFonts w:cs="Times New Roman"/>
          <w:color w:val="000000"/>
          <w:sz w:val="24"/>
          <w:lang w:eastAsia="zh-CN"/>
        </w:rPr>
        <w:t xml:space="preserve"> seq2seq </w:t>
      </w:r>
      <w:r w:rsidRPr="00571E40">
        <w:rPr>
          <w:rFonts w:cs="Times New Roman"/>
          <w:color w:val="000000"/>
          <w:sz w:val="24"/>
          <w:lang w:eastAsia="zh-CN"/>
        </w:rPr>
        <w:t>基线更具体、更多样，也更符合事实。</w:t>
      </w:r>
    </w:p>
    <w:p w14:paraId="756C69BC" w14:textId="77777777" w:rsidR="00C56024" w:rsidRPr="00571E40" w:rsidRDefault="00000000" w:rsidP="00571E40">
      <w:pPr>
        <w:spacing w:after="200"/>
        <w:ind w:firstLine="720"/>
        <w:jc w:val="both"/>
        <w:rPr>
          <w:rFonts w:eastAsia="黑体" w:cs="Times New Roman"/>
          <w:sz w:val="24"/>
          <w:szCs w:val="24"/>
          <w:lang w:eastAsia="zh-CN"/>
        </w:rPr>
      </w:pPr>
      <w:r w:rsidRPr="00571E40">
        <w:rPr>
          <w:rFonts w:eastAsia="黑体" w:cs="Times New Roman"/>
          <w:sz w:val="24"/>
          <w:szCs w:val="24"/>
          <w:lang w:eastAsia="zh-CN"/>
        </w:rPr>
        <w:t>关键词：检索增强生成；知识密集型任务；参数化记忆；非参数化记忆；开放域问答；稠密检索；</w:t>
      </w:r>
      <w:r w:rsidRPr="00571E40">
        <w:rPr>
          <w:rFonts w:eastAsia="黑体" w:cs="Times New Roman"/>
          <w:sz w:val="24"/>
          <w:szCs w:val="24"/>
          <w:lang w:eastAsia="zh-CN"/>
        </w:rPr>
        <w:t>BART</w:t>
      </w:r>
      <w:r w:rsidRPr="00571E40">
        <w:rPr>
          <w:rFonts w:eastAsia="黑体" w:cs="Times New Roman"/>
          <w:sz w:val="24"/>
          <w:szCs w:val="24"/>
          <w:lang w:eastAsia="zh-CN"/>
        </w:rPr>
        <w:t>；</w:t>
      </w:r>
      <w:r w:rsidRPr="00571E40">
        <w:rPr>
          <w:rFonts w:eastAsia="黑体" w:cs="Times New Roman"/>
          <w:sz w:val="24"/>
          <w:szCs w:val="24"/>
          <w:lang w:eastAsia="zh-CN"/>
        </w:rPr>
        <w:t>DPR</w:t>
      </w:r>
    </w:p>
    <w:p w14:paraId="17F05275" w14:textId="77777777" w:rsidR="00571E40" w:rsidRDefault="00571E40">
      <w:pPr>
        <w:spacing w:after="0" w:line="240" w:lineRule="auto"/>
        <w:rPr>
          <w:rFonts w:eastAsia="黑体" w:cstheme="majorBidi"/>
          <w:b/>
          <w:bCs/>
          <w:color w:val="000000"/>
          <w:sz w:val="24"/>
          <w:szCs w:val="28"/>
          <w:lang w:eastAsia="zh-CN"/>
        </w:rPr>
      </w:pPr>
      <w:r>
        <w:rPr>
          <w:rFonts w:eastAsia="黑体"/>
          <w:lang w:eastAsia="zh-CN"/>
        </w:rPr>
        <w:br w:type="page"/>
      </w:r>
    </w:p>
    <w:p w14:paraId="5B21358D" w14:textId="77BFE63B" w:rsidR="00C56024" w:rsidRDefault="00000000" w:rsidP="00571E40">
      <w:pPr>
        <w:pStyle w:val="1"/>
      </w:pPr>
      <w:r>
        <w:lastRenderedPageBreak/>
        <w:t xml:space="preserve">1 </w:t>
      </w:r>
      <w:r>
        <w:t>引言</w:t>
      </w:r>
    </w:p>
    <w:p w14:paraId="24103D90" w14:textId="77777777" w:rsidR="00C56024" w:rsidRPr="00571E40" w:rsidRDefault="00000000" w:rsidP="00571E40">
      <w:pPr>
        <w:pStyle w:val="aff4"/>
      </w:pPr>
      <w:proofErr w:type="gramStart"/>
      <w:r w:rsidRPr="00571E40">
        <w:t>预训练</w:t>
      </w:r>
      <w:proofErr w:type="gramEnd"/>
      <w:r w:rsidRPr="00571E40">
        <w:t>神经语言模型已经被证明能够从数据中学习大量深入知识。它们即使</w:t>
      </w:r>
      <w:proofErr w:type="gramStart"/>
      <w:r w:rsidRPr="00571E40">
        <w:t>不访问</w:t>
      </w:r>
      <w:proofErr w:type="gramEnd"/>
      <w:r w:rsidRPr="00571E40">
        <w:t>外部记忆，也可以像一个参数化的隐式知识库那样工作。尽管这一进展令人振奋，但这类模型也存在明显不足：它们不能方便地扩展或修订自身记忆，难以直接解释预测依据，并且可能产生</w:t>
      </w:r>
      <w:r w:rsidRPr="00571E40">
        <w:t>“</w:t>
      </w:r>
      <w:r w:rsidRPr="00571E40">
        <w:t>幻觉</w:t>
      </w:r>
      <w:r w:rsidRPr="00571E40">
        <w:t>”</w:t>
      </w:r>
      <w:r w:rsidRPr="00571E40">
        <w:t>，即生成看似合理但事实错误的内容。</w:t>
      </w:r>
    </w:p>
    <w:p w14:paraId="1E1680E6" w14:textId="77777777" w:rsidR="00C56024" w:rsidRDefault="00000000" w:rsidP="00571E40">
      <w:pPr>
        <w:pStyle w:val="aff4"/>
      </w:pPr>
      <w:r>
        <w:t>把参数化记忆与非参数化记忆结合起来的混合模型，可以在一定程度上缓解这些问题。非参数化记忆通常指检索式外部知识库，其内容可以直接修改和扩展，模型访问到的知识也可以被检查和解释。</w:t>
      </w:r>
      <w:r>
        <w:t xml:space="preserve">REALM </w:t>
      </w:r>
      <w:r>
        <w:t>和</w:t>
      </w:r>
      <w:r>
        <w:t xml:space="preserve"> ORQA </w:t>
      </w:r>
      <w:r>
        <w:t>等模型已经把掩码语言模型与可微检索器结合起来，并在开放域抽取式问答中取得了较好效果。</w:t>
      </w:r>
    </w:p>
    <w:p w14:paraId="605BCB3F" w14:textId="77777777" w:rsidR="00C56024" w:rsidRDefault="00000000">
      <w:pPr>
        <w:spacing w:after="40"/>
        <w:jc w:val="center"/>
      </w:pPr>
      <w:r>
        <w:rPr>
          <w:noProof/>
        </w:rPr>
        <w:drawing>
          <wp:inline distT="0" distB="0" distL="0" distR="0" wp14:anchorId="62AC1FBE" wp14:editId="004AA201">
            <wp:extent cx="5760720" cy="156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9"/>
                    <a:stretch>
                      <a:fillRect/>
                    </a:stretch>
                  </pic:blipFill>
                  <pic:spPr>
                    <a:xfrm>
                      <a:off x="0" y="0"/>
                      <a:ext cx="5760720" cy="1563210"/>
                    </a:xfrm>
                    <a:prstGeom prst="rect">
                      <a:avLst/>
                    </a:prstGeom>
                  </pic:spPr>
                </pic:pic>
              </a:graphicData>
            </a:graphic>
          </wp:inline>
        </w:drawing>
      </w:r>
    </w:p>
    <w:p w14:paraId="3C912BF8" w14:textId="77777777" w:rsidR="00C56024" w:rsidRPr="00571E40" w:rsidRDefault="00000000" w:rsidP="00571E40">
      <w:pPr>
        <w:pStyle w:val="aff6"/>
      </w:pPr>
      <w:r w:rsidRPr="00571E40">
        <w:t>图</w:t>
      </w:r>
      <w:r w:rsidRPr="00571E40">
        <w:t xml:space="preserve">1 </w:t>
      </w:r>
      <w:proofErr w:type="spellStart"/>
      <w:r w:rsidRPr="00571E40">
        <w:t>本文方法概览。作者将预训练检索器（查询编码器</w:t>
      </w:r>
      <w:proofErr w:type="spellEnd"/>
      <w:r w:rsidRPr="00571E40">
        <w:t xml:space="preserve"> + </w:t>
      </w:r>
      <w:proofErr w:type="spellStart"/>
      <w:r w:rsidRPr="00571E40">
        <w:t>文档索引）与预训练</w:t>
      </w:r>
      <w:proofErr w:type="spellEnd"/>
      <w:r w:rsidRPr="00571E40">
        <w:t xml:space="preserve"> seq2seq </w:t>
      </w:r>
      <w:proofErr w:type="spellStart"/>
      <w:r w:rsidRPr="00571E40">
        <w:t>模型（生成器）结合，并进行端到端微调。对于查询</w:t>
      </w:r>
      <w:proofErr w:type="spellEnd"/>
      <w:r w:rsidRPr="00571E40">
        <w:t xml:space="preserve"> </w:t>
      </w:r>
      <w:proofErr w:type="spellStart"/>
      <w:r w:rsidRPr="00571E40">
        <w:t>x</w:t>
      </w:r>
      <w:r w:rsidRPr="00571E40">
        <w:t>，使用最大内积搜索（</w:t>
      </w:r>
      <w:r w:rsidRPr="00571E40">
        <w:t>MIPS</w:t>
      </w:r>
      <w:r w:rsidRPr="00571E40">
        <w:t>）找到</w:t>
      </w:r>
      <w:proofErr w:type="spellEnd"/>
      <w:r w:rsidRPr="00571E40">
        <w:t xml:space="preserve"> </w:t>
      </w:r>
      <w:proofErr w:type="gramStart"/>
      <w:r w:rsidRPr="00571E40">
        <w:t>top-K</w:t>
      </w:r>
      <w:proofErr w:type="gramEnd"/>
      <w:r w:rsidRPr="00571E40">
        <w:t xml:space="preserve"> </w:t>
      </w:r>
      <w:proofErr w:type="spellStart"/>
      <w:r w:rsidRPr="00571E40">
        <w:t>文档</w:t>
      </w:r>
      <w:proofErr w:type="spellEnd"/>
      <w:r w:rsidRPr="00571E40">
        <w:t xml:space="preserve"> </w:t>
      </w:r>
      <w:proofErr w:type="spellStart"/>
      <w:r w:rsidRPr="00571E40">
        <w:t>zi</w:t>
      </w:r>
      <w:r w:rsidRPr="00571E40">
        <w:t>；对于最终预测</w:t>
      </w:r>
      <w:proofErr w:type="spellEnd"/>
      <w:r w:rsidRPr="00571E40">
        <w:t xml:space="preserve"> </w:t>
      </w:r>
      <w:proofErr w:type="spellStart"/>
      <w:r w:rsidRPr="00571E40">
        <w:t>y</w:t>
      </w:r>
      <w:r w:rsidRPr="00571E40">
        <w:t>，将</w:t>
      </w:r>
      <w:proofErr w:type="spellEnd"/>
      <w:r w:rsidRPr="00571E40">
        <w:t xml:space="preserve"> z </w:t>
      </w:r>
      <w:proofErr w:type="spellStart"/>
      <w:r w:rsidRPr="00571E40">
        <w:t>视为潜变量，并在不同文档条件下的</w:t>
      </w:r>
      <w:proofErr w:type="spellEnd"/>
      <w:r w:rsidRPr="00571E40">
        <w:t xml:space="preserve"> seq2seq </w:t>
      </w:r>
      <w:proofErr w:type="spellStart"/>
      <w:r w:rsidRPr="00571E40">
        <w:t>预测上进行边缘化</w:t>
      </w:r>
      <w:proofErr w:type="spellEnd"/>
      <w:r w:rsidRPr="00571E40">
        <w:t>。</w:t>
      </w:r>
    </w:p>
    <w:p w14:paraId="28509B24" w14:textId="77777777" w:rsidR="00C56024" w:rsidRDefault="00000000" w:rsidP="00571E40">
      <w:pPr>
        <w:pStyle w:val="aff4"/>
      </w:pPr>
      <w:r>
        <w:t>本文进一步把混合参数化与非参数化记忆引入</w:t>
      </w:r>
      <w:r>
        <w:t xml:space="preserve"> NLP </w:t>
      </w:r>
      <w:r>
        <w:t>中广泛使用的序列到序列模型。作者把这种通用微调方法称为检索增强生成，即</w:t>
      </w:r>
      <w:r>
        <w:t xml:space="preserve"> RAG</w:t>
      </w:r>
      <w:r>
        <w:t>。</w:t>
      </w:r>
      <w:r>
        <w:t xml:space="preserve">RAG </w:t>
      </w:r>
      <w:r>
        <w:t>中的参数化记忆是</w:t>
      </w:r>
      <w:proofErr w:type="gramStart"/>
      <w:r>
        <w:t>预训练</w:t>
      </w:r>
      <w:proofErr w:type="gramEnd"/>
      <w:r>
        <w:t xml:space="preserve"> seq2seq Transformer</w:t>
      </w:r>
      <w:r>
        <w:t>，非参数化记忆是维基百科的稠密向量索引，索引</w:t>
      </w:r>
      <w:proofErr w:type="gramStart"/>
      <w:r>
        <w:t>由预训练</w:t>
      </w:r>
      <w:proofErr w:type="gramEnd"/>
      <w:r>
        <w:t>神经检索器访问。</w:t>
      </w:r>
    </w:p>
    <w:p w14:paraId="375C89F2" w14:textId="77777777" w:rsidR="00C56024" w:rsidRDefault="00000000" w:rsidP="00571E40">
      <w:pPr>
        <w:pStyle w:val="aff4"/>
      </w:pPr>
      <w:r>
        <w:t>在模型结构上，检索器根据输入返回潜在文档，生成器再同时基于输入和潜在文档生成输出。论文采用</w:t>
      </w:r>
      <w:r>
        <w:t xml:space="preserve"> Dense Passage Retriever</w:t>
      </w:r>
      <w:r>
        <w:t>（</w:t>
      </w:r>
      <w:r>
        <w:t>DPR</w:t>
      </w:r>
      <w:r>
        <w:t>）提供与输入相关的潜在文档，采用</w:t>
      </w:r>
      <w:r>
        <w:t xml:space="preserve"> BART </w:t>
      </w:r>
      <w:r>
        <w:t>作为</w:t>
      </w:r>
      <w:r>
        <w:t xml:space="preserve"> seq2seq </w:t>
      </w:r>
      <w:r>
        <w:t>生成模型，并在概率模型中对潜在文档进行边缘化处理。边缘化既可以按完整输出序列近似，也可以按生成</w:t>
      </w:r>
      <w:r>
        <w:t xml:space="preserve"> token </w:t>
      </w:r>
      <w:r>
        <w:t>近似。</w:t>
      </w:r>
    </w:p>
    <w:p w14:paraId="7424E8E5" w14:textId="77777777" w:rsidR="00C56024" w:rsidRDefault="00000000" w:rsidP="00571E40">
      <w:pPr>
        <w:pStyle w:val="aff4"/>
      </w:pPr>
      <w:r>
        <w:t>与</w:t>
      </w:r>
      <w:r>
        <w:t xml:space="preserve"> T5 </w:t>
      </w:r>
      <w:r>
        <w:t>或</w:t>
      </w:r>
      <w:r>
        <w:t xml:space="preserve"> BART </w:t>
      </w:r>
      <w:r>
        <w:t>类似，</w:t>
      </w:r>
      <w:r>
        <w:t xml:space="preserve">RAG </w:t>
      </w:r>
      <w:r>
        <w:t>可以在任意</w:t>
      </w:r>
      <w:r>
        <w:t xml:space="preserve"> seq2seq </w:t>
      </w:r>
      <w:r>
        <w:t>任务上微调。不同的是，</w:t>
      </w:r>
      <w:r>
        <w:t xml:space="preserve">RAG </w:t>
      </w:r>
      <w:r>
        <w:t>在微调时同时学习生成器和检索器，使模型不仅能生成语言，还能学会为当前任务检索合适证据。这一点使</w:t>
      </w:r>
      <w:r>
        <w:t xml:space="preserve"> RAG </w:t>
      </w:r>
      <w:r>
        <w:t>能够将</w:t>
      </w:r>
      <w:proofErr w:type="gramStart"/>
      <w:r>
        <w:t>预训练</w:t>
      </w:r>
      <w:proofErr w:type="gramEnd"/>
      <w:r>
        <w:t>模型的语言生成能力与外部知识库的可更新性结合起来。</w:t>
      </w:r>
    </w:p>
    <w:p w14:paraId="47078D2E" w14:textId="77777777" w:rsidR="00C56024" w:rsidRDefault="00000000" w:rsidP="00571E40">
      <w:pPr>
        <w:pStyle w:val="aff4"/>
      </w:pPr>
      <w:r>
        <w:lastRenderedPageBreak/>
        <w:t>以往也有大量工作尝试用外部记忆增强神经系统，例如记忆网络、</w:t>
      </w:r>
      <w:proofErr w:type="gramStart"/>
      <w:r>
        <w:t>栈</w:t>
      </w:r>
      <w:proofErr w:type="gramEnd"/>
      <w:r>
        <w:t>增强网络和记忆层等。但这些方法通常从头训练，并面向特定任务。本文关注的是另一种设置：参数化记忆和非参数化记忆组件都已预训练，并且已经包含大量知识。尤其重要的是，</w:t>
      </w:r>
      <w:proofErr w:type="gramStart"/>
      <w:r>
        <w:t>预训练</w:t>
      </w:r>
      <w:proofErr w:type="gramEnd"/>
      <w:r>
        <w:t>访问机制使模型在额外训练之前就具备访问知识的能力。</w:t>
      </w:r>
    </w:p>
    <w:p w14:paraId="07BFFE72" w14:textId="77777777" w:rsidR="00C56024" w:rsidRDefault="00000000" w:rsidP="00571E40">
      <w:pPr>
        <w:pStyle w:val="aff4"/>
      </w:pPr>
      <w:r>
        <w:t>实验结果表明，把参数化记忆与非参数化记忆结合起来能够带来明显收益。</w:t>
      </w:r>
      <w:r>
        <w:t xml:space="preserve">RAG </w:t>
      </w:r>
      <w:r>
        <w:t>在三个开放域问答数据集上刷新当时最优结果，在抽象式问答和</w:t>
      </w:r>
      <w:r>
        <w:t xml:space="preserve"> Jeopardy </w:t>
      </w:r>
      <w:r>
        <w:t>问题生成任务上生成的回答更符合事实、更具体，也更多样；在</w:t>
      </w:r>
      <w:r>
        <w:t xml:space="preserve"> FEVER </w:t>
      </w:r>
      <w:r>
        <w:t>事实验证任务上，</w:t>
      </w:r>
      <w:r>
        <w:t xml:space="preserve">RAG </w:t>
      </w:r>
      <w:r>
        <w:t>在不使用强检索监督的情况下接近复杂流水线模型的效果。作者还展示了非参数化记忆可以被替换，从而在无需重新训练模型的情况下更新世界知识。</w:t>
      </w:r>
    </w:p>
    <w:p w14:paraId="1078D75B" w14:textId="77777777" w:rsidR="00571E40" w:rsidRDefault="00571E40">
      <w:pPr>
        <w:spacing w:after="0" w:line="240" w:lineRule="auto"/>
        <w:rPr>
          <w:rFonts w:eastAsia="黑体" w:cstheme="majorBidi"/>
          <w:b/>
          <w:bCs/>
          <w:color w:val="000000"/>
          <w:sz w:val="24"/>
          <w:szCs w:val="28"/>
          <w:lang w:eastAsia="zh-CN"/>
        </w:rPr>
      </w:pPr>
      <w:r>
        <w:rPr>
          <w:rFonts w:eastAsia="黑体"/>
          <w:lang w:eastAsia="zh-CN"/>
        </w:rPr>
        <w:br w:type="page"/>
      </w:r>
    </w:p>
    <w:p w14:paraId="6B9121FF" w14:textId="07C44ADE" w:rsidR="00C56024" w:rsidRDefault="00000000" w:rsidP="00571E40">
      <w:pPr>
        <w:pStyle w:val="1"/>
      </w:pPr>
      <w:r>
        <w:lastRenderedPageBreak/>
        <w:t xml:space="preserve">2 </w:t>
      </w:r>
      <w:r>
        <w:t>方法</w:t>
      </w:r>
    </w:p>
    <w:p w14:paraId="39D21186" w14:textId="77777777" w:rsidR="00C56024" w:rsidRDefault="00000000" w:rsidP="00571E40">
      <w:pPr>
        <w:pStyle w:val="aff4"/>
      </w:pPr>
      <w:r>
        <w:t>本文研究的</w:t>
      </w:r>
      <w:r>
        <w:t xml:space="preserve"> RAG </w:t>
      </w:r>
      <w:r>
        <w:t>模型会根据输入序列</w:t>
      </w:r>
      <w:r>
        <w:t xml:space="preserve"> x </w:t>
      </w:r>
      <w:r>
        <w:t>检索文本片段</w:t>
      </w:r>
      <w:r>
        <w:t xml:space="preserve"> z</w:t>
      </w:r>
      <w:r>
        <w:t>，并在生成目标序列</w:t>
      </w:r>
      <w:r>
        <w:t xml:space="preserve"> y </w:t>
      </w:r>
      <w:r>
        <w:t>时把这些片段作为附加上下文。模型包含两个核心组件：其一是带参数</w:t>
      </w:r>
      <w:r>
        <w:t xml:space="preserve"> η </w:t>
      </w:r>
      <w:r>
        <w:t>的检索器</w:t>
      </w:r>
      <w:r>
        <w:t xml:space="preserve"> </w:t>
      </w:r>
      <w:proofErr w:type="spellStart"/>
      <w:r>
        <w:t>pη</w:t>
      </w:r>
      <w:proofErr w:type="spellEnd"/>
      <w:r>
        <w:t>(</w:t>
      </w:r>
      <w:proofErr w:type="spellStart"/>
      <w:r>
        <w:t>z|x</w:t>
      </w:r>
      <w:proofErr w:type="spellEnd"/>
      <w:r>
        <w:t>)</w:t>
      </w:r>
      <w:r>
        <w:t>，用于根据查询</w:t>
      </w:r>
      <w:r>
        <w:t xml:space="preserve"> x </w:t>
      </w:r>
      <w:r>
        <w:t>返回经过</w:t>
      </w:r>
      <w:r>
        <w:t xml:space="preserve"> top-K </w:t>
      </w:r>
      <w:r>
        <w:t>截断的文本段落分布；其二是带参数</w:t>
      </w:r>
      <w:r>
        <w:t xml:space="preserve"> θ </w:t>
      </w:r>
      <w:r>
        <w:t>的生成器</w:t>
      </w:r>
      <w:r>
        <w:t xml:space="preserve"> </w:t>
      </w:r>
      <w:proofErr w:type="spellStart"/>
      <w:r>
        <w:t>pθ</w:t>
      </w:r>
      <w:proofErr w:type="spellEnd"/>
      <w:r>
        <w:t>(yi|x,z,y1:i-1)</w:t>
      </w:r>
      <w:r>
        <w:t>，用于在原始输入、已生成前文和检索片段的条件下生成当前</w:t>
      </w:r>
      <w:r>
        <w:t xml:space="preserve"> token</w:t>
      </w:r>
      <w:r>
        <w:t>。</w:t>
      </w:r>
    </w:p>
    <w:p w14:paraId="4AF70C15" w14:textId="77777777" w:rsidR="00C56024" w:rsidRDefault="00000000" w:rsidP="00571E40">
      <w:pPr>
        <w:pStyle w:val="aff4"/>
      </w:pPr>
      <w:r>
        <w:t>为了端到</w:t>
      </w:r>
      <w:proofErr w:type="gramStart"/>
      <w:r>
        <w:t>端训练</w:t>
      </w:r>
      <w:proofErr w:type="gramEnd"/>
      <w:r>
        <w:t>检索器和生成器，作者把检索到的文档看作潜变量。论文提出两种对潜在文档进行边缘化的模型形式，以得到生成文本的概率分布。</w:t>
      </w:r>
      <w:r>
        <w:t xml:space="preserve">RAG-Sequence </w:t>
      </w:r>
      <w:r>
        <w:t>在预测每一个目标</w:t>
      </w:r>
      <w:r>
        <w:t xml:space="preserve"> token </w:t>
      </w:r>
      <w:r>
        <w:t>时都使用同一篇文档；</w:t>
      </w:r>
      <w:r>
        <w:t xml:space="preserve">RAG-Token </w:t>
      </w:r>
      <w:r>
        <w:t>则允许每一个目标</w:t>
      </w:r>
      <w:r>
        <w:t xml:space="preserve"> token </w:t>
      </w:r>
      <w:r>
        <w:t>使用不同的文档。后文分别介绍两种模型，并说明检索器、生成器、训练和解码过程。</w:t>
      </w:r>
    </w:p>
    <w:p w14:paraId="029769A2" w14:textId="77777777" w:rsidR="00C56024" w:rsidRPr="00571E40" w:rsidRDefault="00000000" w:rsidP="00571E40">
      <w:pPr>
        <w:pStyle w:val="21"/>
      </w:pPr>
      <w:r w:rsidRPr="00571E40">
        <w:t xml:space="preserve">2.1 </w:t>
      </w:r>
      <w:r w:rsidRPr="00571E40">
        <w:t>模型</w:t>
      </w:r>
    </w:p>
    <w:p w14:paraId="05BC23D4" w14:textId="77777777" w:rsidR="00C56024" w:rsidRDefault="00000000" w:rsidP="00571E40">
      <w:pPr>
        <w:pStyle w:val="aff4"/>
      </w:pPr>
      <w:r>
        <w:t xml:space="preserve">RAG-Sequence </w:t>
      </w:r>
      <w:r>
        <w:t>模型使用同一篇检索文档生成完整序列。技术上，它把检索文档视为一个单独的潜变量，并通过</w:t>
      </w:r>
      <w:r>
        <w:t xml:space="preserve"> top-K </w:t>
      </w:r>
      <w:r>
        <w:t>近似对该潜变量进行边缘化，从而得到</w:t>
      </w:r>
      <w:r>
        <w:t xml:space="preserve"> seq2seq </w:t>
      </w:r>
      <w:r>
        <w:t>概率</w:t>
      </w:r>
      <w:r>
        <w:t xml:space="preserve"> p(</w:t>
      </w:r>
      <w:proofErr w:type="spellStart"/>
      <w:r>
        <w:t>y|x</w:t>
      </w:r>
      <w:proofErr w:type="spellEnd"/>
      <w:r>
        <w:t>)</w:t>
      </w:r>
      <w:r>
        <w:t>。具体而言，</w:t>
      </w:r>
      <w:proofErr w:type="gramStart"/>
      <w:r>
        <w:t>检索器先取出</w:t>
      </w:r>
      <w:proofErr w:type="gramEnd"/>
      <w:r>
        <w:t xml:space="preserve"> top K </w:t>
      </w:r>
      <w:r>
        <w:t>文档，生成器分别在每个文档条件</w:t>
      </w:r>
      <w:proofErr w:type="gramStart"/>
      <w:r>
        <w:t>下计算</w:t>
      </w:r>
      <w:proofErr w:type="gramEnd"/>
      <w:r>
        <w:t>输出序列概率，然后对这些概率加权求和。</w:t>
      </w:r>
    </w:p>
    <w:p w14:paraId="1DB7236F" w14:textId="77777777" w:rsidR="00C56024" w:rsidRDefault="00000000" w:rsidP="00571E40">
      <w:pPr>
        <w:pStyle w:val="aff4"/>
      </w:pPr>
      <w:r>
        <w:t xml:space="preserve">RAG-Sequence </w:t>
      </w:r>
      <w:r>
        <w:t>可近似写为：</w:t>
      </w:r>
      <w:proofErr w:type="spellStart"/>
      <w:r>
        <w:t>pRAG</w:t>
      </w:r>
      <w:proofErr w:type="spellEnd"/>
      <w:r>
        <w:t>-Sequence(</w:t>
      </w:r>
      <w:proofErr w:type="spellStart"/>
      <w:r>
        <w:t>y|x</w:t>
      </w:r>
      <w:proofErr w:type="spellEnd"/>
      <w:r>
        <w:t>) ≈ ∑</w:t>
      </w:r>
      <w:proofErr w:type="spellStart"/>
      <w:r>
        <w:t>z</w:t>
      </w:r>
      <w:r>
        <w:rPr>
          <w:rFonts w:ascii="Cambria Math" w:hAnsi="Cambria Math" w:cs="Cambria Math"/>
        </w:rPr>
        <w:t>∈</w:t>
      </w:r>
      <w:r>
        <w:t>top-k</w:t>
      </w:r>
      <w:proofErr w:type="spellEnd"/>
      <w:r>
        <w:t xml:space="preserve"> </w:t>
      </w:r>
      <w:proofErr w:type="spellStart"/>
      <w:r>
        <w:t>pη</w:t>
      </w:r>
      <w:proofErr w:type="spellEnd"/>
      <w:r>
        <w:t>(</w:t>
      </w:r>
      <w:proofErr w:type="spellStart"/>
      <w:r>
        <w:t>z|x</w:t>
      </w:r>
      <w:proofErr w:type="spellEnd"/>
      <w:r>
        <w:t>)</w:t>
      </w:r>
      <w:proofErr w:type="spellStart"/>
      <w:r>
        <w:t>pθ</w:t>
      </w:r>
      <w:proofErr w:type="spellEnd"/>
      <w:r>
        <w:t>(</w:t>
      </w:r>
      <w:proofErr w:type="spellStart"/>
      <w:r>
        <w:t>y|x,z</w:t>
      </w:r>
      <w:proofErr w:type="spellEnd"/>
      <w:r>
        <w:t>) = ∑</w:t>
      </w:r>
      <w:proofErr w:type="spellStart"/>
      <w:r>
        <w:t>z</w:t>
      </w:r>
      <w:r>
        <w:rPr>
          <w:rFonts w:ascii="Cambria Math" w:hAnsi="Cambria Math" w:cs="Cambria Math"/>
        </w:rPr>
        <w:t>∈</w:t>
      </w:r>
      <w:r>
        <w:t>top-k</w:t>
      </w:r>
      <w:proofErr w:type="spellEnd"/>
      <w:r>
        <w:t xml:space="preserve"> </w:t>
      </w:r>
      <w:proofErr w:type="spellStart"/>
      <w:r>
        <w:t>pη</w:t>
      </w:r>
      <w:proofErr w:type="spellEnd"/>
      <w:r>
        <w:t>(</w:t>
      </w:r>
      <w:proofErr w:type="spellStart"/>
      <w:r>
        <w:t>z|x</w:t>
      </w:r>
      <w:proofErr w:type="spellEnd"/>
      <w:r>
        <w:t>)∏</w:t>
      </w:r>
      <w:proofErr w:type="spellStart"/>
      <w:r>
        <w:t>i</w:t>
      </w:r>
      <w:proofErr w:type="spellEnd"/>
      <w:r>
        <w:t xml:space="preserve"> </w:t>
      </w:r>
      <w:proofErr w:type="spellStart"/>
      <w:r>
        <w:t>pθ</w:t>
      </w:r>
      <w:proofErr w:type="spellEnd"/>
      <w:r>
        <w:t>(yi|x,z,y1:i-1)</w:t>
      </w:r>
      <w:r>
        <w:t>。这一形式假设完整答案主要由同一篇检索文档支撑，适合较短且证据来源相对集中的生成场景。</w:t>
      </w:r>
    </w:p>
    <w:p w14:paraId="15D71243" w14:textId="77777777" w:rsidR="00C56024" w:rsidRDefault="00000000" w:rsidP="00571E40">
      <w:pPr>
        <w:pStyle w:val="aff4"/>
      </w:pPr>
      <w:r>
        <w:t xml:space="preserve">RAG-Token </w:t>
      </w:r>
      <w:r>
        <w:t>模型则可以为每一个目标</w:t>
      </w:r>
      <w:r>
        <w:t xml:space="preserve"> token </w:t>
      </w:r>
      <w:r>
        <w:t>选择不同的潜在文档并进行边缘化。这使生成器在回答问题时能够从多篇文档中选择内容。形式上，检索器仍先取出</w:t>
      </w:r>
      <w:r>
        <w:t xml:space="preserve"> top K </w:t>
      </w:r>
      <w:r>
        <w:t>文档，生成器为每个文档分别计算下一个输出</w:t>
      </w:r>
      <w:r>
        <w:t xml:space="preserve"> token </w:t>
      </w:r>
      <w:r>
        <w:t>的分布，然后在文档维度上边缘化，并对后续</w:t>
      </w:r>
      <w:r>
        <w:t xml:space="preserve"> token </w:t>
      </w:r>
      <w:r>
        <w:t>重复这一过程。</w:t>
      </w:r>
    </w:p>
    <w:p w14:paraId="76E460BA" w14:textId="77777777" w:rsidR="00C56024" w:rsidRDefault="00000000" w:rsidP="00571E40">
      <w:pPr>
        <w:pStyle w:val="aff4"/>
      </w:pPr>
      <w:r>
        <w:t xml:space="preserve">RAG-Token </w:t>
      </w:r>
      <w:r>
        <w:t>可近似写为：</w:t>
      </w:r>
      <w:proofErr w:type="spellStart"/>
      <w:r>
        <w:t>pRAG</w:t>
      </w:r>
      <w:proofErr w:type="spellEnd"/>
      <w:r>
        <w:t>-Token(</w:t>
      </w:r>
      <w:proofErr w:type="spellStart"/>
      <w:r>
        <w:t>y|x</w:t>
      </w:r>
      <w:proofErr w:type="spellEnd"/>
      <w:r>
        <w:t>) ≈ ∏</w:t>
      </w:r>
      <w:proofErr w:type="spellStart"/>
      <w:r>
        <w:t>i</w:t>
      </w:r>
      <w:proofErr w:type="spellEnd"/>
      <w:r>
        <w:t xml:space="preserve"> ∑</w:t>
      </w:r>
      <w:proofErr w:type="spellStart"/>
      <w:r>
        <w:t>z</w:t>
      </w:r>
      <w:r>
        <w:rPr>
          <w:rFonts w:ascii="Cambria Math" w:hAnsi="Cambria Math" w:cs="Cambria Math"/>
        </w:rPr>
        <w:t>∈</w:t>
      </w:r>
      <w:r>
        <w:t>top-k</w:t>
      </w:r>
      <w:proofErr w:type="spellEnd"/>
      <w:r>
        <w:t xml:space="preserve"> </w:t>
      </w:r>
      <w:proofErr w:type="spellStart"/>
      <w:r>
        <w:t>pη</w:t>
      </w:r>
      <w:proofErr w:type="spellEnd"/>
      <w:r>
        <w:t>(</w:t>
      </w:r>
      <w:proofErr w:type="spellStart"/>
      <w:r>
        <w:t>z|x</w:t>
      </w:r>
      <w:proofErr w:type="spellEnd"/>
      <w:r>
        <w:t>)</w:t>
      </w:r>
      <w:proofErr w:type="spellStart"/>
      <w:r>
        <w:t>pθ</w:t>
      </w:r>
      <w:proofErr w:type="spellEnd"/>
      <w:r>
        <w:t>(yi|x,z,y1:i-1)</w:t>
      </w:r>
      <w:r>
        <w:t>。如果把序列分类任务中的目标类别看作长度为</w:t>
      </w:r>
      <w:r>
        <w:t xml:space="preserve"> 1 </w:t>
      </w:r>
      <w:r>
        <w:t>的目标序列，那么</w:t>
      </w:r>
      <w:r>
        <w:t xml:space="preserve"> RAG-Sequence </w:t>
      </w:r>
      <w:r>
        <w:t>与</w:t>
      </w:r>
      <w:r>
        <w:t xml:space="preserve"> RAG-Token </w:t>
      </w:r>
      <w:r>
        <w:t>在这类任务上等价。</w:t>
      </w:r>
    </w:p>
    <w:p w14:paraId="325FB399" w14:textId="77777777" w:rsidR="00C56024" w:rsidRDefault="00000000" w:rsidP="00571E40">
      <w:pPr>
        <w:pStyle w:val="21"/>
      </w:pPr>
      <w:r>
        <w:t xml:space="preserve">2.2 </w:t>
      </w:r>
      <w:r>
        <w:t>检索器：</w:t>
      </w:r>
      <w:r>
        <w:t>DPR</w:t>
      </w:r>
    </w:p>
    <w:p w14:paraId="1C79C5BB" w14:textId="77777777" w:rsidR="00C56024" w:rsidRDefault="00000000" w:rsidP="00571E40">
      <w:pPr>
        <w:pStyle w:val="aff4"/>
      </w:pPr>
      <w:r>
        <w:lastRenderedPageBreak/>
        <w:t>检索组件</w:t>
      </w:r>
      <w:r>
        <w:t xml:space="preserve"> </w:t>
      </w:r>
      <w:proofErr w:type="spellStart"/>
      <w:r>
        <w:t>pη</w:t>
      </w:r>
      <w:proofErr w:type="spellEnd"/>
      <w:r>
        <w:t>(</w:t>
      </w:r>
      <w:proofErr w:type="spellStart"/>
      <w:r>
        <w:t>z|x</w:t>
      </w:r>
      <w:proofErr w:type="spellEnd"/>
      <w:r>
        <w:t xml:space="preserve">) </w:t>
      </w:r>
      <w:r>
        <w:t>基于</w:t>
      </w:r>
      <w:r>
        <w:t xml:space="preserve"> DPR</w:t>
      </w:r>
      <w:r>
        <w:t>。</w:t>
      </w:r>
      <w:r>
        <w:t xml:space="preserve">DPR </w:t>
      </w:r>
      <w:r>
        <w:t>采用双编码器结构，分别用文档编码器得到文档</w:t>
      </w:r>
      <w:r>
        <w:t xml:space="preserve"> z </w:t>
      </w:r>
      <w:r>
        <w:t>的稠密表示</w:t>
      </w:r>
      <w:r>
        <w:t xml:space="preserve"> d(z)</w:t>
      </w:r>
      <w:r>
        <w:t>，用查询编码器得到查询</w:t>
      </w:r>
      <w:r>
        <w:t xml:space="preserve"> x </w:t>
      </w:r>
      <w:r>
        <w:t>的稠密表示</w:t>
      </w:r>
      <w:r>
        <w:t xml:space="preserve"> q(x)</w:t>
      </w:r>
      <w:r>
        <w:t>。检索概率与</w:t>
      </w:r>
      <w:r>
        <w:t xml:space="preserve"> d(z) </w:t>
      </w:r>
      <w:r>
        <w:t>和</w:t>
      </w:r>
      <w:r>
        <w:t xml:space="preserve"> q(x) </w:t>
      </w:r>
      <w:r>
        <w:t>的内积指数成正比，即</w:t>
      </w:r>
      <w:r>
        <w:t xml:space="preserve"> </w:t>
      </w:r>
      <w:proofErr w:type="spellStart"/>
      <w:r>
        <w:t>pη</w:t>
      </w:r>
      <w:proofErr w:type="spellEnd"/>
      <w:r>
        <w:t>(</w:t>
      </w:r>
      <w:proofErr w:type="spellStart"/>
      <w:r>
        <w:t>z|x</w:t>
      </w:r>
      <w:proofErr w:type="spellEnd"/>
      <w:r>
        <w:t xml:space="preserve">) </w:t>
      </w:r>
      <w:r>
        <w:rPr>
          <w:rFonts w:ascii="Cambria Math" w:hAnsi="Cambria Math" w:cs="Cambria Math"/>
        </w:rPr>
        <w:t>∝</w:t>
      </w:r>
      <w:r>
        <w:t xml:space="preserve"> exp(d(z)^T q(x))</w:t>
      </w:r>
      <w:r>
        <w:t>。</w:t>
      </w:r>
    </w:p>
    <w:p w14:paraId="06A365E9" w14:textId="77777777" w:rsidR="00C56024" w:rsidRDefault="00000000" w:rsidP="00571E40">
      <w:pPr>
        <w:pStyle w:val="aff4"/>
      </w:pPr>
      <w:r>
        <w:t>在这一设置下，寻找概率最高的</w:t>
      </w:r>
      <w:r>
        <w:t xml:space="preserve"> k </w:t>
      </w:r>
      <w:r>
        <w:t>篇文档等价于最大内积搜索（</w:t>
      </w:r>
      <w:r>
        <w:t>Maximum Inner Product Search</w:t>
      </w:r>
      <w:r>
        <w:t>，</w:t>
      </w:r>
      <w:r>
        <w:t>MIPS</w:t>
      </w:r>
      <w:r>
        <w:t>）问题。</w:t>
      </w:r>
      <w:r>
        <w:t xml:space="preserve">MIPS </w:t>
      </w:r>
      <w:r>
        <w:t>可以用近似方法在次线性时间内求解。作者使用</w:t>
      </w:r>
      <w:r>
        <w:t xml:space="preserve"> DPR </w:t>
      </w:r>
      <w:r>
        <w:t>中</w:t>
      </w:r>
      <w:proofErr w:type="gramStart"/>
      <w:r>
        <w:t>预训练好的双</w:t>
      </w:r>
      <w:proofErr w:type="gramEnd"/>
      <w:r>
        <w:t>编码器初始化检索器并构建文档索引，该</w:t>
      </w:r>
      <w:proofErr w:type="gramStart"/>
      <w:r>
        <w:t>检索器曾在</w:t>
      </w:r>
      <w:proofErr w:type="gramEnd"/>
      <w:r>
        <w:t xml:space="preserve"> </w:t>
      </w:r>
      <w:proofErr w:type="spellStart"/>
      <w:r>
        <w:t>TriviaQA</w:t>
      </w:r>
      <w:proofErr w:type="spellEnd"/>
      <w:r>
        <w:t xml:space="preserve"> </w:t>
      </w:r>
      <w:r>
        <w:t>和</w:t>
      </w:r>
      <w:r>
        <w:t xml:space="preserve"> Natural Questions </w:t>
      </w:r>
      <w:r>
        <w:t>上训练，用于检索包含答案的文档。论文将该文档索引称为非参数化记忆。</w:t>
      </w:r>
    </w:p>
    <w:p w14:paraId="4589605B" w14:textId="77777777" w:rsidR="00C56024" w:rsidRDefault="00000000" w:rsidP="00571E40">
      <w:pPr>
        <w:pStyle w:val="21"/>
      </w:pPr>
      <w:r>
        <w:t xml:space="preserve">2.3 </w:t>
      </w:r>
      <w:r>
        <w:t>生成器：</w:t>
      </w:r>
      <w:r>
        <w:t>BART</w:t>
      </w:r>
    </w:p>
    <w:p w14:paraId="42424C30" w14:textId="77777777" w:rsidR="00C56024" w:rsidRDefault="00000000" w:rsidP="00571E40">
      <w:pPr>
        <w:pStyle w:val="aff4"/>
      </w:pPr>
      <w:r>
        <w:t>生成组件</w:t>
      </w:r>
      <w:r>
        <w:t xml:space="preserve"> </w:t>
      </w:r>
      <w:proofErr w:type="spellStart"/>
      <w:r>
        <w:t>pθ</w:t>
      </w:r>
      <w:proofErr w:type="spellEnd"/>
      <w:r>
        <w:t xml:space="preserve">(yi|x,z,y1:i-1) </w:t>
      </w:r>
      <w:r>
        <w:t>可以由任意编码器</w:t>
      </w:r>
      <w:r>
        <w:t>—</w:t>
      </w:r>
      <w:r>
        <w:t>解码器模型实现。本文使用</w:t>
      </w:r>
      <w:r>
        <w:t xml:space="preserve"> BART-large</w:t>
      </w:r>
      <w:r>
        <w:t>，它是一个拥有约</w:t>
      </w:r>
      <w:r>
        <w:t xml:space="preserve"> 4 </w:t>
      </w:r>
      <w:r>
        <w:t>亿参数的预训练</w:t>
      </w:r>
      <w:r>
        <w:t xml:space="preserve"> seq2seq Transformer</w:t>
      </w:r>
      <w:r>
        <w:t>。为了在</w:t>
      </w:r>
      <w:r>
        <w:t xml:space="preserve"> BART </w:t>
      </w:r>
      <w:r>
        <w:t>生成时同时使用输入</w:t>
      </w:r>
      <w:r>
        <w:t xml:space="preserve"> x </w:t>
      </w:r>
      <w:r>
        <w:t>与检索内容</w:t>
      </w:r>
      <w:r>
        <w:t xml:space="preserve"> z</w:t>
      </w:r>
      <w:r>
        <w:t>，作者直接把二者拼接后送入模型。</w:t>
      </w:r>
    </w:p>
    <w:p w14:paraId="0471B212" w14:textId="77777777" w:rsidR="00C56024" w:rsidRDefault="00000000" w:rsidP="00571E40">
      <w:pPr>
        <w:pStyle w:val="aff4"/>
      </w:pPr>
      <w:r>
        <w:t xml:space="preserve">BART </w:t>
      </w:r>
      <w:r>
        <w:t>通过</w:t>
      </w:r>
      <w:proofErr w:type="gramStart"/>
      <w:r>
        <w:t>去噪目标</w:t>
      </w:r>
      <w:proofErr w:type="gramEnd"/>
      <w:r>
        <w:t>和多种噪声函数进行预训练，已在多类生成任务上取得先进效果，并超过规模相近的</w:t>
      </w:r>
      <w:r>
        <w:t xml:space="preserve"> T5 </w:t>
      </w:r>
      <w:r>
        <w:t>模型。本文后续把</w:t>
      </w:r>
      <w:r>
        <w:t xml:space="preserve"> BART </w:t>
      </w:r>
      <w:r>
        <w:t>生成器参数</w:t>
      </w:r>
      <w:r>
        <w:t xml:space="preserve"> θ </w:t>
      </w:r>
      <w:r>
        <w:t>称为参数化记忆。</w:t>
      </w:r>
    </w:p>
    <w:p w14:paraId="18C90DD8" w14:textId="77777777" w:rsidR="00C56024" w:rsidRDefault="00000000" w:rsidP="00571E40">
      <w:pPr>
        <w:pStyle w:val="21"/>
      </w:pPr>
      <w:r>
        <w:t xml:space="preserve">2.4 </w:t>
      </w:r>
      <w:r>
        <w:t>训练</w:t>
      </w:r>
    </w:p>
    <w:p w14:paraId="7424DEDF" w14:textId="77777777" w:rsidR="00C56024" w:rsidRDefault="00000000" w:rsidP="00571E40">
      <w:pPr>
        <w:pStyle w:val="aff4"/>
      </w:pPr>
      <w:r>
        <w:t>作者联合训练检索器和生成器，但不直接提供</w:t>
      </w:r>
      <w:r>
        <w:t>“</w:t>
      </w:r>
      <w:r>
        <w:t>应该检索哪篇文档</w:t>
      </w:r>
      <w:r>
        <w:t>”</w:t>
      </w:r>
      <w:r>
        <w:t>的监督。给定微调语料中的输入输出对</w:t>
      </w:r>
      <w:r>
        <w:t xml:space="preserve"> (</w:t>
      </w:r>
      <w:proofErr w:type="spellStart"/>
      <w:r>
        <w:t>xj,yj</w:t>
      </w:r>
      <w:proofErr w:type="spellEnd"/>
      <w:r>
        <w:t>)</w:t>
      </w:r>
      <w:r>
        <w:t>，模型最小</w:t>
      </w:r>
      <w:proofErr w:type="gramStart"/>
      <w:r>
        <w:t>化每个</w:t>
      </w:r>
      <w:proofErr w:type="gramEnd"/>
      <w:r>
        <w:t>目标的负边缘对数似然，即</w:t>
      </w:r>
      <w:r>
        <w:t xml:space="preserve"> -log p(</w:t>
      </w:r>
      <w:proofErr w:type="spellStart"/>
      <w:r>
        <w:t>yj|xj</w:t>
      </w:r>
      <w:proofErr w:type="spellEnd"/>
      <w:r>
        <w:t>)</w:t>
      </w:r>
      <w:r>
        <w:t>，并使用</w:t>
      </w:r>
      <w:r>
        <w:t xml:space="preserve"> Adam </w:t>
      </w:r>
      <w:r>
        <w:t>随机梯度下降进行优化。</w:t>
      </w:r>
    </w:p>
    <w:p w14:paraId="4587152F" w14:textId="77777777" w:rsidR="00C56024" w:rsidRDefault="00000000" w:rsidP="00571E40">
      <w:pPr>
        <w:pStyle w:val="aff4"/>
      </w:pPr>
      <w:r>
        <w:t>如果在训练期间更新文档编码器</w:t>
      </w:r>
      <w:r>
        <w:t xml:space="preserve"> </w:t>
      </w:r>
      <w:proofErr w:type="spellStart"/>
      <w:r>
        <w:t>BERTd</w:t>
      </w:r>
      <w:proofErr w:type="spellEnd"/>
      <w:r>
        <w:t>，就需要像</w:t>
      </w:r>
      <w:r>
        <w:t xml:space="preserve"> REALM </w:t>
      </w:r>
      <w:proofErr w:type="gramStart"/>
      <w:r>
        <w:t>预训练</w:t>
      </w:r>
      <w:proofErr w:type="gramEnd"/>
      <w:r>
        <w:t>时那样周期性更新文档索引，代价较高。作者发现强性能并不依赖这一步，因此保持文档编码器和索引固定，只微调查询编码器</w:t>
      </w:r>
      <w:r>
        <w:t xml:space="preserve"> </w:t>
      </w:r>
      <w:proofErr w:type="spellStart"/>
      <w:r>
        <w:t>BERTq</w:t>
      </w:r>
      <w:proofErr w:type="spellEnd"/>
      <w:r>
        <w:t xml:space="preserve"> </w:t>
      </w:r>
      <w:r>
        <w:t>和</w:t>
      </w:r>
      <w:r>
        <w:t xml:space="preserve"> BART </w:t>
      </w:r>
      <w:r>
        <w:t>生成器。</w:t>
      </w:r>
    </w:p>
    <w:p w14:paraId="6A4495CC" w14:textId="77777777" w:rsidR="00C56024" w:rsidRDefault="00000000" w:rsidP="00571E40">
      <w:pPr>
        <w:pStyle w:val="21"/>
      </w:pPr>
      <w:r>
        <w:t xml:space="preserve">2.5 </w:t>
      </w:r>
      <w:r>
        <w:t>解码</w:t>
      </w:r>
    </w:p>
    <w:p w14:paraId="64339843" w14:textId="77777777" w:rsidR="00C56024" w:rsidRDefault="00000000" w:rsidP="00571E40">
      <w:pPr>
        <w:pStyle w:val="aff4"/>
      </w:pPr>
      <w:r>
        <w:t>测试时，</w:t>
      </w:r>
      <w:r>
        <w:t xml:space="preserve">RAG-Sequence </w:t>
      </w:r>
      <w:r>
        <w:t>和</w:t>
      </w:r>
      <w:r>
        <w:t xml:space="preserve"> RAG-Token </w:t>
      </w:r>
      <w:r>
        <w:t>需要采用不同方式近似求解</w:t>
      </w:r>
      <w:r>
        <w:t xml:space="preserve"> </w:t>
      </w:r>
      <w:proofErr w:type="spellStart"/>
      <w:r>
        <w:t>argmaxy</w:t>
      </w:r>
      <w:proofErr w:type="spellEnd"/>
      <w:r>
        <w:t xml:space="preserve"> p(</w:t>
      </w:r>
      <w:proofErr w:type="spellStart"/>
      <w:r>
        <w:t>y|</w:t>
      </w:r>
      <w:proofErr w:type="gramStart"/>
      <w:r>
        <w:t>x</w:t>
      </w:r>
      <w:proofErr w:type="spellEnd"/>
      <w:r>
        <w:t>)</w:t>
      </w:r>
      <w:r>
        <w:t>。</w:t>
      </w:r>
      <w:proofErr w:type="gramEnd"/>
      <w:r>
        <w:t xml:space="preserve">RAG-Token </w:t>
      </w:r>
      <w:r>
        <w:t>可以看作标准自回归</w:t>
      </w:r>
      <w:r>
        <w:t xml:space="preserve"> seq2seq </w:t>
      </w:r>
      <w:r>
        <w:t>生成器，其转移概率是在</w:t>
      </w:r>
      <w:r>
        <w:t xml:space="preserve"> </w:t>
      </w:r>
      <w:proofErr w:type="gramStart"/>
      <w:r>
        <w:t>top-K</w:t>
      </w:r>
      <w:proofErr w:type="gramEnd"/>
      <w:r>
        <w:t xml:space="preserve"> </w:t>
      </w:r>
      <w:r>
        <w:t>文档上对下一个</w:t>
      </w:r>
      <w:r>
        <w:t xml:space="preserve"> token </w:t>
      </w:r>
      <w:r>
        <w:t>的生成概率进行加权边缘化。因此，</w:t>
      </w:r>
      <w:r>
        <w:t xml:space="preserve">RAG-Token </w:t>
      </w:r>
      <w:r>
        <w:t>可以直接把这一转移概率接入普通</w:t>
      </w:r>
      <w:r>
        <w:t xml:space="preserve"> beam search </w:t>
      </w:r>
      <w:r>
        <w:t>解码器。</w:t>
      </w:r>
    </w:p>
    <w:p w14:paraId="2A65246C" w14:textId="77777777" w:rsidR="00C56024" w:rsidRDefault="00000000" w:rsidP="00571E40">
      <w:pPr>
        <w:pStyle w:val="aff4"/>
      </w:pPr>
      <w:r>
        <w:lastRenderedPageBreak/>
        <w:t xml:space="preserve">RAG-Sequence </w:t>
      </w:r>
      <w:r>
        <w:t>的似然不能分解为常规的逐</w:t>
      </w:r>
      <w:r>
        <w:t xml:space="preserve"> token </w:t>
      </w:r>
      <w:r>
        <w:t>似然，因此不能用一次</w:t>
      </w:r>
      <w:r>
        <w:t xml:space="preserve"> beam search </w:t>
      </w:r>
      <w:r>
        <w:t>直接求解。作者为每个检索文档分别运行</w:t>
      </w:r>
      <w:r>
        <w:t xml:space="preserve"> beam search</w:t>
      </w:r>
      <w:r>
        <w:t>，并用生成概率对每个候选序列打分，再把各文档上的概率与检索概率相乘后求和，得到边缘概率。作者把这种方法称为</w:t>
      </w:r>
      <w:r>
        <w:t xml:space="preserve"> Thorough Decoding</w:t>
      </w:r>
      <w:r>
        <w:t>。</w:t>
      </w:r>
    </w:p>
    <w:p w14:paraId="05331429" w14:textId="77777777" w:rsidR="00C56024" w:rsidRDefault="00000000" w:rsidP="00571E40">
      <w:pPr>
        <w:pStyle w:val="aff4"/>
      </w:pPr>
      <w:r>
        <w:t>当输出序列较长时，候选集合可能变大，需要大量额外前向计算。为提高效率，作者进一步近似：如果某个候选</w:t>
      </w:r>
      <w:r>
        <w:t xml:space="preserve"> y </w:t>
      </w:r>
      <w:r>
        <w:t>没有在某个文档条件下的</w:t>
      </w:r>
      <w:r>
        <w:t xml:space="preserve"> beam search </w:t>
      </w:r>
      <w:r>
        <w:t>中出现，就认为该文档下的</w:t>
      </w:r>
      <w:r>
        <w:t xml:space="preserve"> </w:t>
      </w:r>
      <w:proofErr w:type="spellStart"/>
      <w:r>
        <w:t>pθ</w:t>
      </w:r>
      <w:proofErr w:type="spellEnd"/>
      <w:r>
        <w:t>(</w:t>
      </w:r>
      <w:proofErr w:type="spellStart"/>
      <w:r>
        <w:t>y|x,z</w:t>
      </w:r>
      <w:proofErr w:type="spellEnd"/>
      <w:r>
        <w:t xml:space="preserve">) </w:t>
      </w:r>
      <w:r>
        <w:t>近似为</w:t>
      </w:r>
      <w:r>
        <w:t xml:space="preserve"> 0</w:t>
      </w:r>
      <w:r>
        <w:t>。这样可以避免对所有未出现候选做额外前向计算，作者称之为</w:t>
      </w:r>
      <w:r>
        <w:t xml:space="preserve"> Fast Decoding</w:t>
      </w:r>
      <w:r>
        <w:t>。</w:t>
      </w:r>
    </w:p>
    <w:p w14:paraId="139922F8" w14:textId="77777777" w:rsidR="00C56024" w:rsidRDefault="00000000" w:rsidP="00571E40">
      <w:pPr>
        <w:pStyle w:val="1"/>
      </w:pPr>
      <w:r>
        <w:lastRenderedPageBreak/>
        <w:t xml:space="preserve">3 </w:t>
      </w:r>
      <w:r>
        <w:t>实验</w:t>
      </w:r>
    </w:p>
    <w:p w14:paraId="74DF2ECD" w14:textId="77777777" w:rsidR="00C56024" w:rsidRDefault="00000000" w:rsidP="00571E40">
      <w:pPr>
        <w:pStyle w:val="aff4"/>
      </w:pPr>
      <w:r>
        <w:t>作者在多类知识密集型任务上评估</w:t>
      </w:r>
      <w:r>
        <w:t xml:space="preserve"> RAG</w:t>
      </w:r>
      <w:r>
        <w:t>。所有实验都使用同一个维基百科转储作为非参数化知识来源。按照既有工作做法，作者采用</w:t>
      </w:r>
      <w:r>
        <w:t xml:space="preserve"> 2018 </w:t>
      </w:r>
      <w:r>
        <w:t>年</w:t>
      </w:r>
      <w:r>
        <w:t xml:space="preserve"> 12 </w:t>
      </w:r>
      <w:r>
        <w:t>月的维基百科转储，将每篇文章切分为互不重叠的</w:t>
      </w:r>
      <w:r>
        <w:t xml:space="preserve"> 100 </w:t>
      </w:r>
      <w:r>
        <w:t>词片段，总计约</w:t>
      </w:r>
      <w:r>
        <w:t xml:space="preserve"> 2100 </w:t>
      </w:r>
      <w:r>
        <w:t>万个文档。</w:t>
      </w:r>
    </w:p>
    <w:p w14:paraId="31135CD8" w14:textId="77777777" w:rsidR="00C56024" w:rsidRDefault="00000000" w:rsidP="00571E40">
      <w:pPr>
        <w:pStyle w:val="aff4"/>
      </w:pPr>
      <w:r>
        <w:t>作者使用文档编码器为每个文档计算嵌入，并借助</w:t>
      </w:r>
      <w:r>
        <w:t xml:space="preserve"> FAISS </w:t>
      </w:r>
      <w:r>
        <w:t>构建一个</w:t>
      </w:r>
      <w:r>
        <w:t xml:space="preserve"> MIPS </w:t>
      </w:r>
      <w:r>
        <w:t>索引，其中使用</w:t>
      </w:r>
      <w:r>
        <w:t xml:space="preserve"> Hierarchical Navigable Small World </w:t>
      </w:r>
      <w:r>
        <w:t>近似方法加速检索。训练时，模型为每个查询检索</w:t>
      </w:r>
      <w:r>
        <w:t xml:space="preserve"> top-k </w:t>
      </w:r>
      <w:r>
        <w:t>文档；训练中的</w:t>
      </w:r>
      <w:r>
        <w:t xml:space="preserve"> k </w:t>
      </w:r>
      <w:r>
        <w:t>取</w:t>
      </w:r>
      <w:r>
        <w:t xml:space="preserve"> 5 </w:t>
      </w:r>
      <w:r>
        <w:t>或</w:t>
      </w:r>
      <w:r>
        <w:t xml:space="preserve"> 10</w:t>
      </w:r>
      <w:r>
        <w:t>，测试时的</w:t>
      </w:r>
      <w:r>
        <w:t xml:space="preserve"> k </w:t>
      </w:r>
      <w:r>
        <w:t>则根据开发集确定。</w:t>
      </w:r>
    </w:p>
    <w:p w14:paraId="4EDD9360" w14:textId="77777777" w:rsidR="00C56024" w:rsidRDefault="00000000" w:rsidP="00571E40">
      <w:pPr>
        <w:pStyle w:val="21"/>
      </w:pPr>
      <w:r>
        <w:t xml:space="preserve">3.1 </w:t>
      </w:r>
      <w:r>
        <w:t>开放域问答</w:t>
      </w:r>
    </w:p>
    <w:p w14:paraId="256B999A" w14:textId="77777777" w:rsidR="00C56024" w:rsidRDefault="00000000" w:rsidP="00571E40">
      <w:pPr>
        <w:pStyle w:val="aff4"/>
      </w:pPr>
      <w:r>
        <w:t>开放域问答是知识密集型任务的重要实际应用，也是常见评测场景。作者把问题和答案视为输入</w:t>
      </w:r>
      <w:r>
        <w:t>—</w:t>
      </w:r>
      <w:r>
        <w:t>输出文本对</w:t>
      </w:r>
      <w:r>
        <w:t xml:space="preserve"> (</w:t>
      </w:r>
      <w:proofErr w:type="spellStart"/>
      <w:r>
        <w:t>x,y</w:t>
      </w:r>
      <w:proofErr w:type="spellEnd"/>
      <w:r>
        <w:t>)</w:t>
      </w:r>
      <w:r>
        <w:t>，并直接通过最小</w:t>
      </w:r>
      <w:proofErr w:type="gramStart"/>
      <w:r>
        <w:t>化答案</w:t>
      </w:r>
      <w:proofErr w:type="gramEnd"/>
      <w:r>
        <w:t>的负对数似然训练</w:t>
      </w:r>
      <w:r>
        <w:t xml:space="preserve"> RAG</w:t>
      </w:r>
      <w:r>
        <w:t>。</w:t>
      </w:r>
    </w:p>
    <w:p w14:paraId="2BF0669D" w14:textId="77777777" w:rsidR="00C56024" w:rsidRDefault="00000000" w:rsidP="00571E40">
      <w:pPr>
        <w:pStyle w:val="aff4"/>
      </w:pPr>
      <w:r>
        <w:t>论文将</w:t>
      </w:r>
      <w:r>
        <w:t xml:space="preserve"> RAG </w:t>
      </w:r>
      <w:r>
        <w:t>与流行的抽取式问答范式比较。抽取式方法通常从检索文档中抽取答案片段，主要依赖非参数化知识。论文还与闭卷问答方法比较，闭卷方法同样生成答案，但不使用检索，而是完全依赖模型参数中的知识。</w:t>
      </w:r>
    </w:p>
    <w:p w14:paraId="409D5B51" w14:textId="77777777" w:rsidR="00C56024" w:rsidRDefault="00000000" w:rsidP="00571E40">
      <w:pPr>
        <w:pStyle w:val="aff4"/>
      </w:pPr>
      <w:r>
        <w:t>作者在</w:t>
      </w:r>
      <w:r>
        <w:t xml:space="preserve"> Natural Questions</w:t>
      </w:r>
      <w:r>
        <w:t>、</w:t>
      </w:r>
      <w:proofErr w:type="spellStart"/>
      <w:r>
        <w:t>TriviaQA</w:t>
      </w:r>
      <w:proofErr w:type="spellEnd"/>
      <w:r>
        <w:t>、</w:t>
      </w:r>
      <w:proofErr w:type="spellStart"/>
      <w:r>
        <w:t>WebQuestions</w:t>
      </w:r>
      <w:proofErr w:type="spellEnd"/>
      <w:r>
        <w:t xml:space="preserve"> </w:t>
      </w:r>
      <w:r>
        <w:t>和</w:t>
      </w:r>
      <w:r>
        <w:t xml:space="preserve"> </w:t>
      </w:r>
      <w:proofErr w:type="spellStart"/>
      <w:r>
        <w:t>CuratedTrec</w:t>
      </w:r>
      <w:proofErr w:type="spellEnd"/>
      <w:r>
        <w:t xml:space="preserve"> </w:t>
      </w:r>
      <w:r>
        <w:t>四个开放域问答数据集上进行评估。由于</w:t>
      </w:r>
      <w:r>
        <w:t xml:space="preserve"> </w:t>
      </w:r>
      <w:proofErr w:type="spellStart"/>
      <w:r>
        <w:t>CuratedTrec</w:t>
      </w:r>
      <w:proofErr w:type="spellEnd"/>
      <w:r>
        <w:t xml:space="preserve"> </w:t>
      </w:r>
      <w:r>
        <w:t>和</w:t>
      </w:r>
      <w:r>
        <w:t xml:space="preserve"> </w:t>
      </w:r>
      <w:proofErr w:type="spellStart"/>
      <w:r>
        <w:t>WebQuestions</w:t>
      </w:r>
      <w:proofErr w:type="spellEnd"/>
      <w:r>
        <w:t xml:space="preserve"> </w:t>
      </w:r>
      <w:r>
        <w:t>较小，作者按照</w:t>
      </w:r>
      <w:r>
        <w:t xml:space="preserve"> DPR </w:t>
      </w:r>
      <w:r>
        <w:t>的设置，用</w:t>
      </w:r>
      <w:r>
        <w:t xml:space="preserve"> NQ </w:t>
      </w:r>
      <w:r>
        <w:t>上训练得到的</w:t>
      </w:r>
      <w:r>
        <w:t xml:space="preserve"> RAG </w:t>
      </w:r>
      <w:r>
        <w:t>模型初始化这两个任务，并报告</w:t>
      </w:r>
      <w:r>
        <w:t xml:space="preserve"> Exact Match</w:t>
      </w:r>
      <w:r>
        <w:t>（</w:t>
      </w:r>
      <w:r>
        <w:t>EM</w:t>
      </w:r>
      <w:r>
        <w:t>，答案完全匹配率）分数。</w:t>
      </w:r>
    </w:p>
    <w:p w14:paraId="6FC51ACC" w14:textId="77777777" w:rsidR="00C56024" w:rsidRDefault="00000000" w:rsidP="00571E40">
      <w:pPr>
        <w:pStyle w:val="21"/>
      </w:pPr>
      <w:r>
        <w:t xml:space="preserve">3.2 </w:t>
      </w:r>
      <w:r>
        <w:t>抽象式问答</w:t>
      </w:r>
    </w:p>
    <w:p w14:paraId="77A20548" w14:textId="77777777" w:rsidR="00C56024" w:rsidRDefault="00000000" w:rsidP="00571E40">
      <w:pPr>
        <w:pStyle w:val="aff4"/>
      </w:pPr>
      <w:r>
        <w:t xml:space="preserve">RAG </w:t>
      </w:r>
      <w:r>
        <w:t>模型不仅能做简单抽取式问答，也能通过自由形式文本生成回答。为了测试</w:t>
      </w:r>
      <w:r>
        <w:t xml:space="preserve"> RAG </w:t>
      </w:r>
      <w:r>
        <w:t>在知识密集型场景中的自然语言生成能力，作者使用</w:t>
      </w:r>
      <w:r>
        <w:t xml:space="preserve"> MSMARCO NLG v2.1 </w:t>
      </w:r>
      <w:r>
        <w:t>任务。</w:t>
      </w:r>
    </w:p>
    <w:p w14:paraId="1DB1A10E" w14:textId="77777777" w:rsidR="00C56024" w:rsidRDefault="00000000" w:rsidP="00571E40">
      <w:pPr>
        <w:pStyle w:val="aff4"/>
      </w:pPr>
      <w:r>
        <w:t>该任务包含问题、每个问题由搜索引擎检索出的十个标准段落，以及基于检索段落标注的完整句子答案。作者没有使用任务提供的标准段落，只使用问题和答案，从而把</w:t>
      </w:r>
      <w:r>
        <w:t xml:space="preserve"> MSMARCO </w:t>
      </w:r>
      <w:r>
        <w:t>当作开放域抽象式问答任务处理。</w:t>
      </w:r>
    </w:p>
    <w:p w14:paraId="427C6057" w14:textId="77777777" w:rsidR="00C56024" w:rsidRDefault="00000000" w:rsidP="00571E40">
      <w:pPr>
        <w:pStyle w:val="aff4"/>
      </w:pPr>
      <w:r>
        <w:t>需要注意的是，</w:t>
      </w:r>
      <w:r>
        <w:t xml:space="preserve">MSMARCO </w:t>
      </w:r>
      <w:r>
        <w:t>中有些问题如果没有标准段落就难以生成与参考答案一致的回答，例如特定地点天气问题；同时，也有些问题无法仅通过维基百科回答。在这类情况下，</w:t>
      </w:r>
      <w:r>
        <w:t xml:space="preserve">RAG </w:t>
      </w:r>
      <w:r>
        <w:t>可以依赖参数化知识生成合理回应。</w:t>
      </w:r>
    </w:p>
    <w:p w14:paraId="3888C3AC" w14:textId="77777777" w:rsidR="00C56024" w:rsidRDefault="00000000" w:rsidP="00571E40">
      <w:pPr>
        <w:pStyle w:val="21"/>
      </w:pPr>
      <w:r>
        <w:lastRenderedPageBreak/>
        <w:t xml:space="preserve">3.3 Jeopardy </w:t>
      </w:r>
      <w:r>
        <w:t>问题生成</w:t>
      </w:r>
    </w:p>
    <w:p w14:paraId="71C75DB2" w14:textId="77777777" w:rsidR="00C56024" w:rsidRDefault="00000000" w:rsidP="00571E40">
      <w:pPr>
        <w:pStyle w:val="aff4"/>
      </w:pPr>
      <w:r>
        <w:t>为了在非问答场景中评估</w:t>
      </w:r>
      <w:r>
        <w:t xml:space="preserve"> RAG </w:t>
      </w:r>
      <w:r>
        <w:t>的生成能力，作者研究开放</w:t>
      </w:r>
      <w:proofErr w:type="gramStart"/>
      <w:r>
        <w:t>域问题</w:t>
      </w:r>
      <w:proofErr w:type="gramEnd"/>
      <w:r>
        <w:t>生成。与标准开放域问答中的</w:t>
      </w:r>
      <w:proofErr w:type="gramStart"/>
      <w:r>
        <w:t>短问题</w:t>
      </w:r>
      <w:proofErr w:type="gramEnd"/>
      <w:r>
        <w:t>不同，论文提出更具挑战性的</w:t>
      </w:r>
      <w:r>
        <w:t xml:space="preserve"> Jeopardy </w:t>
      </w:r>
      <w:r>
        <w:t>问题生成任务。</w:t>
      </w:r>
    </w:p>
    <w:p w14:paraId="0862690F" w14:textId="77777777" w:rsidR="00C56024" w:rsidRDefault="00000000" w:rsidP="00571E40">
      <w:pPr>
        <w:pStyle w:val="aff4"/>
      </w:pPr>
      <w:r>
        <w:t xml:space="preserve">Jeopardy </w:t>
      </w:r>
      <w:r>
        <w:t>题型要求根据关于某个实体的事实线索猜测该实体。例如，答案是</w:t>
      </w:r>
      <w:r>
        <w:t>“The World Cup”</w:t>
      </w:r>
      <w:r>
        <w:t>，问题可以是</w:t>
      </w:r>
      <w:r>
        <w:t xml:space="preserve">“1986 </w:t>
      </w:r>
      <w:r>
        <w:t>年，墨西哥成为第一个两次举办这一国际体育赛事的国家</w:t>
      </w:r>
      <w:r>
        <w:t>”</w:t>
      </w:r>
      <w:r>
        <w:t>。由于</w:t>
      </w:r>
      <w:r>
        <w:t xml:space="preserve"> Jeopardy </w:t>
      </w:r>
      <w:r>
        <w:t>问题通常是精确的事实陈述，因此在给定答案实体的条件下生成</w:t>
      </w:r>
      <w:r>
        <w:t xml:space="preserve"> Jeopardy </w:t>
      </w:r>
      <w:r>
        <w:t>问题，是一项具有挑战性的知识密集型生成任务。</w:t>
      </w:r>
    </w:p>
    <w:p w14:paraId="42650D6F" w14:textId="77777777" w:rsidR="00C56024" w:rsidRDefault="00000000" w:rsidP="00571E40">
      <w:pPr>
        <w:pStyle w:val="aff4"/>
      </w:pPr>
      <w:r>
        <w:t>作者使用</w:t>
      </w:r>
      <w:r>
        <w:t xml:space="preserve"> </w:t>
      </w:r>
      <w:proofErr w:type="spellStart"/>
      <w:r>
        <w:t>SearchQA</w:t>
      </w:r>
      <w:proofErr w:type="spellEnd"/>
      <w:r>
        <w:t xml:space="preserve"> </w:t>
      </w:r>
      <w:r>
        <w:t>的划分，包括约</w:t>
      </w:r>
      <w:r>
        <w:t xml:space="preserve"> 10 </w:t>
      </w:r>
      <w:r>
        <w:t>万个训练样本、</w:t>
      </w:r>
      <w:r>
        <w:t xml:space="preserve">1.4 </w:t>
      </w:r>
      <w:r>
        <w:t>万个开发样本和</w:t>
      </w:r>
      <w:r>
        <w:t xml:space="preserve"> 2.7 </w:t>
      </w:r>
      <w:r>
        <w:t>万个测试样本。由于这是新任务，作者训练</w:t>
      </w:r>
      <w:r>
        <w:t xml:space="preserve"> BART </w:t>
      </w:r>
      <w:r>
        <w:t>作为对照模型，并使用针对</w:t>
      </w:r>
      <w:r>
        <w:t xml:space="preserve"> </w:t>
      </w:r>
      <w:proofErr w:type="spellStart"/>
      <w:r>
        <w:t>SQuAD</w:t>
      </w:r>
      <w:proofErr w:type="spellEnd"/>
      <w:r>
        <w:t xml:space="preserve"> </w:t>
      </w:r>
      <w:r>
        <w:t>调优的</w:t>
      </w:r>
      <w:r>
        <w:t xml:space="preserve"> Q-BLEU-1 </w:t>
      </w:r>
      <w:r>
        <w:t>指标进行评估。</w:t>
      </w:r>
      <w:r>
        <w:t xml:space="preserve">Q-BLEU </w:t>
      </w:r>
      <w:r>
        <w:t>是</w:t>
      </w:r>
      <w:r>
        <w:t xml:space="preserve"> BLEU </w:t>
      </w:r>
      <w:r>
        <w:t>的变体，对实体匹配赋予更高权重，在问题生成任务中与人工判断的相关性高于普通自动指标。</w:t>
      </w:r>
    </w:p>
    <w:p w14:paraId="39C142E0" w14:textId="77777777" w:rsidR="00C56024" w:rsidRDefault="00000000" w:rsidP="00571E40">
      <w:pPr>
        <w:pStyle w:val="21"/>
      </w:pPr>
      <w:r>
        <w:t xml:space="preserve">3.4 </w:t>
      </w:r>
      <w:r>
        <w:t>事实验证</w:t>
      </w:r>
    </w:p>
    <w:p w14:paraId="462F6643" w14:textId="77777777" w:rsidR="00C56024" w:rsidRDefault="00000000" w:rsidP="00571E40">
      <w:pPr>
        <w:pStyle w:val="aff4"/>
      </w:pPr>
      <w:r>
        <w:t xml:space="preserve">FEVER </w:t>
      </w:r>
      <w:r>
        <w:t>任务要求判断自然语言声明是否被维基百科支持、反驳，或者是否信息不足。该任务既需要从维基百科检索与声明相关的证据，又需要基于证据进行蕴含推理，从而判断声明为真、为假或仅凭维基百科不可验证。</w:t>
      </w:r>
    </w:p>
    <w:p w14:paraId="2372FED8" w14:textId="77777777" w:rsidR="00C56024" w:rsidRDefault="00000000" w:rsidP="00571E40">
      <w:pPr>
        <w:pStyle w:val="aff4"/>
      </w:pPr>
      <w:r>
        <w:t xml:space="preserve">FEVER </w:t>
      </w:r>
      <w:r>
        <w:t>因此同时包含检索问题和较难的蕴含推理问题，也适合检验</w:t>
      </w:r>
      <w:r>
        <w:t xml:space="preserve"> RAG </w:t>
      </w:r>
      <w:r>
        <w:t>处理分类任务而非生成任务的能力。作者把</w:t>
      </w:r>
      <w:r>
        <w:t xml:space="preserve"> FEVER </w:t>
      </w:r>
      <w:r>
        <w:t>的类别标签（</w:t>
      </w:r>
      <w:r>
        <w:t>supports</w:t>
      </w:r>
      <w:r>
        <w:t>、</w:t>
      </w:r>
      <w:r>
        <w:t>refutes</w:t>
      </w:r>
      <w:r>
        <w:t>、</w:t>
      </w:r>
      <w:r>
        <w:t>not enough info</w:t>
      </w:r>
      <w:r>
        <w:t>）映射为单个输出</w:t>
      </w:r>
      <w:r>
        <w:t xml:space="preserve"> token</w:t>
      </w:r>
      <w:r>
        <w:t>，并直接用声明</w:t>
      </w:r>
      <w:r>
        <w:t>—</w:t>
      </w:r>
      <w:r>
        <w:t>类别对训练模型。</w:t>
      </w:r>
    </w:p>
    <w:p w14:paraId="0DA76A88" w14:textId="77777777" w:rsidR="00C56024" w:rsidRDefault="00000000" w:rsidP="00571E40">
      <w:pPr>
        <w:pStyle w:val="aff4"/>
      </w:pPr>
      <w:r>
        <w:t>关键区别在于，与大多数</w:t>
      </w:r>
      <w:r>
        <w:t xml:space="preserve"> FEVER </w:t>
      </w:r>
      <w:r>
        <w:t>方法不同，本文不使用检索证据监督。在许多真实应用中，检索监督信号不可获得，因此不需要这类监督的模型适用范围更广。作者同时研究三分类任务和二分类任务，并报告标签准确率。</w:t>
      </w:r>
    </w:p>
    <w:p w14:paraId="6AAE9083" w14:textId="77777777" w:rsidR="00C56024" w:rsidRDefault="00000000" w:rsidP="00571E40">
      <w:pPr>
        <w:pStyle w:val="1"/>
      </w:pPr>
      <w:r>
        <w:lastRenderedPageBreak/>
        <w:t xml:space="preserve">4 </w:t>
      </w:r>
      <w:r>
        <w:t>结果</w:t>
      </w:r>
    </w:p>
    <w:p w14:paraId="45EAD8C4" w14:textId="77777777" w:rsidR="00C56024" w:rsidRDefault="00000000" w:rsidP="00571E40">
      <w:pPr>
        <w:pStyle w:val="aff4"/>
      </w:pPr>
      <w:r>
        <w:t>开放域问答结果表明，</w:t>
      </w:r>
      <w:r>
        <w:t xml:space="preserve">RAG </w:t>
      </w:r>
      <w:r>
        <w:t>在四个开放域问答任务上均达到当时最优水平（</w:t>
      </w:r>
      <w:proofErr w:type="spellStart"/>
      <w:r>
        <w:t>TriviaQA</w:t>
      </w:r>
      <w:proofErr w:type="spellEnd"/>
      <w:r>
        <w:t xml:space="preserve"> </w:t>
      </w:r>
      <w:r>
        <w:t>与</w:t>
      </w:r>
      <w:r>
        <w:t xml:space="preserve"> T5 </w:t>
      </w:r>
      <w:r>
        <w:t>可比较的划分除外，论文单独报告</w:t>
      </w:r>
      <w:r>
        <w:t xml:space="preserve"> TQA-Wiki </w:t>
      </w:r>
      <w:r>
        <w:t>结果）。</w:t>
      </w:r>
      <w:r>
        <w:t xml:space="preserve">RAG </w:t>
      </w:r>
      <w:r>
        <w:t>同时具备闭卷生成方法的生成灵活性和开卷检索方法的性能优势。</w:t>
      </w:r>
    </w:p>
    <w:p w14:paraId="5D8AB59C" w14:textId="77777777" w:rsidR="00C56024" w:rsidRDefault="00000000" w:rsidP="00571E40">
      <w:pPr>
        <w:pStyle w:val="aff4"/>
      </w:pPr>
      <w:r>
        <w:t>与</w:t>
      </w:r>
      <w:r>
        <w:t xml:space="preserve"> REALM </w:t>
      </w:r>
      <w:r>
        <w:t>和</w:t>
      </w:r>
      <w:r>
        <w:t xml:space="preserve"> T5+SSM </w:t>
      </w:r>
      <w:r>
        <w:t>不同，</w:t>
      </w:r>
      <w:r>
        <w:t xml:space="preserve">RAG </w:t>
      </w:r>
      <w:r>
        <w:t>不需要昂贵且专门设计的显著片段掩码预训练，就能取得较强结果。需要指出的是，</w:t>
      </w:r>
      <w:r>
        <w:t xml:space="preserve">RAG </w:t>
      </w:r>
      <w:r>
        <w:t>检索器初始化自</w:t>
      </w:r>
      <w:r>
        <w:t xml:space="preserve"> DPR </w:t>
      </w:r>
      <w:r>
        <w:t>检索器，而</w:t>
      </w:r>
      <w:r>
        <w:t xml:space="preserve"> DPR </w:t>
      </w:r>
      <w:r>
        <w:t>在</w:t>
      </w:r>
      <w:r>
        <w:t xml:space="preserve"> Natural Questions </w:t>
      </w:r>
      <w:r>
        <w:t>和</w:t>
      </w:r>
      <w:r>
        <w:t xml:space="preserve"> </w:t>
      </w:r>
      <w:proofErr w:type="spellStart"/>
      <w:r>
        <w:t>TriviaQA</w:t>
      </w:r>
      <w:proofErr w:type="spellEnd"/>
      <w:r>
        <w:t xml:space="preserve"> </w:t>
      </w:r>
      <w:r>
        <w:t>上使用了检索监督。</w:t>
      </w:r>
    </w:p>
    <w:p w14:paraId="2D661CC8" w14:textId="77777777" w:rsidR="00C56024" w:rsidRDefault="00000000" w:rsidP="00571E40">
      <w:pPr>
        <w:pStyle w:val="aff4"/>
      </w:pPr>
      <w:r>
        <w:t xml:space="preserve">RAG </w:t>
      </w:r>
      <w:r>
        <w:t>与</w:t>
      </w:r>
      <w:r>
        <w:t xml:space="preserve"> DPR </w:t>
      </w:r>
      <w:r>
        <w:t>问答系统相比也表现有竞争力。</w:t>
      </w:r>
      <w:r>
        <w:t xml:space="preserve">DPR </w:t>
      </w:r>
      <w:r>
        <w:t>系统使用基于</w:t>
      </w:r>
      <w:r>
        <w:t xml:space="preserve"> BERT </w:t>
      </w:r>
      <w:r>
        <w:t>的</w:t>
      </w:r>
      <w:r>
        <w:t xml:space="preserve"> cross-encoder </w:t>
      </w:r>
      <w:r>
        <w:t>进行文档重排，并配有抽取式阅读器；</w:t>
      </w:r>
      <w:r>
        <w:t xml:space="preserve">RAG </w:t>
      </w:r>
      <w:r>
        <w:t>的结果说明，要取得当时最优性能，并不一定需要重排器或抽取式阅读器。</w:t>
      </w:r>
    </w:p>
    <w:p w14:paraId="416AE8D7" w14:textId="77777777" w:rsidR="00C56024" w:rsidRDefault="00000000" w:rsidP="00571E40">
      <w:pPr>
        <w:pStyle w:val="aff4"/>
      </w:pPr>
      <w:r>
        <w:t>即使答案可以从文档中抽取，生成</w:t>
      </w:r>
      <w:proofErr w:type="gramStart"/>
      <w:r>
        <w:t>式回答仍</w:t>
      </w:r>
      <w:proofErr w:type="gramEnd"/>
      <w:r>
        <w:t>有优势。包含答案线索但不包含答案原文的文档也能帮助模型生成正确答案，这是标准抽取式方法做不到的。对于</w:t>
      </w:r>
      <w:r>
        <w:t xml:space="preserve"> NQ</w:t>
      </w:r>
      <w:r>
        <w:t>，在检索文档不直接包含正确答案时，</w:t>
      </w:r>
      <w:r>
        <w:t xml:space="preserve">RAG </w:t>
      </w:r>
      <w:r>
        <w:t>仍能达到</w:t>
      </w:r>
      <w:r>
        <w:t xml:space="preserve"> 11.8% </w:t>
      </w:r>
      <w:r>
        <w:t>的准确率，而抽取式模型在这种情况下只能得到</w:t>
      </w:r>
      <w:r>
        <w:t xml:space="preserve"> 0 </w:t>
      </w:r>
      <w:r>
        <w:t>分。</w:t>
      </w:r>
    </w:p>
    <w:p w14:paraId="3D73652F" w14:textId="77777777" w:rsidR="00C56024" w:rsidRDefault="00000000" w:rsidP="00571E40">
      <w:pPr>
        <w:pStyle w:val="aff6"/>
        <w:rPr>
          <w:lang w:eastAsia="zh-CN"/>
        </w:rPr>
      </w:pPr>
      <w:r>
        <w:rPr>
          <w:lang w:eastAsia="zh-CN"/>
        </w:rPr>
        <w:t>表</w:t>
      </w:r>
      <w:r>
        <w:rPr>
          <w:lang w:eastAsia="zh-CN"/>
        </w:rPr>
        <w:t xml:space="preserve">1 </w:t>
      </w:r>
      <w:r>
        <w:rPr>
          <w:lang w:eastAsia="zh-CN"/>
        </w:rPr>
        <w:t>开放域问答测试分数（</w:t>
      </w:r>
      <w:r>
        <w:rPr>
          <w:lang w:eastAsia="zh-CN"/>
        </w:rPr>
        <w:t>EM</w:t>
      </w:r>
      <w:r>
        <w:rPr>
          <w:lang w:eastAsia="zh-CN"/>
        </w:rPr>
        <w:t>，数值越高越好；</w:t>
      </w:r>
      <w:r>
        <w:rPr>
          <w:lang w:eastAsia="zh-CN"/>
        </w:rPr>
        <w:t xml:space="preserve">TQA </w:t>
      </w:r>
      <w:r>
        <w:rPr>
          <w:lang w:eastAsia="zh-CN"/>
        </w:rPr>
        <w:t>左列为标准开放域测试集，右列为</w:t>
      </w:r>
      <w:r>
        <w:rPr>
          <w:lang w:eastAsia="zh-CN"/>
        </w:rPr>
        <w:t xml:space="preserve"> TQA-Wiki </w:t>
      </w:r>
      <w:r>
        <w:rPr>
          <w:lang w:eastAsia="zh-CN"/>
        </w:rPr>
        <w:t>测试集）</w:t>
      </w:r>
    </w:p>
    <w:tbl>
      <w:tblPr>
        <w:tblStyle w:val="af4"/>
        <w:tblW w:w="0" w:type="auto"/>
        <w:jc w:val="center"/>
        <w:tblLayout w:type="fixed"/>
        <w:tblLook w:val="04A0" w:firstRow="1" w:lastRow="0" w:firstColumn="1" w:lastColumn="0" w:noHBand="0" w:noVBand="1"/>
      </w:tblPr>
      <w:tblGrid>
        <w:gridCol w:w="1559"/>
        <w:gridCol w:w="1559"/>
        <w:gridCol w:w="1559"/>
        <w:gridCol w:w="1559"/>
        <w:gridCol w:w="1559"/>
        <w:gridCol w:w="1559"/>
      </w:tblGrid>
      <w:tr w:rsidR="00C56024" w14:paraId="33578ECD" w14:textId="77777777">
        <w:trPr>
          <w:jc w:val="center"/>
        </w:trPr>
        <w:tc>
          <w:tcPr>
            <w:tcW w:w="1559" w:type="dxa"/>
            <w:tcMar>
              <w:top w:w="60" w:type="dxa"/>
              <w:left w:w="80" w:type="dxa"/>
              <w:bottom w:w="60" w:type="dxa"/>
              <w:right w:w="80" w:type="dxa"/>
            </w:tcMar>
            <w:vAlign w:val="center"/>
          </w:tcPr>
          <w:p w14:paraId="0EFD9731" w14:textId="77777777" w:rsidR="00C56024" w:rsidRDefault="00000000">
            <w:pPr>
              <w:spacing w:after="0"/>
              <w:jc w:val="center"/>
            </w:pPr>
            <w:proofErr w:type="spellStart"/>
            <w:r>
              <w:rPr>
                <w:b/>
                <w:sz w:val="15"/>
              </w:rPr>
              <w:t>模型</w:t>
            </w:r>
            <w:proofErr w:type="spellEnd"/>
          </w:p>
        </w:tc>
        <w:tc>
          <w:tcPr>
            <w:tcW w:w="1559" w:type="dxa"/>
            <w:tcMar>
              <w:top w:w="60" w:type="dxa"/>
              <w:left w:w="80" w:type="dxa"/>
              <w:bottom w:w="60" w:type="dxa"/>
              <w:right w:w="80" w:type="dxa"/>
            </w:tcMar>
            <w:vAlign w:val="center"/>
          </w:tcPr>
          <w:p w14:paraId="319DE17B" w14:textId="77777777" w:rsidR="00C56024" w:rsidRDefault="00000000">
            <w:pPr>
              <w:spacing w:after="0"/>
              <w:jc w:val="center"/>
            </w:pPr>
            <w:r>
              <w:rPr>
                <w:b/>
                <w:sz w:val="15"/>
              </w:rPr>
              <w:t>NQ</w:t>
            </w:r>
          </w:p>
        </w:tc>
        <w:tc>
          <w:tcPr>
            <w:tcW w:w="1559" w:type="dxa"/>
            <w:tcMar>
              <w:top w:w="60" w:type="dxa"/>
              <w:left w:w="80" w:type="dxa"/>
              <w:bottom w:w="60" w:type="dxa"/>
              <w:right w:w="80" w:type="dxa"/>
            </w:tcMar>
            <w:vAlign w:val="center"/>
          </w:tcPr>
          <w:p w14:paraId="10E00BBF" w14:textId="77777777" w:rsidR="00C56024" w:rsidRDefault="00000000">
            <w:pPr>
              <w:spacing w:after="0"/>
              <w:jc w:val="center"/>
            </w:pPr>
            <w:r>
              <w:rPr>
                <w:b/>
                <w:sz w:val="15"/>
              </w:rPr>
              <w:t>TQA</w:t>
            </w:r>
          </w:p>
        </w:tc>
        <w:tc>
          <w:tcPr>
            <w:tcW w:w="1559" w:type="dxa"/>
            <w:tcMar>
              <w:top w:w="60" w:type="dxa"/>
              <w:left w:w="80" w:type="dxa"/>
              <w:bottom w:w="60" w:type="dxa"/>
              <w:right w:w="80" w:type="dxa"/>
            </w:tcMar>
            <w:vAlign w:val="center"/>
          </w:tcPr>
          <w:p w14:paraId="7E2F4C9D" w14:textId="77777777" w:rsidR="00C56024" w:rsidRDefault="00000000">
            <w:pPr>
              <w:spacing w:after="0"/>
              <w:jc w:val="center"/>
            </w:pPr>
            <w:r>
              <w:rPr>
                <w:b/>
                <w:sz w:val="15"/>
              </w:rPr>
              <w:t>TQA-Wiki</w:t>
            </w:r>
          </w:p>
        </w:tc>
        <w:tc>
          <w:tcPr>
            <w:tcW w:w="1559" w:type="dxa"/>
            <w:tcMar>
              <w:top w:w="60" w:type="dxa"/>
              <w:left w:w="80" w:type="dxa"/>
              <w:bottom w:w="60" w:type="dxa"/>
              <w:right w:w="80" w:type="dxa"/>
            </w:tcMar>
            <w:vAlign w:val="center"/>
          </w:tcPr>
          <w:p w14:paraId="779B2602" w14:textId="77777777" w:rsidR="00C56024" w:rsidRDefault="00000000">
            <w:pPr>
              <w:spacing w:after="0"/>
              <w:jc w:val="center"/>
            </w:pPr>
            <w:r>
              <w:rPr>
                <w:b/>
                <w:sz w:val="15"/>
              </w:rPr>
              <w:t>WQ</w:t>
            </w:r>
          </w:p>
        </w:tc>
        <w:tc>
          <w:tcPr>
            <w:tcW w:w="1559" w:type="dxa"/>
            <w:tcMar>
              <w:top w:w="60" w:type="dxa"/>
              <w:left w:w="80" w:type="dxa"/>
              <w:bottom w:w="60" w:type="dxa"/>
              <w:right w:w="80" w:type="dxa"/>
            </w:tcMar>
            <w:vAlign w:val="center"/>
          </w:tcPr>
          <w:p w14:paraId="160E080D" w14:textId="77777777" w:rsidR="00C56024" w:rsidRDefault="00000000">
            <w:pPr>
              <w:spacing w:after="0"/>
              <w:jc w:val="center"/>
            </w:pPr>
            <w:r>
              <w:rPr>
                <w:b/>
                <w:sz w:val="15"/>
              </w:rPr>
              <w:t>CT</w:t>
            </w:r>
          </w:p>
        </w:tc>
      </w:tr>
      <w:tr w:rsidR="00C56024" w14:paraId="204465DE" w14:textId="77777777">
        <w:trPr>
          <w:jc w:val="center"/>
        </w:trPr>
        <w:tc>
          <w:tcPr>
            <w:tcW w:w="1559" w:type="dxa"/>
            <w:tcMar>
              <w:top w:w="60" w:type="dxa"/>
              <w:left w:w="80" w:type="dxa"/>
              <w:bottom w:w="60" w:type="dxa"/>
              <w:right w:w="80" w:type="dxa"/>
            </w:tcMar>
            <w:vAlign w:val="center"/>
          </w:tcPr>
          <w:p w14:paraId="410E0B2A" w14:textId="77777777" w:rsidR="00C56024" w:rsidRDefault="00000000">
            <w:pPr>
              <w:spacing w:after="0"/>
            </w:pPr>
            <w:r>
              <w:rPr>
                <w:sz w:val="15"/>
              </w:rPr>
              <w:t>T5-11B</w:t>
            </w:r>
          </w:p>
        </w:tc>
        <w:tc>
          <w:tcPr>
            <w:tcW w:w="1559" w:type="dxa"/>
            <w:tcMar>
              <w:top w:w="60" w:type="dxa"/>
              <w:left w:w="80" w:type="dxa"/>
              <w:bottom w:w="60" w:type="dxa"/>
              <w:right w:w="80" w:type="dxa"/>
            </w:tcMar>
            <w:vAlign w:val="center"/>
          </w:tcPr>
          <w:p w14:paraId="52CF290B" w14:textId="77777777" w:rsidR="00C56024" w:rsidRDefault="00000000">
            <w:pPr>
              <w:spacing w:after="0"/>
            </w:pPr>
            <w:r>
              <w:rPr>
                <w:sz w:val="15"/>
              </w:rPr>
              <w:t>34.5</w:t>
            </w:r>
          </w:p>
        </w:tc>
        <w:tc>
          <w:tcPr>
            <w:tcW w:w="1559" w:type="dxa"/>
            <w:tcMar>
              <w:top w:w="60" w:type="dxa"/>
              <w:left w:w="80" w:type="dxa"/>
              <w:bottom w:w="60" w:type="dxa"/>
              <w:right w:w="80" w:type="dxa"/>
            </w:tcMar>
            <w:vAlign w:val="center"/>
          </w:tcPr>
          <w:p w14:paraId="70665C37" w14:textId="77777777" w:rsidR="00C56024" w:rsidRDefault="00000000">
            <w:pPr>
              <w:spacing w:after="0"/>
            </w:pPr>
            <w:r>
              <w:rPr>
                <w:sz w:val="15"/>
              </w:rPr>
              <w:t>-</w:t>
            </w:r>
          </w:p>
        </w:tc>
        <w:tc>
          <w:tcPr>
            <w:tcW w:w="1559" w:type="dxa"/>
            <w:tcMar>
              <w:top w:w="60" w:type="dxa"/>
              <w:left w:w="80" w:type="dxa"/>
              <w:bottom w:w="60" w:type="dxa"/>
              <w:right w:w="80" w:type="dxa"/>
            </w:tcMar>
            <w:vAlign w:val="center"/>
          </w:tcPr>
          <w:p w14:paraId="21ECA64A" w14:textId="77777777" w:rsidR="00C56024" w:rsidRDefault="00000000">
            <w:pPr>
              <w:spacing w:after="0"/>
            </w:pPr>
            <w:r>
              <w:rPr>
                <w:sz w:val="15"/>
              </w:rPr>
              <w:t>50.1</w:t>
            </w:r>
          </w:p>
        </w:tc>
        <w:tc>
          <w:tcPr>
            <w:tcW w:w="1559" w:type="dxa"/>
            <w:tcMar>
              <w:top w:w="60" w:type="dxa"/>
              <w:left w:w="80" w:type="dxa"/>
              <w:bottom w:w="60" w:type="dxa"/>
              <w:right w:w="80" w:type="dxa"/>
            </w:tcMar>
            <w:vAlign w:val="center"/>
          </w:tcPr>
          <w:p w14:paraId="0EB4258D" w14:textId="77777777" w:rsidR="00C56024" w:rsidRDefault="00000000">
            <w:pPr>
              <w:spacing w:after="0"/>
            </w:pPr>
            <w:r>
              <w:rPr>
                <w:sz w:val="15"/>
              </w:rPr>
              <w:t>37.4</w:t>
            </w:r>
          </w:p>
        </w:tc>
        <w:tc>
          <w:tcPr>
            <w:tcW w:w="1559" w:type="dxa"/>
            <w:tcMar>
              <w:top w:w="60" w:type="dxa"/>
              <w:left w:w="80" w:type="dxa"/>
              <w:bottom w:w="60" w:type="dxa"/>
              <w:right w:w="80" w:type="dxa"/>
            </w:tcMar>
            <w:vAlign w:val="center"/>
          </w:tcPr>
          <w:p w14:paraId="30113C55" w14:textId="77777777" w:rsidR="00C56024" w:rsidRDefault="00000000">
            <w:pPr>
              <w:spacing w:after="0"/>
            </w:pPr>
            <w:r>
              <w:rPr>
                <w:sz w:val="15"/>
              </w:rPr>
              <w:t>-</w:t>
            </w:r>
          </w:p>
        </w:tc>
      </w:tr>
      <w:tr w:rsidR="00C56024" w14:paraId="36C8FEBC" w14:textId="77777777">
        <w:trPr>
          <w:jc w:val="center"/>
        </w:trPr>
        <w:tc>
          <w:tcPr>
            <w:tcW w:w="1559" w:type="dxa"/>
            <w:tcMar>
              <w:top w:w="60" w:type="dxa"/>
              <w:left w:w="80" w:type="dxa"/>
              <w:bottom w:w="60" w:type="dxa"/>
              <w:right w:w="80" w:type="dxa"/>
            </w:tcMar>
            <w:vAlign w:val="center"/>
          </w:tcPr>
          <w:p w14:paraId="7B04B915" w14:textId="77777777" w:rsidR="00C56024" w:rsidRDefault="00000000">
            <w:pPr>
              <w:spacing w:after="0"/>
            </w:pPr>
            <w:r>
              <w:rPr>
                <w:sz w:val="15"/>
              </w:rPr>
              <w:t>T5-11B+SSM</w:t>
            </w:r>
          </w:p>
        </w:tc>
        <w:tc>
          <w:tcPr>
            <w:tcW w:w="1559" w:type="dxa"/>
            <w:tcMar>
              <w:top w:w="60" w:type="dxa"/>
              <w:left w:w="80" w:type="dxa"/>
              <w:bottom w:w="60" w:type="dxa"/>
              <w:right w:w="80" w:type="dxa"/>
            </w:tcMar>
            <w:vAlign w:val="center"/>
          </w:tcPr>
          <w:p w14:paraId="7F3D46BF" w14:textId="77777777" w:rsidR="00C56024" w:rsidRDefault="00000000">
            <w:pPr>
              <w:spacing w:after="0"/>
            </w:pPr>
            <w:r>
              <w:rPr>
                <w:sz w:val="15"/>
              </w:rPr>
              <w:t>36.6</w:t>
            </w:r>
          </w:p>
        </w:tc>
        <w:tc>
          <w:tcPr>
            <w:tcW w:w="1559" w:type="dxa"/>
            <w:tcMar>
              <w:top w:w="60" w:type="dxa"/>
              <w:left w:w="80" w:type="dxa"/>
              <w:bottom w:w="60" w:type="dxa"/>
              <w:right w:w="80" w:type="dxa"/>
            </w:tcMar>
            <w:vAlign w:val="center"/>
          </w:tcPr>
          <w:p w14:paraId="6CD011C8" w14:textId="77777777" w:rsidR="00C56024" w:rsidRDefault="00000000">
            <w:pPr>
              <w:spacing w:after="0"/>
            </w:pPr>
            <w:r>
              <w:rPr>
                <w:sz w:val="15"/>
              </w:rPr>
              <w:t>-</w:t>
            </w:r>
          </w:p>
        </w:tc>
        <w:tc>
          <w:tcPr>
            <w:tcW w:w="1559" w:type="dxa"/>
            <w:tcMar>
              <w:top w:w="60" w:type="dxa"/>
              <w:left w:w="80" w:type="dxa"/>
              <w:bottom w:w="60" w:type="dxa"/>
              <w:right w:w="80" w:type="dxa"/>
            </w:tcMar>
            <w:vAlign w:val="center"/>
          </w:tcPr>
          <w:p w14:paraId="0547245D" w14:textId="77777777" w:rsidR="00C56024" w:rsidRDefault="00000000">
            <w:pPr>
              <w:spacing w:after="0"/>
            </w:pPr>
            <w:r>
              <w:rPr>
                <w:sz w:val="15"/>
              </w:rPr>
              <w:t>60.5</w:t>
            </w:r>
          </w:p>
        </w:tc>
        <w:tc>
          <w:tcPr>
            <w:tcW w:w="1559" w:type="dxa"/>
            <w:tcMar>
              <w:top w:w="60" w:type="dxa"/>
              <w:left w:w="80" w:type="dxa"/>
              <w:bottom w:w="60" w:type="dxa"/>
              <w:right w:w="80" w:type="dxa"/>
            </w:tcMar>
            <w:vAlign w:val="center"/>
          </w:tcPr>
          <w:p w14:paraId="154ABD42" w14:textId="77777777" w:rsidR="00C56024" w:rsidRDefault="00000000">
            <w:pPr>
              <w:spacing w:after="0"/>
            </w:pPr>
            <w:r>
              <w:rPr>
                <w:sz w:val="15"/>
              </w:rPr>
              <w:t>44.7</w:t>
            </w:r>
          </w:p>
        </w:tc>
        <w:tc>
          <w:tcPr>
            <w:tcW w:w="1559" w:type="dxa"/>
            <w:tcMar>
              <w:top w:w="60" w:type="dxa"/>
              <w:left w:w="80" w:type="dxa"/>
              <w:bottom w:w="60" w:type="dxa"/>
              <w:right w:w="80" w:type="dxa"/>
            </w:tcMar>
            <w:vAlign w:val="center"/>
          </w:tcPr>
          <w:p w14:paraId="6F4B4CAA" w14:textId="77777777" w:rsidR="00C56024" w:rsidRDefault="00000000">
            <w:pPr>
              <w:spacing w:after="0"/>
            </w:pPr>
            <w:r>
              <w:rPr>
                <w:sz w:val="15"/>
              </w:rPr>
              <w:t>-</w:t>
            </w:r>
          </w:p>
        </w:tc>
      </w:tr>
      <w:tr w:rsidR="00C56024" w14:paraId="609B8EDB" w14:textId="77777777">
        <w:trPr>
          <w:jc w:val="center"/>
        </w:trPr>
        <w:tc>
          <w:tcPr>
            <w:tcW w:w="1559" w:type="dxa"/>
            <w:tcMar>
              <w:top w:w="60" w:type="dxa"/>
              <w:left w:w="80" w:type="dxa"/>
              <w:bottom w:w="60" w:type="dxa"/>
              <w:right w:w="80" w:type="dxa"/>
            </w:tcMar>
            <w:vAlign w:val="center"/>
          </w:tcPr>
          <w:p w14:paraId="57E13834" w14:textId="77777777" w:rsidR="00C56024" w:rsidRDefault="00000000">
            <w:pPr>
              <w:spacing w:after="0"/>
            </w:pPr>
            <w:r>
              <w:rPr>
                <w:sz w:val="15"/>
              </w:rPr>
              <w:t>REALM</w:t>
            </w:r>
          </w:p>
        </w:tc>
        <w:tc>
          <w:tcPr>
            <w:tcW w:w="1559" w:type="dxa"/>
            <w:tcMar>
              <w:top w:w="60" w:type="dxa"/>
              <w:left w:w="80" w:type="dxa"/>
              <w:bottom w:w="60" w:type="dxa"/>
              <w:right w:w="80" w:type="dxa"/>
            </w:tcMar>
            <w:vAlign w:val="center"/>
          </w:tcPr>
          <w:p w14:paraId="76360EC9" w14:textId="77777777" w:rsidR="00C56024" w:rsidRDefault="00000000">
            <w:pPr>
              <w:spacing w:after="0"/>
            </w:pPr>
            <w:r>
              <w:rPr>
                <w:sz w:val="15"/>
              </w:rPr>
              <w:t>40.4</w:t>
            </w:r>
          </w:p>
        </w:tc>
        <w:tc>
          <w:tcPr>
            <w:tcW w:w="1559" w:type="dxa"/>
            <w:tcMar>
              <w:top w:w="60" w:type="dxa"/>
              <w:left w:w="80" w:type="dxa"/>
              <w:bottom w:w="60" w:type="dxa"/>
              <w:right w:w="80" w:type="dxa"/>
            </w:tcMar>
            <w:vAlign w:val="center"/>
          </w:tcPr>
          <w:p w14:paraId="12E22471" w14:textId="77777777" w:rsidR="00C56024" w:rsidRDefault="00000000">
            <w:pPr>
              <w:spacing w:after="0"/>
            </w:pPr>
            <w:r>
              <w:rPr>
                <w:sz w:val="15"/>
              </w:rPr>
              <w:t>-</w:t>
            </w:r>
          </w:p>
        </w:tc>
        <w:tc>
          <w:tcPr>
            <w:tcW w:w="1559" w:type="dxa"/>
            <w:tcMar>
              <w:top w:w="60" w:type="dxa"/>
              <w:left w:w="80" w:type="dxa"/>
              <w:bottom w:w="60" w:type="dxa"/>
              <w:right w:w="80" w:type="dxa"/>
            </w:tcMar>
            <w:vAlign w:val="center"/>
          </w:tcPr>
          <w:p w14:paraId="089CBA6D" w14:textId="77777777" w:rsidR="00C56024" w:rsidRDefault="00000000">
            <w:pPr>
              <w:spacing w:after="0"/>
            </w:pPr>
            <w:r>
              <w:rPr>
                <w:sz w:val="15"/>
              </w:rPr>
              <w:t>-</w:t>
            </w:r>
          </w:p>
        </w:tc>
        <w:tc>
          <w:tcPr>
            <w:tcW w:w="1559" w:type="dxa"/>
            <w:tcMar>
              <w:top w:w="60" w:type="dxa"/>
              <w:left w:w="80" w:type="dxa"/>
              <w:bottom w:w="60" w:type="dxa"/>
              <w:right w:w="80" w:type="dxa"/>
            </w:tcMar>
            <w:vAlign w:val="center"/>
          </w:tcPr>
          <w:p w14:paraId="7FA8A3FC" w14:textId="77777777" w:rsidR="00C56024" w:rsidRDefault="00000000">
            <w:pPr>
              <w:spacing w:after="0"/>
            </w:pPr>
            <w:r>
              <w:rPr>
                <w:sz w:val="15"/>
              </w:rPr>
              <w:t>40.7</w:t>
            </w:r>
          </w:p>
        </w:tc>
        <w:tc>
          <w:tcPr>
            <w:tcW w:w="1559" w:type="dxa"/>
            <w:tcMar>
              <w:top w:w="60" w:type="dxa"/>
              <w:left w:w="80" w:type="dxa"/>
              <w:bottom w:w="60" w:type="dxa"/>
              <w:right w:w="80" w:type="dxa"/>
            </w:tcMar>
            <w:vAlign w:val="center"/>
          </w:tcPr>
          <w:p w14:paraId="03A80A30" w14:textId="77777777" w:rsidR="00C56024" w:rsidRDefault="00000000">
            <w:pPr>
              <w:spacing w:after="0"/>
            </w:pPr>
            <w:r>
              <w:rPr>
                <w:sz w:val="15"/>
              </w:rPr>
              <w:t>46.8</w:t>
            </w:r>
          </w:p>
        </w:tc>
      </w:tr>
      <w:tr w:rsidR="00C56024" w14:paraId="48D20E73" w14:textId="77777777">
        <w:trPr>
          <w:jc w:val="center"/>
        </w:trPr>
        <w:tc>
          <w:tcPr>
            <w:tcW w:w="1559" w:type="dxa"/>
            <w:tcMar>
              <w:top w:w="60" w:type="dxa"/>
              <w:left w:w="80" w:type="dxa"/>
              <w:bottom w:w="60" w:type="dxa"/>
              <w:right w:w="80" w:type="dxa"/>
            </w:tcMar>
            <w:vAlign w:val="center"/>
          </w:tcPr>
          <w:p w14:paraId="4AC442F9" w14:textId="77777777" w:rsidR="00C56024" w:rsidRDefault="00000000">
            <w:pPr>
              <w:spacing w:after="0"/>
            </w:pPr>
            <w:r>
              <w:rPr>
                <w:sz w:val="15"/>
              </w:rPr>
              <w:t>DPR</w:t>
            </w:r>
          </w:p>
        </w:tc>
        <w:tc>
          <w:tcPr>
            <w:tcW w:w="1559" w:type="dxa"/>
            <w:tcMar>
              <w:top w:w="60" w:type="dxa"/>
              <w:left w:w="80" w:type="dxa"/>
              <w:bottom w:w="60" w:type="dxa"/>
              <w:right w:w="80" w:type="dxa"/>
            </w:tcMar>
            <w:vAlign w:val="center"/>
          </w:tcPr>
          <w:p w14:paraId="664A1502" w14:textId="77777777" w:rsidR="00C56024" w:rsidRDefault="00000000">
            <w:pPr>
              <w:spacing w:after="0"/>
            </w:pPr>
            <w:r>
              <w:rPr>
                <w:sz w:val="15"/>
              </w:rPr>
              <w:t>41.5</w:t>
            </w:r>
          </w:p>
        </w:tc>
        <w:tc>
          <w:tcPr>
            <w:tcW w:w="1559" w:type="dxa"/>
            <w:tcMar>
              <w:top w:w="60" w:type="dxa"/>
              <w:left w:w="80" w:type="dxa"/>
              <w:bottom w:w="60" w:type="dxa"/>
              <w:right w:w="80" w:type="dxa"/>
            </w:tcMar>
            <w:vAlign w:val="center"/>
          </w:tcPr>
          <w:p w14:paraId="4314E3AA" w14:textId="77777777" w:rsidR="00C56024" w:rsidRDefault="00000000">
            <w:pPr>
              <w:spacing w:after="0"/>
            </w:pPr>
            <w:r>
              <w:rPr>
                <w:sz w:val="15"/>
              </w:rPr>
              <w:t>57.9</w:t>
            </w:r>
          </w:p>
        </w:tc>
        <w:tc>
          <w:tcPr>
            <w:tcW w:w="1559" w:type="dxa"/>
            <w:tcMar>
              <w:top w:w="60" w:type="dxa"/>
              <w:left w:w="80" w:type="dxa"/>
              <w:bottom w:w="60" w:type="dxa"/>
              <w:right w:w="80" w:type="dxa"/>
            </w:tcMar>
            <w:vAlign w:val="center"/>
          </w:tcPr>
          <w:p w14:paraId="136EC6DA" w14:textId="77777777" w:rsidR="00C56024" w:rsidRDefault="00000000">
            <w:pPr>
              <w:spacing w:after="0"/>
            </w:pPr>
            <w:r>
              <w:rPr>
                <w:sz w:val="15"/>
              </w:rPr>
              <w:t>-</w:t>
            </w:r>
          </w:p>
        </w:tc>
        <w:tc>
          <w:tcPr>
            <w:tcW w:w="1559" w:type="dxa"/>
            <w:tcMar>
              <w:top w:w="60" w:type="dxa"/>
              <w:left w:w="80" w:type="dxa"/>
              <w:bottom w:w="60" w:type="dxa"/>
              <w:right w:w="80" w:type="dxa"/>
            </w:tcMar>
            <w:vAlign w:val="center"/>
          </w:tcPr>
          <w:p w14:paraId="1BCF67B9" w14:textId="77777777" w:rsidR="00C56024" w:rsidRDefault="00000000">
            <w:pPr>
              <w:spacing w:after="0"/>
            </w:pPr>
            <w:r>
              <w:rPr>
                <w:sz w:val="15"/>
              </w:rPr>
              <w:t>41.1</w:t>
            </w:r>
          </w:p>
        </w:tc>
        <w:tc>
          <w:tcPr>
            <w:tcW w:w="1559" w:type="dxa"/>
            <w:tcMar>
              <w:top w:w="60" w:type="dxa"/>
              <w:left w:w="80" w:type="dxa"/>
              <w:bottom w:w="60" w:type="dxa"/>
              <w:right w:w="80" w:type="dxa"/>
            </w:tcMar>
            <w:vAlign w:val="center"/>
          </w:tcPr>
          <w:p w14:paraId="7ECAE577" w14:textId="77777777" w:rsidR="00C56024" w:rsidRDefault="00000000">
            <w:pPr>
              <w:spacing w:after="0"/>
            </w:pPr>
            <w:r>
              <w:rPr>
                <w:sz w:val="15"/>
              </w:rPr>
              <w:t>50.6</w:t>
            </w:r>
          </w:p>
        </w:tc>
      </w:tr>
      <w:tr w:rsidR="00C56024" w14:paraId="775DBC97" w14:textId="77777777">
        <w:trPr>
          <w:jc w:val="center"/>
        </w:trPr>
        <w:tc>
          <w:tcPr>
            <w:tcW w:w="1559" w:type="dxa"/>
            <w:tcMar>
              <w:top w:w="60" w:type="dxa"/>
              <w:left w:w="80" w:type="dxa"/>
              <w:bottom w:w="60" w:type="dxa"/>
              <w:right w:w="80" w:type="dxa"/>
            </w:tcMar>
            <w:vAlign w:val="center"/>
          </w:tcPr>
          <w:p w14:paraId="3D81344F" w14:textId="77777777" w:rsidR="00C56024" w:rsidRDefault="00000000">
            <w:pPr>
              <w:spacing w:after="0"/>
            </w:pPr>
            <w:r>
              <w:rPr>
                <w:sz w:val="15"/>
              </w:rPr>
              <w:t>RAG-Token</w:t>
            </w:r>
          </w:p>
        </w:tc>
        <w:tc>
          <w:tcPr>
            <w:tcW w:w="1559" w:type="dxa"/>
            <w:tcMar>
              <w:top w:w="60" w:type="dxa"/>
              <w:left w:w="80" w:type="dxa"/>
              <w:bottom w:w="60" w:type="dxa"/>
              <w:right w:w="80" w:type="dxa"/>
            </w:tcMar>
            <w:vAlign w:val="center"/>
          </w:tcPr>
          <w:p w14:paraId="20C08F12" w14:textId="77777777" w:rsidR="00C56024" w:rsidRDefault="00000000">
            <w:pPr>
              <w:spacing w:after="0"/>
            </w:pPr>
            <w:r>
              <w:rPr>
                <w:sz w:val="15"/>
              </w:rPr>
              <w:t>44.1</w:t>
            </w:r>
          </w:p>
        </w:tc>
        <w:tc>
          <w:tcPr>
            <w:tcW w:w="1559" w:type="dxa"/>
            <w:tcMar>
              <w:top w:w="60" w:type="dxa"/>
              <w:left w:w="80" w:type="dxa"/>
              <w:bottom w:w="60" w:type="dxa"/>
              <w:right w:w="80" w:type="dxa"/>
            </w:tcMar>
            <w:vAlign w:val="center"/>
          </w:tcPr>
          <w:p w14:paraId="163D6D40" w14:textId="77777777" w:rsidR="00C56024" w:rsidRDefault="00000000">
            <w:pPr>
              <w:spacing w:after="0"/>
            </w:pPr>
            <w:r>
              <w:rPr>
                <w:sz w:val="15"/>
              </w:rPr>
              <w:t>55.2</w:t>
            </w:r>
          </w:p>
        </w:tc>
        <w:tc>
          <w:tcPr>
            <w:tcW w:w="1559" w:type="dxa"/>
            <w:tcMar>
              <w:top w:w="60" w:type="dxa"/>
              <w:left w:w="80" w:type="dxa"/>
              <w:bottom w:w="60" w:type="dxa"/>
              <w:right w:w="80" w:type="dxa"/>
            </w:tcMar>
            <w:vAlign w:val="center"/>
          </w:tcPr>
          <w:p w14:paraId="4D94DD35" w14:textId="77777777" w:rsidR="00C56024" w:rsidRDefault="00000000">
            <w:pPr>
              <w:spacing w:after="0"/>
            </w:pPr>
            <w:r>
              <w:rPr>
                <w:sz w:val="15"/>
              </w:rPr>
              <w:t>66.1</w:t>
            </w:r>
          </w:p>
        </w:tc>
        <w:tc>
          <w:tcPr>
            <w:tcW w:w="1559" w:type="dxa"/>
            <w:tcMar>
              <w:top w:w="60" w:type="dxa"/>
              <w:left w:w="80" w:type="dxa"/>
              <w:bottom w:w="60" w:type="dxa"/>
              <w:right w:w="80" w:type="dxa"/>
            </w:tcMar>
            <w:vAlign w:val="center"/>
          </w:tcPr>
          <w:p w14:paraId="62F7137E" w14:textId="77777777" w:rsidR="00C56024" w:rsidRDefault="00000000">
            <w:pPr>
              <w:spacing w:after="0"/>
            </w:pPr>
            <w:r>
              <w:rPr>
                <w:sz w:val="15"/>
              </w:rPr>
              <w:t>45.5</w:t>
            </w:r>
          </w:p>
        </w:tc>
        <w:tc>
          <w:tcPr>
            <w:tcW w:w="1559" w:type="dxa"/>
            <w:tcMar>
              <w:top w:w="60" w:type="dxa"/>
              <w:left w:w="80" w:type="dxa"/>
              <w:bottom w:w="60" w:type="dxa"/>
              <w:right w:w="80" w:type="dxa"/>
            </w:tcMar>
            <w:vAlign w:val="center"/>
          </w:tcPr>
          <w:p w14:paraId="3BB3AF6D" w14:textId="77777777" w:rsidR="00C56024" w:rsidRDefault="00000000">
            <w:pPr>
              <w:spacing w:after="0"/>
            </w:pPr>
            <w:r>
              <w:rPr>
                <w:sz w:val="15"/>
              </w:rPr>
              <w:t>50.0</w:t>
            </w:r>
          </w:p>
        </w:tc>
      </w:tr>
      <w:tr w:rsidR="00C56024" w14:paraId="51BA0AE3" w14:textId="77777777">
        <w:trPr>
          <w:jc w:val="center"/>
        </w:trPr>
        <w:tc>
          <w:tcPr>
            <w:tcW w:w="1559" w:type="dxa"/>
            <w:tcMar>
              <w:top w:w="60" w:type="dxa"/>
              <w:left w:w="80" w:type="dxa"/>
              <w:bottom w:w="60" w:type="dxa"/>
              <w:right w:w="80" w:type="dxa"/>
            </w:tcMar>
            <w:vAlign w:val="center"/>
          </w:tcPr>
          <w:p w14:paraId="6218DE72" w14:textId="77777777" w:rsidR="00C56024" w:rsidRDefault="00000000">
            <w:pPr>
              <w:spacing w:after="0"/>
            </w:pPr>
            <w:r>
              <w:rPr>
                <w:sz w:val="15"/>
              </w:rPr>
              <w:t>RAG-Sequence</w:t>
            </w:r>
          </w:p>
        </w:tc>
        <w:tc>
          <w:tcPr>
            <w:tcW w:w="1559" w:type="dxa"/>
            <w:tcMar>
              <w:top w:w="60" w:type="dxa"/>
              <w:left w:w="80" w:type="dxa"/>
              <w:bottom w:w="60" w:type="dxa"/>
              <w:right w:w="80" w:type="dxa"/>
            </w:tcMar>
            <w:vAlign w:val="center"/>
          </w:tcPr>
          <w:p w14:paraId="6F1AA356" w14:textId="77777777" w:rsidR="00C56024" w:rsidRDefault="00000000">
            <w:pPr>
              <w:spacing w:after="0"/>
            </w:pPr>
            <w:r>
              <w:rPr>
                <w:sz w:val="15"/>
              </w:rPr>
              <w:t>44.5</w:t>
            </w:r>
          </w:p>
        </w:tc>
        <w:tc>
          <w:tcPr>
            <w:tcW w:w="1559" w:type="dxa"/>
            <w:tcMar>
              <w:top w:w="60" w:type="dxa"/>
              <w:left w:w="80" w:type="dxa"/>
              <w:bottom w:w="60" w:type="dxa"/>
              <w:right w:w="80" w:type="dxa"/>
            </w:tcMar>
            <w:vAlign w:val="center"/>
          </w:tcPr>
          <w:p w14:paraId="6BF917F8" w14:textId="77777777" w:rsidR="00C56024" w:rsidRDefault="00000000">
            <w:pPr>
              <w:spacing w:after="0"/>
            </w:pPr>
            <w:r>
              <w:rPr>
                <w:sz w:val="15"/>
              </w:rPr>
              <w:t>56.8</w:t>
            </w:r>
          </w:p>
        </w:tc>
        <w:tc>
          <w:tcPr>
            <w:tcW w:w="1559" w:type="dxa"/>
            <w:tcMar>
              <w:top w:w="60" w:type="dxa"/>
              <w:left w:w="80" w:type="dxa"/>
              <w:bottom w:w="60" w:type="dxa"/>
              <w:right w:w="80" w:type="dxa"/>
            </w:tcMar>
            <w:vAlign w:val="center"/>
          </w:tcPr>
          <w:p w14:paraId="4E197D81" w14:textId="77777777" w:rsidR="00C56024" w:rsidRDefault="00000000">
            <w:pPr>
              <w:spacing w:after="0"/>
            </w:pPr>
            <w:r>
              <w:rPr>
                <w:sz w:val="15"/>
              </w:rPr>
              <w:t>68.0</w:t>
            </w:r>
          </w:p>
        </w:tc>
        <w:tc>
          <w:tcPr>
            <w:tcW w:w="1559" w:type="dxa"/>
            <w:tcMar>
              <w:top w:w="60" w:type="dxa"/>
              <w:left w:w="80" w:type="dxa"/>
              <w:bottom w:w="60" w:type="dxa"/>
              <w:right w:w="80" w:type="dxa"/>
            </w:tcMar>
            <w:vAlign w:val="center"/>
          </w:tcPr>
          <w:p w14:paraId="42F093CE" w14:textId="77777777" w:rsidR="00C56024" w:rsidRDefault="00000000">
            <w:pPr>
              <w:spacing w:after="0"/>
            </w:pPr>
            <w:r>
              <w:rPr>
                <w:sz w:val="15"/>
              </w:rPr>
              <w:t>45.2</w:t>
            </w:r>
          </w:p>
        </w:tc>
        <w:tc>
          <w:tcPr>
            <w:tcW w:w="1559" w:type="dxa"/>
            <w:tcMar>
              <w:top w:w="60" w:type="dxa"/>
              <w:left w:w="80" w:type="dxa"/>
              <w:bottom w:w="60" w:type="dxa"/>
              <w:right w:w="80" w:type="dxa"/>
            </w:tcMar>
            <w:vAlign w:val="center"/>
          </w:tcPr>
          <w:p w14:paraId="22632CCA" w14:textId="77777777" w:rsidR="00C56024" w:rsidRDefault="00000000">
            <w:pPr>
              <w:spacing w:after="0"/>
            </w:pPr>
            <w:r>
              <w:rPr>
                <w:sz w:val="15"/>
              </w:rPr>
              <w:t>52.2</w:t>
            </w:r>
          </w:p>
        </w:tc>
      </w:tr>
    </w:tbl>
    <w:p w14:paraId="69408792" w14:textId="77777777" w:rsidR="00C56024" w:rsidRDefault="00C56024">
      <w:pPr>
        <w:spacing w:after="40"/>
        <w:jc w:val="both"/>
      </w:pPr>
    </w:p>
    <w:p w14:paraId="6B9DD576" w14:textId="77777777" w:rsidR="00C56024" w:rsidRDefault="00000000" w:rsidP="00571E40">
      <w:pPr>
        <w:pStyle w:val="aff6"/>
        <w:rPr>
          <w:lang w:eastAsia="zh-CN"/>
        </w:rPr>
      </w:pPr>
      <w:r>
        <w:rPr>
          <w:lang w:eastAsia="zh-CN"/>
        </w:rPr>
        <w:t>表</w:t>
      </w:r>
      <w:r>
        <w:rPr>
          <w:lang w:eastAsia="zh-CN"/>
        </w:rPr>
        <w:t xml:space="preserve">2 </w:t>
      </w:r>
      <w:r>
        <w:rPr>
          <w:lang w:eastAsia="zh-CN"/>
        </w:rPr>
        <w:t>生成和分类任务测试分数（</w:t>
      </w:r>
      <w:r>
        <w:rPr>
          <w:lang w:eastAsia="zh-CN"/>
        </w:rPr>
        <w:t xml:space="preserve">* </w:t>
      </w:r>
      <w:r>
        <w:rPr>
          <w:lang w:eastAsia="zh-CN"/>
        </w:rPr>
        <w:t>表示使用标准上下文或证据）</w:t>
      </w:r>
    </w:p>
    <w:tbl>
      <w:tblPr>
        <w:tblStyle w:val="af4"/>
        <w:tblW w:w="0" w:type="auto"/>
        <w:jc w:val="center"/>
        <w:tblLayout w:type="fixed"/>
        <w:tblLook w:val="04A0" w:firstRow="1" w:lastRow="0" w:firstColumn="1" w:lastColumn="0" w:noHBand="0" w:noVBand="1"/>
      </w:tblPr>
      <w:tblGrid>
        <w:gridCol w:w="1336"/>
        <w:gridCol w:w="1336"/>
        <w:gridCol w:w="1336"/>
        <w:gridCol w:w="1336"/>
        <w:gridCol w:w="1336"/>
        <w:gridCol w:w="1336"/>
        <w:gridCol w:w="1336"/>
      </w:tblGrid>
      <w:tr w:rsidR="00C56024" w14:paraId="70E5C7B4" w14:textId="77777777">
        <w:trPr>
          <w:jc w:val="center"/>
        </w:trPr>
        <w:tc>
          <w:tcPr>
            <w:tcW w:w="1336" w:type="dxa"/>
            <w:tcMar>
              <w:top w:w="60" w:type="dxa"/>
              <w:left w:w="80" w:type="dxa"/>
              <w:bottom w:w="60" w:type="dxa"/>
              <w:right w:w="80" w:type="dxa"/>
            </w:tcMar>
            <w:vAlign w:val="center"/>
          </w:tcPr>
          <w:p w14:paraId="2112FF83" w14:textId="77777777" w:rsidR="00C56024" w:rsidRDefault="00000000">
            <w:pPr>
              <w:spacing w:after="0"/>
              <w:jc w:val="center"/>
            </w:pPr>
            <w:proofErr w:type="spellStart"/>
            <w:r>
              <w:rPr>
                <w:b/>
                <w:sz w:val="14"/>
              </w:rPr>
              <w:t>模型</w:t>
            </w:r>
            <w:proofErr w:type="spellEnd"/>
          </w:p>
        </w:tc>
        <w:tc>
          <w:tcPr>
            <w:tcW w:w="1336" w:type="dxa"/>
            <w:tcMar>
              <w:top w:w="60" w:type="dxa"/>
              <w:left w:w="80" w:type="dxa"/>
              <w:bottom w:w="60" w:type="dxa"/>
              <w:right w:w="80" w:type="dxa"/>
            </w:tcMar>
            <w:vAlign w:val="center"/>
          </w:tcPr>
          <w:p w14:paraId="70E110F0" w14:textId="77777777" w:rsidR="00C56024" w:rsidRDefault="00000000">
            <w:pPr>
              <w:spacing w:after="0"/>
              <w:jc w:val="center"/>
            </w:pPr>
            <w:r>
              <w:rPr>
                <w:b/>
                <w:sz w:val="14"/>
              </w:rPr>
              <w:t>Jeopardy B-1</w:t>
            </w:r>
          </w:p>
        </w:tc>
        <w:tc>
          <w:tcPr>
            <w:tcW w:w="1336" w:type="dxa"/>
            <w:tcMar>
              <w:top w:w="60" w:type="dxa"/>
              <w:left w:w="80" w:type="dxa"/>
              <w:bottom w:w="60" w:type="dxa"/>
              <w:right w:w="80" w:type="dxa"/>
            </w:tcMar>
            <w:vAlign w:val="center"/>
          </w:tcPr>
          <w:p w14:paraId="0553CAEA" w14:textId="77777777" w:rsidR="00C56024" w:rsidRDefault="00000000">
            <w:pPr>
              <w:spacing w:after="0"/>
              <w:jc w:val="center"/>
            </w:pPr>
            <w:r>
              <w:rPr>
                <w:b/>
                <w:sz w:val="14"/>
              </w:rPr>
              <w:t>Jeopardy QB-1</w:t>
            </w:r>
          </w:p>
        </w:tc>
        <w:tc>
          <w:tcPr>
            <w:tcW w:w="1336" w:type="dxa"/>
            <w:tcMar>
              <w:top w:w="60" w:type="dxa"/>
              <w:left w:w="80" w:type="dxa"/>
              <w:bottom w:w="60" w:type="dxa"/>
              <w:right w:w="80" w:type="dxa"/>
            </w:tcMar>
            <w:vAlign w:val="center"/>
          </w:tcPr>
          <w:p w14:paraId="7A9C3311" w14:textId="77777777" w:rsidR="00C56024" w:rsidRDefault="00000000">
            <w:pPr>
              <w:spacing w:after="0"/>
              <w:jc w:val="center"/>
            </w:pPr>
            <w:r>
              <w:rPr>
                <w:b/>
                <w:sz w:val="14"/>
              </w:rPr>
              <w:t>MSMARCO R-L</w:t>
            </w:r>
          </w:p>
        </w:tc>
        <w:tc>
          <w:tcPr>
            <w:tcW w:w="1336" w:type="dxa"/>
            <w:tcMar>
              <w:top w:w="60" w:type="dxa"/>
              <w:left w:w="80" w:type="dxa"/>
              <w:bottom w:w="60" w:type="dxa"/>
              <w:right w:w="80" w:type="dxa"/>
            </w:tcMar>
            <w:vAlign w:val="center"/>
          </w:tcPr>
          <w:p w14:paraId="55601EFE" w14:textId="77777777" w:rsidR="00C56024" w:rsidRDefault="00000000">
            <w:pPr>
              <w:spacing w:after="0"/>
              <w:jc w:val="center"/>
            </w:pPr>
            <w:r>
              <w:rPr>
                <w:b/>
                <w:sz w:val="14"/>
              </w:rPr>
              <w:t>MSMARCO B-1</w:t>
            </w:r>
          </w:p>
        </w:tc>
        <w:tc>
          <w:tcPr>
            <w:tcW w:w="1336" w:type="dxa"/>
            <w:tcMar>
              <w:top w:w="60" w:type="dxa"/>
              <w:left w:w="80" w:type="dxa"/>
              <w:bottom w:w="60" w:type="dxa"/>
              <w:right w:w="80" w:type="dxa"/>
            </w:tcMar>
            <w:vAlign w:val="center"/>
          </w:tcPr>
          <w:p w14:paraId="6391CE03" w14:textId="77777777" w:rsidR="00C56024" w:rsidRDefault="00000000">
            <w:pPr>
              <w:spacing w:after="0"/>
              <w:jc w:val="center"/>
            </w:pPr>
            <w:r>
              <w:rPr>
                <w:b/>
                <w:sz w:val="14"/>
              </w:rPr>
              <w:t>FEVER-3</w:t>
            </w:r>
          </w:p>
        </w:tc>
        <w:tc>
          <w:tcPr>
            <w:tcW w:w="1336" w:type="dxa"/>
            <w:tcMar>
              <w:top w:w="60" w:type="dxa"/>
              <w:left w:w="80" w:type="dxa"/>
              <w:bottom w:w="60" w:type="dxa"/>
              <w:right w:w="80" w:type="dxa"/>
            </w:tcMar>
            <w:vAlign w:val="center"/>
          </w:tcPr>
          <w:p w14:paraId="6B993DD3" w14:textId="77777777" w:rsidR="00C56024" w:rsidRDefault="00000000">
            <w:pPr>
              <w:spacing w:after="0"/>
              <w:jc w:val="center"/>
            </w:pPr>
            <w:r>
              <w:rPr>
                <w:b/>
                <w:sz w:val="14"/>
              </w:rPr>
              <w:t>FEVER-2</w:t>
            </w:r>
          </w:p>
        </w:tc>
      </w:tr>
      <w:tr w:rsidR="00C56024" w14:paraId="68082ED6" w14:textId="77777777">
        <w:trPr>
          <w:jc w:val="center"/>
        </w:trPr>
        <w:tc>
          <w:tcPr>
            <w:tcW w:w="1336" w:type="dxa"/>
            <w:tcMar>
              <w:top w:w="60" w:type="dxa"/>
              <w:left w:w="80" w:type="dxa"/>
              <w:bottom w:w="60" w:type="dxa"/>
              <w:right w:w="80" w:type="dxa"/>
            </w:tcMar>
            <w:vAlign w:val="center"/>
          </w:tcPr>
          <w:p w14:paraId="3A2B2E91" w14:textId="77777777" w:rsidR="00C56024" w:rsidRDefault="00000000">
            <w:pPr>
              <w:spacing w:after="0"/>
            </w:pPr>
            <w:proofErr w:type="spellStart"/>
            <w:r>
              <w:rPr>
                <w:sz w:val="14"/>
              </w:rPr>
              <w:t>SotA</w:t>
            </w:r>
            <w:proofErr w:type="spellEnd"/>
            <w:r>
              <w:rPr>
                <w:sz w:val="14"/>
              </w:rPr>
              <w:t xml:space="preserve"> / Gold</w:t>
            </w:r>
          </w:p>
        </w:tc>
        <w:tc>
          <w:tcPr>
            <w:tcW w:w="1336" w:type="dxa"/>
            <w:tcMar>
              <w:top w:w="60" w:type="dxa"/>
              <w:left w:w="80" w:type="dxa"/>
              <w:bottom w:w="60" w:type="dxa"/>
              <w:right w:w="80" w:type="dxa"/>
            </w:tcMar>
            <w:vAlign w:val="center"/>
          </w:tcPr>
          <w:p w14:paraId="25A632FD" w14:textId="77777777" w:rsidR="00C56024" w:rsidRDefault="00000000">
            <w:pPr>
              <w:spacing w:after="0"/>
            </w:pPr>
            <w:r>
              <w:rPr>
                <w:sz w:val="14"/>
              </w:rPr>
              <w:t>-</w:t>
            </w:r>
          </w:p>
        </w:tc>
        <w:tc>
          <w:tcPr>
            <w:tcW w:w="1336" w:type="dxa"/>
            <w:tcMar>
              <w:top w:w="60" w:type="dxa"/>
              <w:left w:w="80" w:type="dxa"/>
              <w:bottom w:w="60" w:type="dxa"/>
              <w:right w:w="80" w:type="dxa"/>
            </w:tcMar>
            <w:vAlign w:val="center"/>
          </w:tcPr>
          <w:p w14:paraId="73FEE43B" w14:textId="77777777" w:rsidR="00C56024" w:rsidRDefault="00000000">
            <w:pPr>
              <w:spacing w:after="0"/>
            </w:pPr>
            <w:r>
              <w:rPr>
                <w:sz w:val="14"/>
              </w:rPr>
              <w:t>-</w:t>
            </w:r>
          </w:p>
        </w:tc>
        <w:tc>
          <w:tcPr>
            <w:tcW w:w="1336" w:type="dxa"/>
            <w:tcMar>
              <w:top w:w="60" w:type="dxa"/>
              <w:left w:w="80" w:type="dxa"/>
              <w:bottom w:w="60" w:type="dxa"/>
              <w:right w:w="80" w:type="dxa"/>
            </w:tcMar>
            <w:vAlign w:val="center"/>
          </w:tcPr>
          <w:p w14:paraId="1486A0D9" w14:textId="77777777" w:rsidR="00C56024" w:rsidRDefault="00000000">
            <w:pPr>
              <w:spacing w:after="0"/>
            </w:pPr>
            <w:r>
              <w:rPr>
                <w:sz w:val="14"/>
              </w:rPr>
              <w:t>49.8*</w:t>
            </w:r>
          </w:p>
        </w:tc>
        <w:tc>
          <w:tcPr>
            <w:tcW w:w="1336" w:type="dxa"/>
            <w:tcMar>
              <w:top w:w="60" w:type="dxa"/>
              <w:left w:w="80" w:type="dxa"/>
              <w:bottom w:w="60" w:type="dxa"/>
              <w:right w:w="80" w:type="dxa"/>
            </w:tcMar>
            <w:vAlign w:val="center"/>
          </w:tcPr>
          <w:p w14:paraId="0BD57097" w14:textId="77777777" w:rsidR="00C56024" w:rsidRDefault="00000000">
            <w:pPr>
              <w:spacing w:after="0"/>
            </w:pPr>
            <w:r>
              <w:rPr>
                <w:sz w:val="14"/>
              </w:rPr>
              <w:t>49.9*</w:t>
            </w:r>
          </w:p>
        </w:tc>
        <w:tc>
          <w:tcPr>
            <w:tcW w:w="1336" w:type="dxa"/>
            <w:tcMar>
              <w:top w:w="60" w:type="dxa"/>
              <w:left w:w="80" w:type="dxa"/>
              <w:bottom w:w="60" w:type="dxa"/>
              <w:right w:w="80" w:type="dxa"/>
            </w:tcMar>
            <w:vAlign w:val="center"/>
          </w:tcPr>
          <w:p w14:paraId="164CF679" w14:textId="77777777" w:rsidR="00C56024" w:rsidRDefault="00000000">
            <w:pPr>
              <w:spacing w:after="0"/>
            </w:pPr>
            <w:r>
              <w:rPr>
                <w:sz w:val="14"/>
              </w:rPr>
              <w:t>76.8</w:t>
            </w:r>
          </w:p>
        </w:tc>
        <w:tc>
          <w:tcPr>
            <w:tcW w:w="1336" w:type="dxa"/>
            <w:tcMar>
              <w:top w:w="60" w:type="dxa"/>
              <w:left w:w="80" w:type="dxa"/>
              <w:bottom w:w="60" w:type="dxa"/>
              <w:right w:w="80" w:type="dxa"/>
            </w:tcMar>
            <w:vAlign w:val="center"/>
          </w:tcPr>
          <w:p w14:paraId="21983A7A" w14:textId="77777777" w:rsidR="00C56024" w:rsidRDefault="00000000">
            <w:pPr>
              <w:spacing w:after="0"/>
            </w:pPr>
            <w:r>
              <w:rPr>
                <w:sz w:val="14"/>
              </w:rPr>
              <w:t>92.2*</w:t>
            </w:r>
          </w:p>
        </w:tc>
      </w:tr>
      <w:tr w:rsidR="00C56024" w14:paraId="0CFCB854" w14:textId="77777777">
        <w:trPr>
          <w:jc w:val="center"/>
        </w:trPr>
        <w:tc>
          <w:tcPr>
            <w:tcW w:w="1336" w:type="dxa"/>
            <w:tcMar>
              <w:top w:w="60" w:type="dxa"/>
              <w:left w:w="80" w:type="dxa"/>
              <w:bottom w:w="60" w:type="dxa"/>
              <w:right w:w="80" w:type="dxa"/>
            </w:tcMar>
            <w:vAlign w:val="center"/>
          </w:tcPr>
          <w:p w14:paraId="1CF9C3C0" w14:textId="77777777" w:rsidR="00C56024" w:rsidRDefault="00000000">
            <w:pPr>
              <w:spacing w:after="0"/>
            </w:pPr>
            <w:r>
              <w:rPr>
                <w:sz w:val="14"/>
              </w:rPr>
              <w:t>BART</w:t>
            </w:r>
          </w:p>
        </w:tc>
        <w:tc>
          <w:tcPr>
            <w:tcW w:w="1336" w:type="dxa"/>
            <w:tcMar>
              <w:top w:w="60" w:type="dxa"/>
              <w:left w:w="80" w:type="dxa"/>
              <w:bottom w:w="60" w:type="dxa"/>
              <w:right w:w="80" w:type="dxa"/>
            </w:tcMar>
            <w:vAlign w:val="center"/>
          </w:tcPr>
          <w:p w14:paraId="34D767D4" w14:textId="77777777" w:rsidR="00C56024" w:rsidRDefault="00000000">
            <w:pPr>
              <w:spacing w:after="0"/>
            </w:pPr>
            <w:r>
              <w:rPr>
                <w:sz w:val="14"/>
              </w:rPr>
              <w:t>15.1</w:t>
            </w:r>
          </w:p>
        </w:tc>
        <w:tc>
          <w:tcPr>
            <w:tcW w:w="1336" w:type="dxa"/>
            <w:tcMar>
              <w:top w:w="60" w:type="dxa"/>
              <w:left w:w="80" w:type="dxa"/>
              <w:bottom w:w="60" w:type="dxa"/>
              <w:right w:w="80" w:type="dxa"/>
            </w:tcMar>
            <w:vAlign w:val="center"/>
          </w:tcPr>
          <w:p w14:paraId="46B70A01" w14:textId="77777777" w:rsidR="00C56024" w:rsidRDefault="00000000">
            <w:pPr>
              <w:spacing w:after="0"/>
            </w:pPr>
            <w:r>
              <w:rPr>
                <w:sz w:val="14"/>
              </w:rPr>
              <w:t>19.7</w:t>
            </w:r>
          </w:p>
        </w:tc>
        <w:tc>
          <w:tcPr>
            <w:tcW w:w="1336" w:type="dxa"/>
            <w:tcMar>
              <w:top w:w="60" w:type="dxa"/>
              <w:left w:w="80" w:type="dxa"/>
              <w:bottom w:w="60" w:type="dxa"/>
              <w:right w:w="80" w:type="dxa"/>
            </w:tcMar>
            <w:vAlign w:val="center"/>
          </w:tcPr>
          <w:p w14:paraId="7707A7F8" w14:textId="77777777" w:rsidR="00C56024" w:rsidRDefault="00000000">
            <w:pPr>
              <w:spacing w:after="0"/>
            </w:pPr>
            <w:r>
              <w:rPr>
                <w:sz w:val="14"/>
              </w:rPr>
              <w:t>38.2</w:t>
            </w:r>
          </w:p>
        </w:tc>
        <w:tc>
          <w:tcPr>
            <w:tcW w:w="1336" w:type="dxa"/>
            <w:tcMar>
              <w:top w:w="60" w:type="dxa"/>
              <w:left w:w="80" w:type="dxa"/>
              <w:bottom w:w="60" w:type="dxa"/>
              <w:right w:w="80" w:type="dxa"/>
            </w:tcMar>
            <w:vAlign w:val="center"/>
          </w:tcPr>
          <w:p w14:paraId="7BC3CC9A" w14:textId="77777777" w:rsidR="00C56024" w:rsidRDefault="00000000">
            <w:pPr>
              <w:spacing w:after="0"/>
            </w:pPr>
            <w:r>
              <w:rPr>
                <w:sz w:val="14"/>
              </w:rPr>
              <w:t>41.6</w:t>
            </w:r>
          </w:p>
        </w:tc>
        <w:tc>
          <w:tcPr>
            <w:tcW w:w="1336" w:type="dxa"/>
            <w:tcMar>
              <w:top w:w="60" w:type="dxa"/>
              <w:left w:w="80" w:type="dxa"/>
              <w:bottom w:w="60" w:type="dxa"/>
              <w:right w:w="80" w:type="dxa"/>
            </w:tcMar>
            <w:vAlign w:val="center"/>
          </w:tcPr>
          <w:p w14:paraId="218D255C" w14:textId="77777777" w:rsidR="00C56024" w:rsidRDefault="00000000">
            <w:pPr>
              <w:spacing w:after="0"/>
            </w:pPr>
            <w:r>
              <w:rPr>
                <w:sz w:val="14"/>
              </w:rPr>
              <w:t>64.0</w:t>
            </w:r>
          </w:p>
        </w:tc>
        <w:tc>
          <w:tcPr>
            <w:tcW w:w="1336" w:type="dxa"/>
            <w:tcMar>
              <w:top w:w="60" w:type="dxa"/>
              <w:left w:w="80" w:type="dxa"/>
              <w:bottom w:w="60" w:type="dxa"/>
              <w:right w:w="80" w:type="dxa"/>
            </w:tcMar>
            <w:vAlign w:val="center"/>
          </w:tcPr>
          <w:p w14:paraId="3EDF062D" w14:textId="77777777" w:rsidR="00C56024" w:rsidRDefault="00000000">
            <w:pPr>
              <w:spacing w:after="0"/>
            </w:pPr>
            <w:r>
              <w:rPr>
                <w:sz w:val="14"/>
              </w:rPr>
              <w:t>81.1</w:t>
            </w:r>
          </w:p>
        </w:tc>
      </w:tr>
      <w:tr w:rsidR="00C56024" w14:paraId="7F3C504F" w14:textId="77777777">
        <w:trPr>
          <w:jc w:val="center"/>
        </w:trPr>
        <w:tc>
          <w:tcPr>
            <w:tcW w:w="1336" w:type="dxa"/>
            <w:tcMar>
              <w:top w:w="60" w:type="dxa"/>
              <w:left w:w="80" w:type="dxa"/>
              <w:bottom w:w="60" w:type="dxa"/>
              <w:right w:w="80" w:type="dxa"/>
            </w:tcMar>
            <w:vAlign w:val="center"/>
          </w:tcPr>
          <w:p w14:paraId="56382909" w14:textId="77777777" w:rsidR="00C56024" w:rsidRDefault="00000000">
            <w:pPr>
              <w:spacing w:after="0"/>
            </w:pPr>
            <w:r>
              <w:rPr>
                <w:sz w:val="14"/>
              </w:rPr>
              <w:t>RAG-Token</w:t>
            </w:r>
          </w:p>
        </w:tc>
        <w:tc>
          <w:tcPr>
            <w:tcW w:w="1336" w:type="dxa"/>
            <w:tcMar>
              <w:top w:w="60" w:type="dxa"/>
              <w:left w:w="80" w:type="dxa"/>
              <w:bottom w:w="60" w:type="dxa"/>
              <w:right w:w="80" w:type="dxa"/>
            </w:tcMar>
            <w:vAlign w:val="center"/>
          </w:tcPr>
          <w:p w14:paraId="438B12CA" w14:textId="77777777" w:rsidR="00C56024" w:rsidRDefault="00000000">
            <w:pPr>
              <w:spacing w:after="0"/>
            </w:pPr>
            <w:r>
              <w:rPr>
                <w:sz w:val="14"/>
              </w:rPr>
              <w:t>17.3</w:t>
            </w:r>
          </w:p>
        </w:tc>
        <w:tc>
          <w:tcPr>
            <w:tcW w:w="1336" w:type="dxa"/>
            <w:tcMar>
              <w:top w:w="60" w:type="dxa"/>
              <w:left w:w="80" w:type="dxa"/>
              <w:bottom w:w="60" w:type="dxa"/>
              <w:right w:w="80" w:type="dxa"/>
            </w:tcMar>
            <w:vAlign w:val="center"/>
          </w:tcPr>
          <w:p w14:paraId="495CA507" w14:textId="77777777" w:rsidR="00C56024" w:rsidRDefault="00000000">
            <w:pPr>
              <w:spacing w:after="0"/>
            </w:pPr>
            <w:r>
              <w:rPr>
                <w:sz w:val="14"/>
              </w:rPr>
              <w:t>22.2</w:t>
            </w:r>
          </w:p>
        </w:tc>
        <w:tc>
          <w:tcPr>
            <w:tcW w:w="1336" w:type="dxa"/>
            <w:tcMar>
              <w:top w:w="60" w:type="dxa"/>
              <w:left w:w="80" w:type="dxa"/>
              <w:bottom w:w="60" w:type="dxa"/>
              <w:right w:w="80" w:type="dxa"/>
            </w:tcMar>
            <w:vAlign w:val="center"/>
          </w:tcPr>
          <w:p w14:paraId="0233C8A0" w14:textId="77777777" w:rsidR="00C56024" w:rsidRDefault="00000000">
            <w:pPr>
              <w:spacing w:after="0"/>
            </w:pPr>
            <w:r>
              <w:rPr>
                <w:sz w:val="14"/>
              </w:rPr>
              <w:t>40.1</w:t>
            </w:r>
          </w:p>
        </w:tc>
        <w:tc>
          <w:tcPr>
            <w:tcW w:w="1336" w:type="dxa"/>
            <w:tcMar>
              <w:top w:w="60" w:type="dxa"/>
              <w:left w:w="80" w:type="dxa"/>
              <w:bottom w:w="60" w:type="dxa"/>
              <w:right w:w="80" w:type="dxa"/>
            </w:tcMar>
            <w:vAlign w:val="center"/>
          </w:tcPr>
          <w:p w14:paraId="17A455C1" w14:textId="77777777" w:rsidR="00C56024" w:rsidRDefault="00000000">
            <w:pPr>
              <w:spacing w:after="0"/>
            </w:pPr>
            <w:r>
              <w:rPr>
                <w:sz w:val="14"/>
              </w:rPr>
              <w:t>41.5</w:t>
            </w:r>
          </w:p>
        </w:tc>
        <w:tc>
          <w:tcPr>
            <w:tcW w:w="1336" w:type="dxa"/>
            <w:tcMar>
              <w:top w:w="60" w:type="dxa"/>
              <w:left w:w="80" w:type="dxa"/>
              <w:bottom w:w="60" w:type="dxa"/>
              <w:right w:w="80" w:type="dxa"/>
            </w:tcMar>
            <w:vAlign w:val="center"/>
          </w:tcPr>
          <w:p w14:paraId="167A865D" w14:textId="77777777" w:rsidR="00C56024" w:rsidRDefault="00000000">
            <w:pPr>
              <w:spacing w:after="0"/>
            </w:pPr>
            <w:r>
              <w:rPr>
                <w:sz w:val="14"/>
              </w:rPr>
              <w:t>72.5</w:t>
            </w:r>
          </w:p>
        </w:tc>
        <w:tc>
          <w:tcPr>
            <w:tcW w:w="1336" w:type="dxa"/>
            <w:tcMar>
              <w:top w:w="60" w:type="dxa"/>
              <w:left w:w="80" w:type="dxa"/>
              <w:bottom w:w="60" w:type="dxa"/>
              <w:right w:w="80" w:type="dxa"/>
            </w:tcMar>
            <w:vAlign w:val="center"/>
          </w:tcPr>
          <w:p w14:paraId="75815F92" w14:textId="77777777" w:rsidR="00C56024" w:rsidRDefault="00000000">
            <w:pPr>
              <w:spacing w:after="0"/>
            </w:pPr>
            <w:r>
              <w:rPr>
                <w:sz w:val="14"/>
              </w:rPr>
              <w:t>89.5</w:t>
            </w:r>
          </w:p>
        </w:tc>
      </w:tr>
      <w:tr w:rsidR="00C56024" w14:paraId="38C5C646" w14:textId="77777777">
        <w:trPr>
          <w:jc w:val="center"/>
        </w:trPr>
        <w:tc>
          <w:tcPr>
            <w:tcW w:w="1336" w:type="dxa"/>
            <w:tcMar>
              <w:top w:w="60" w:type="dxa"/>
              <w:left w:w="80" w:type="dxa"/>
              <w:bottom w:w="60" w:type="dxa"/>
              <w:right w:w="80" w:type="dxa"/>
            </w:tcMar>
            <w:vAlign w:val="center"/>
          </w:tcPr>
          <w:p w14:paraId="47E1D2AC" w14:textId="77777777" w:rsidR="00C56024" w:rsidRDefault="00000000">
            <w:pPr>
              <w:spacing w:after="0"/>
            </w:pPr>
            <w:r>
              <w:rPr>
                <w:sz w:val="14"/>
              </w:rPr>
              <w:t>RAG-Sequence</w:t>
            </w:r>
          </w:p>
        </w:tc>
        <w:tc>
          <w:tcPr>
            <w:tcW w:w="1336" w:type="dxa"/>
            <w:tcMar>
              <w:top w:w="60" w:type="dxa"/>
              <w:left w:w="80" w:type="dxa"/>
              <w:bottom w:w="60" w:type="dxa"/>
              <w:right w:w="80" w:type="dxa"/>
            </w:tcMar>
            <w:vAlign w:val="center"/>
          </w:tcPr>
          <w:p w14:paraId="3D5BE095" w14:textId="77777777" w:rsidR="00C56024" w:rsidRDefault="00000000">
            <w:pPr>
              <w:spacing w:after="0"/>
            </w:pPr>
            <w:r>
              <w:rPr>
                <w:sz w:val="14"/>
              </w:rPr>
              <w:t>14.7</w:t>
            </w:r>
          </w:p>
        </w:tc>
        <w:tc>
          <w:tcPr>
            <w:tcW w:w="1336" w:type="dxa"/>
            <w:tcMar>
              <w:top w:w="60" w:type="dxa"/>
              <w:left w:w="80" w:type="dxa"/>
              <w:bottom w:w="60" w:type="dxa"/>
              <w:right w:w="80" w:type="dxa"/>
            </w:tcMar>
            <w:vAlign w:val="center"/>
          </w:tcPr>
          <w:p w14:paraId="08C394A4" w14:textId="77777777" w:rsidR="00C56024" w:rsidRDefault="00000000">
            <w:pPr>
              <w:spacing w:after="0"/>
            </w:pPr>
            <w:r>
              <w:rPr>
                <w:sz w:val="14"/>
              </w:rPr>
              <w:t>21.4</w:t>
            </w:r>
          </w:p>
        </w:tc>
        <w:tc>
          <w:tcPr>
            <w:tcW w:w="1336" w:type="dxa"/>
            <w:tcMar>
              <w:top w:w="60" w:type="dxa"/>
              <w:left w:w="80" w:type="dxa"/>
              <w:bottom w:w="60" w:type="dxa"/>
              <w:right w:w="80" w:type="dxa"/>
            </w:tcMar>
            <w:vAlign w:val="center"/>
          </w:tcPr>
          <w:p w14:paraId="522A0941" w14:textId="77777777" w:rsidR="00C56024" w:rsidRDefault="00000000">
            <w:pPr>
              <w:spacing w:after="0"/>
            </w:pPr>
            <w:r>
              <w:rPr>
                <w:sz w:val="14"/>
              </w:rPr>
              <w:t>40.8</w:t>
            </w:r>
          </w:p>
        </w:tc>
        <w:tc>
          <w:tcPr>
            <w:tcW w:w="1336" w:type="dxa"/>
            <w:tcMar>
              <w:top w:w="60" w:type="dxa"/>
              <w:left w:w="80" w:type="dxa"/>
              <w:bottom w:w="60" w:type="dxa"/>
              <w:right w:w="80" w:type="dxa"/>
            </w:tcMar>
            <w:vAlign w:val="center"/>
          </w:tcPr>
          <w:p w14:paraId="31B1ECDD" w14:textId="77777777" w:rsidR="00C56024" w:rsidRDefault="00000000">
            <w:pPr>
              <w:spacing w:after="0"/>
            </w:pPr>
            <w:r>
              <w:rPr>
                <w:sz w:val="14"/>
              </w:rPr>
              <w:t>44.2</w:t>
            </w:r>
          </w:p>
        </w:tc>
        <w:tc>
          <w:tcPr>
            <w:tcW w:w="1336" w:type="dxa"/>
            <w:tcMar>
              <w:top w:w="60" w:type="dxa"/>
              <w:left w:w="80" w:type="dxa"/>
              <w:bottom w:w="60" w:type="dxa"/>
              <w:right w:w="80" w:type="dxa"/>
            </w:tcMar>
            <w:vAlign w:val="center"/>
          </w:tcPr>
          <w:p w14:paraId="11D8A37E" w14:textId="77777777" w:rsidR="00C56024" w:rsidRDefault="00000000">
            <w:pPr>
              <w:spacing w:after="0"/>
            </w:pPr>
            <w:r>
              <w:rPr>
                <w:sz w:val="14"/>
              </w:rPr>
              <w:t>同</w:t>
            </w:r>
            <w:r>
              <w:rPr>
                <w:sz w:val="14"/>
              </w:rPr>
              <w:t xml:space="preserve"> RAG-Token</w:t>
            </w:r>
          </w:p>
        </w:tc>
        <w:tc>
          <w:tcPr>
            <w:tcW w:w="1336" w:type="dxa"/>
            <w:tcMar>
              <w:top w:w="60" w:type="dxa"/>
              <w:left w:w="80" w:type="dxa"/>
              <w:bottom w:w="60" w:type="dxa"/>
              <w:right w:w="80" w:type="dxa"/>
            </w:tcMar>
            <w:vAlign w:val="center"/>
          </w:tcPr>
          <w:p w14:paraId="3F04DE02" w14:textId="77777777" w:rsidR="00C56024" w:rsidRDefault="00000000">
            <w:pPr>
              <w:spacing w:after="0"/>
            </w:pPr>
            <w:r>
              <w:rPr>
                <w:sz w:val="14"/>
              </w:rPr>
              <w:t>同</w:t>
            </w:r>
            <w:r>
              <w:rPr>
                <w:sz w:val="14"/>
              </w:rPr>
              <w:t xml:space="preserve"> RAG-Token</w:t>
            </w:r>
          </w:p>
        </w:tc>
      </w:tr>
    </w:tbl>
    <w:p w14:paraId="16543337" w14:textId="77777777" w:rsidR="00C56024" w:rsidRDefault="00C56024">
      <w:pPr>
        <w:spacing w:after="40"/>
        <w:jc w:val="both"/>
      </w:pPr>
    </w:p>
    <w:p w14:paraId="373D78E8" w14:textId="77777777" w:rsidR="00C56024" w:rsidRDefault="00000000" w:rsidP="00571E40">
      <w:pPr>
        <w:pStyle w:val="21"/>
      </w:pPr>
      <w:r>
        <w:t xml:space="preserve">4.1 </w:t>
      </w:r>
      <w:proofErr w:type="spellStart"/>
      <w:r>
        <w:t>抽象式问答结果</w:t>
      </w:r>
      <w:proofErr w:type="spellEnd"/>
    </w:p>
    <w:p w14:paraId="4C543166" w14:textId="77777777" w:rsidR="00C56024" w:rsidRDefault="00000000" w:rsidP="00571E40">
      <w:pPr>
        <w:pStyle w:val="aff4"/>
      </w:pPr>
      <w:r>
        <w:lastRenderedPageBreak/>
        <w:t>在</w:t>
      </w:r>
      <w:r>
        <w:t xml:space="preserve"> Open MS-MARCO NLG </w:t>
      </w:r>
      <w:r>
        <w:t>上，</w:t>
      </w:r>
      <w:r>
        <w:t xml:space="preserve">RAG-Sequence </w:t>
      </w:r>
      <w:r>
        <w:t>比</w:t>
      </w:r>
      <w:r>
        <w:t xml:space="preserve"> BART </w:t>
      </w:r>
      <w:r>
        <w:t>高出</w:t>
      </w:r>
      <w:r>
        <w:t xml:space="preserve"> 2.6 </w:t>
      </w:r>
      <w:r>
        <w:t>个</w:t>
      </w:r>
      <w:r>
        <w:t xml:space="preserve"> BLEU </w:t>
      </w:r>
      <w:r>
        <w:t>点和</w:t>
      </w:r>
      <w:r>
        <w:t xml:space="preserve"> 2.6 </w:t>
      </w:r>
      <w:r>
        <w:t>个</w:t>
      </w:r>
      <w:r>
        <w:t xml:space="preserve"> Rouge-L </w:t>
      </w:r>
      <w:r>
        <w:t>点。考虑到对比的当时最优模型可以访问包含参考答案所需具体信息的标准段落，而</w:t>
      </w:r>
      <w:r>
        <w:t xml:space="preserve"> RAG </w:t>
      </w:r>
      <w:r>
        <w:t>在本文设置中不能访问这些段落，这一结果较为突出。</w:t>
      </w:r>
    </w:p>
    <w:p w14:paraId="54F7FD15" w14:textId="77777777" w:rsidR="00C56024" w:rsidRDefault="00000000" w:rsidP="00571E40">
      <w:pPr>
        <w:pStyle w:val="aff4"/>
      </w:pPr>
      <w:r>
        <w:t xml:space="preserve">MSMARCO </w:t>
      </w:r>
      <w:r>
        <w:t>中很多问题在没有标准段落时无法回答，且并非所有问题都能只依靠维基百科回答。在这些限制下，</w:t>
      </w:r>
      <w:r>
        <w:t xml:space="preserve">RAG </w:t>
      </w:r>
      <w:r>
        <w:t>仍接近当时最优模型。定性结果显示，与</w:t>
      </w:r>
      <w:r>
        <w:t xml:space="preserve"> BART </w:t>
      </w:r>
      <w:r>
        <w:t>相比，</w:t>
      </w:r>
      <w:r>
        <w:t xml:space="preserve">RAG </w:t>
      </w:r>
      <w:r>
        <w:t>生成的回答更少出现幻觉，也更常给出事实正确的文本。</w:t>
      </w:r>
    </w:p>
    <w:p w14:paraId="48B4DF1A" w14:textId="77777777" w:rsidR="00C56024" w:rsidRDefault="00000000" w:rsidP="00571E40">
      <w:pPr>
        <w:pStyle w:val="21"/>
      </w:pPr>
      <w:r>
        <w:t xml:space="preserve">4.2 Jeopardy </w:t>
      </w:r>
      <w:r>
        <w:t>问题生成结果</w:t>
      </w:r>
    </w:p>
    <w:p w14:paraId="5DDFC56E" w14:textId="77777777" w:rsidR="00C56024" w:rsidRDefault="00000000" w:rsidP="00571E40">
      <w:pPr>
        <w:pStyle w:val="aff4"/>
      </w:pPr>
      <w:r>
        <w:t>在</w:t>
      </w:r>
      <w:r>
        <w:t xml:space="preserve"> Jeopardy </w:t>
      </w:r>
      <w:r>
        <w:t>问题生成任务上，</w:t>
      </w:r>
      <w:r>
        <w:t xml:space="preserve">RAG-Token </w:t>
      </w:r>
      <w:r>
        <w:t>的表现优于</w:t>
      </w:r>
      <w:r>
        <w:t xml:space="preserve"> RAG-Sequence</w:t>
      </w:r>
      <w:r>
        <w:t>，二者在</w:t>
      </w:r>
      <w:r>
        <w:t xml:space="preserve"> Q-BLEU-1 </w:t>
      </w:r>
      <w:r>
        <w:t>上都超过</w:t>
      </w:r>
      <w:r>
        <w:t xml:space="preserve"> BART</w:t>
      </w:r>
      <w:r>
        <w:t>。人工评估覆盖</w:t>
      </w:r>
      <w:r>
        <w:t xml:space="preserve"> 452 </w:t>
      </w:r>
      <w:r>
        <w:t>组</w:t>
      </w:r>
      <w:r>
        <w:t xml:space="preserve"> BART </w:t>
      </w:r>
      <w:r>
        <w:t>与</w:t>
      </w:r>
      <w:r>
        <w:t xml:space="preserve"> RAG-Token </w:t>
      </w:r>
      <w:r>
        <w:t>生成结果。评估者认为</w:t>
      </w:r>
      <w:r>
        <w:t xml:space="preserve"> BART </w:t>
      </w:r>
      <w:r>
        <w:t>比</w:t>
      </w:r>
      <w:r>
        <w:t xml:space="preserve"> RAG </w:t>
      </w:r>
      <w:r>
        <w:t>更符合事实的比例只有</w:t>
      </w:r>
      <w:r>
        <w:t xml:space="preserve"> 7.1%</w:t>
      </w:r>
      <w:r>
        <w:t>，而认为</w:t>
      </w:r>
      <w:r>
        <w:t xml:space="preserve"> RAG </w:t>
      </w:r>
      <w:r>
        <w:t>更符合事实的比例为</w:t>
      </w:r>
      <w:r>
        <w:t xml:space="preserve"> 42.7%</w:t>
      </w:r>
      <w:r>
        <w:t>，另有</w:t>
      </w:r>
      <w:r>
        <w:t xml:space="preserve"> 11.7% </w:t>
      </w:r>
      <w:r>
        <w:t>的样本两者都较好。</w:t>
      </w:r>
    </w:p>
    <w:p w14:paraId="6CA5F6C2" w14:textId="77777777" w:rsidR="00C56024" w:rsidRDefault="00000000" w:rsidP="00571E40">
      <w:pPr>
        <w:pStyle w:val="aff4"/>
      </w:pPr>
      <w:r>
        <w:t>人工评估还显示，</w:t>
      </w:r>
      <w:r>
        <w:t xml:space="preserve">RAG </w:t>
      </w:r>
      <w:r>
        <w:t>生成内容的具体性明显更强。</w:t>
      </w:r>
      <w:r>
        <w:t xml:space="preserve">Jeopardy </w:t>
      </w:r>
      <w:r>
        <w:t>问题通常包含两条事实信息，</w:t>
      </w:r>
      <w:r>
        <w:t xml:space="preserve">RAG-Token </w:t>
      </w:r>
      <w:r>
        <w:t>可能因为能够组合多篇文档内容而更适合该任务。论文中的例子显示，当生成海明</w:t>
      </w:r>
      <w:proofErr w:type="gramStart"/>
      <w:r>
        <w:t>威相关</w:t>
      </w:r>
      <w:proofErr w:type="gramEnd"/>
      <w:r>
        <w:t>问题时，模型在生成</w:t>
      </w:r>
      <w:r>
        <w:t>“A Farewell to Arms”</w:t>
      </w:r>
      <w:r>
        <w:t>与</w:t>
      </w:r>
      <w:r>
        <w:t>“The Sun Also Rises”</w:t>
      </w:r>
      <w:r>
        <w:t>等片段时，会把较高后验概率分配给不同检索文档。</w:t>
      </w:r>
    </w:p>
    <w:p w14:paraId="35F85C99" w14:textId="77777777" w:rsidR="00C56024" w:rsidRDefault="00000000" w:rsidP="00571E40">
      <w:pPr>
        <w:pStyle w:val="aff4"/>
      </w:pPr>
      <w:r>
        <w:t>有趣的是，当书名的首个</w:t>
      </w:r>
      <w:r>
        <w:t xml:space="preserve"> token </w:t>
      </w:r>
      <w:r>
        <w:t>生成后，文档后验分布会变得更平坦。这说明生成器可以在不依赖具体文档的情况下补全书名，也就是说，模型参数中已经存储了一部分相关知识。作者通过仅向</w:t>
      </w:r>
      <w:r>
        <w:t xml:space="preserve"> BART </w:t>
      </w:r>
      <w:r>
        <w:t>提供部分解码结果进行验证，发现</w:t>
      </w:r>
      <w:r>
        <w:t xml:space="preserve"> BART </w:t>
      </w:r>
      <w:r>
        <w:t>也能补全文本，支持这一解释。</w:t>
      </w:r>
    </w:p>
    <w:p w14:paraId="1405379F" w14:textId="77777777" w:rsidR="00C56024" w:rsidRDefault="00000000">
      <w:pPr>
        <w:spacing w:after="40"/>
        <w:jc w:val="center"/>
      </w:pPr>
      <w:r>
        <w:rPr>
          <w:noProof/>
        </w:rPr>
        <w:drawing>
          <wp:inline distT="0" distB="0" distL="0" distR="0" wp14:anchorId="4A35BC02" wp14:editId="0A7A62B0">
            <wp:extent cx="5760720" cy="970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0"/>
                    <a:stretch>
                      <a:fillRect/>
                    </a:stretch>
                  </pic:blipFill>
                  <pic:spPr>
                    <a:xfrm>
                      <a:off x="0" y="0"/>
                      <a:ext cx="5760720" cy="970227"/>
                    </a:xfrm>
                    <a:prstGeom prst="rect">
                      <a:avLst/>
                    </a:prstGeom>
                  </pic:spPr>
                </pic:pic>
              </a:graphicData>
            </a:graphic>
          </wp:inline>
        </w:drawing>
      </w:r>
    </w:p>
    <w:p w14:paraId="273380AA" w14:textId="77777777" w:rsidR="00C56024" w:rsidRDefault="00000000">
      <w:pPr>
        <w:spacing w:after="80"/>
        <w:jc w:val="center"/>
      </w:pPr>
      <w:r w:rsidRPr="00571E40">
        <w:rPr>
          <w:rStyle w:val="aff7"/>
        </w:rPr>
        <w:t>图</w:t>
      </w:r>
      <w:r w:rsidRPr="00571E40">
        <w:rPr>
          <w:rStyle w:val="aff7"/>
        </w:rPr>
        <w:t xml:space="preserve">2 </w:t>
      </w:r>
      <w:proofErr w:type="spellStart"/>
      <w:r w:rsidRPr="00571E40">
        <w:rPr>
          <w:rStyle w:val="aff7"/>
        </w:rPr>
        <w:t>使用</w:t>
      </w:r>
      <w:proofErr w:type="spellEnd"/>
      <w:r w:rsidRPr="00571E40">
        <w:rPr>
          <w:rStyle w:val="aff7"/>
        </w:rPr>
        <w:t xml:space="preserve"> 5 </w:t>
      </w:r>
      <w:proofErr w:type="spellStart"/>
      <w:r w:rsidRPr="00571E40">
        <w:rPr>
          <w:rStyle w:val="aff7"/>
        </w:rPr>
        <w:t>个检索文档进行</w:t>
      </w:r>
      <w:proofErr w:type="spellEnd"/>
      <w:r w:rsidRPr="00571E40">
        <w:rPr>
          <w:rStyle w:val="aff7"/>
        </w:rPr>
        <w:t xml:space="preserve"> Jeopardy </w:t>
      </w:r>
      <w:proofErr w:type="spellStart"/>
      <w:r w:rsidRPr="00571E40">
        <w:rPr>
          <w:rStyle w:val="aff7"/>
        </w:rPr>
        <w:t>问题生成时，</w:t>
      </w:r>
      <w:proofErr w:type="gramStart"/>
      <w:r w:rsidRPr="00571E40">
        <w:rPr>
          <w:rStyle w:val="aff7"/>
        </w:rPr>
        <w:t>输入</w:t>
      </w:r>
      <w:r w:rsidRPr="00571E40">
        <w:rPr>
          <w:rStyle w:val="aff7"/>
        </w:rPr>
        <w:t>“Hemingway”</w:t>
      </w:r>
      <w:r w:rsidRPr="00571E40">
        <w:rPr>
          <w:rStyle w:val="aff7"/>
        </w:rPr>
        <w:t>的</w:t>
      </w:r>
      <w:proofErr w:type="spellEnd"/>
      <w:proofErr w:type="gramEnd"/>
      <w:r w:rsidRPr="00571E40">
        <w:rPr>
          <w:rStyle w:val="aff7"/>
        </w:rPr>
        <w:t xml:space="preserve"> RAG-Token </w:t>
      </w:r>
      <w:proofErr w:type="spellStart"/>
      <w:r w:rsidRPr="00571E40">
        <w:rPr>
          <w:rStyle w:val="aff7"/>
        </w:rPr>
        <w:t>文档后验概率</w:t>
      </w:r>
      <w:proofErr w:type="spellEnd"/>
      <w:r w:rsidRPr="00571E40">
        <w:rPr>
          <w:rStyle w:val="aff7"/>
        </w:rPr>
        <w:t xml:space="preserve"> </w:t>
      </w:r>
      <w:proofErr w:type="gramStart"/>
      <w:r w:rsidRPr="00571E40">
        <w:rPr>
          <w:rStyle w:val="aff7"/>
        </w:rPr>
        <w:t>p(</w:t>
      </w:r>
      <w:proofErr w:type="spellStart"/>
      <w:proofErr w:type="gramEnd"/>
      <w:r w:rsidRPr="00571E40">
        <w:rPr>
          <w:rStyle w:val="aff7"/>
        </w:rPr>
        <w:t>zi|x</w:t>
      </w:r>
      <w:proofErr w:type="spellEnd"/>
      <w:r w:rsidRPr="00571E40">
        <w:rPr>
          <w:rStyle w:val="aff7"/>
        </w:rPr>
        <w:t xml:space="preserve">, </w:t>
      </w:r>
      <w:proofErr w:type="spellStart"/>
      <w:r w:rsidRPr="00571E40">
        <w:rPr>
          <w:rStyle w:val="aff7"/>
        </w:rPr>
        <w:t>yi</w:t>
      </w:r>
      <w:proofErr w:type="spellEnd"/>
      <w:r w:rsidRPr="00571E40">
        <w:rPr>
          <w:rStyle w:val="aff7"/>
        </w:rPr>
        <w:t>, y-</w:t>
      </w:r>
      <w:proofErr w:type="spellStart"/>
      <w:proofErr w:type="gramStart"/>
      <w:r w:rsidRPr="00571E40">
        <w:rPr>
          <w:rStyle w:val="aff7"/>
        </w:rPr>
        <w:t>i</w:t>
      </w:r>
      <w:proofErr w:type="spellEnd"/>
      <w:r w:rsidRPr="00571E40">
        <w:rPr>
          <w:rStyle w:val="aff7"/>
        </w:rPr>
        <w:t>)</w:t>
      </w:r>
      <w:r w:rsidRPr="00571E40">
        <w:rPr>
          <w:rStyle w:val="aff7"/>
        </w:rPr>
        <w:t>。</w:t>
      </w:r>
      <w:proofErr w:type="spellStart"/>
      <w:r w:rsidRPr="00571E40">
        <w:rPr>
          <w:rStyle w:val="aff7"/>
        </w:rPr>
        <w:t>生成</w:t>
      </w:r>
      <w:r w:rsidRPr="00571E40">
        <w:rPr>
          <w:rStyle w:val="aff7"/>
        </w:rPr>
        <w:t>“</w:t>
      </w:r>
      <w:proofErr w:type="gramEnd"/>
      <w:r w:rsidRPr="00571E40">
        <w:rPr>
          <w:rStyle w:val="aff7"/>
        </w:rPr>
        <w:t>A</w:t>
      </w:r>
      <w:proofErr w:type="spellEnd"/>
      <w:r w:rsidRPr="00571E40">
        <w:rPr>
          <w:rStyle w:val="aff7"/>
        </w:rPr>
        <w:t xml:space="preserve"> Farewell to </w:t>
      </w:r>
      <w:proofErr w:type="spellStart"/>
      <w:proofErr w:type="gramStart"/>
      <w:r w:rsidRPr="00571E40">
        <w:rPr>
          <w:rStyle w:val="aff7"/>
        </w:rPr>
        <w:t>Arms”</w:t>
      </w:r>
      <w:r w:rsidRPr="00571E40">
        <w:rPr>
          <w:rStyle w:val="aff7"/>
        </w:rPr>
        <w:t>时文档</w:t>
      </w:r>
      <w:proofErr w:type="spellEnd"/>
      <w:proofErr w:type="gramEnd"/>
      <w:r w:rsidRPr="00571E40">
        <w:rPr>
          <w:rStyle w:val="aff7"/>
        </w:rPr>
        <w:t xml:space="preserve"> 1 </w:t>
      </w:r>
      <w:proofErr w:type="spellStart"/>
      <w:r w:rsidRPr="00571E40">
        <w:rPr>
          <w:rStyle w:val="aff7"/>
        </w:rPr>
        <w:t>的后验概率较高，</w:t>
      </w:r>
      <w:proofErr w:type="gramStart"/>
      <w:r w:rsidRPr="00571E40">
        <w:rPr>
          <w:rStyle w:val="aff7"/>
        </w:rPr>
        <w:t>生成</w:t>
      </w:r>
      <w:r w:rsidRPr="00571E40">
        <w:rPr>
          <w:rStyle w:val="aff7"/>
        </w:rPr>
        <w:t>“</w:t>
      </w:r>
      <w:proofErr w:type="gramEnd"/>
      <w:r w:rsidRPr="00571E40">
        <w:rPr>
          <w:rStyle w:val="aff7"/>
        </w:rPr>
        <w:t>The</w:t>
      </w:r>
      <w:proofErr w:type="spellEnd"/>
      <w:r w:rsidRPr="00571E40">
        <w:rPr>
          <w:rStyle w:val="aff7"/>
        </w:rPr>
        <w:t xml:space="preserve"> Sun Also </w:t>
      </w:r>
      <w:proofErr w:type="spellStart"/>
      <w:proofErr w:type="gramStart"/>
      <w:r w:rsidRPr="00571E40">
        <w:rPr>
          <w:rStyle w:val="aff7"/>
        </w:rPr>
        <w:t>Rises”</w:t>
      </w:r>
      <w:r w:rsidRPr="00571E40">
        <w:rPr>
          <w:rStyle w:val="aff7"/>
        </w:rPr>
        <w:t>时文档</w:t>
      </w:r>
      <w:proofErr w:type="spellEnd"/>
      <w:proofErr w:type="gramEnd"/>
      <w:r w:rsidRPr="00571E40">
        <w:rPr>
          <w:rStyle w:val="aff7"/>
        </w:rPr>
        <w:t xml:space="preserve"> 2 </w:t>
      </w:r>
      <w:proofErr w:type="spellStart"/>
      <w:r w:rsidRPr="00571E40">
        <w:rPr>
          <w:rStyle w:val="aff7"/>
        </w:rPr>
        <w:t>的后验概率较</w:t>
      </w:r>
      <w:r>
        <w:rPr>
          <w:sz w:val="20"/>
        </w:rPr>
        <w:t>高</w:t>
      </w:r>
      <w:proofErr w:type="spellEnd"/>
      <w:r>
        <w:rPr>
          <w:sz w:val="20"/>
        </w:rPr>
        <w:t>。</w:t>
      </w:r>
    </w:p>
    <w:p w14:paraId="7DDBD28B" w14:textId="77777777" w:rsidR="00C56024" w:rsidRDefault="00000000" w:rsidP="00571E40">
      <w:pPr>
        <w:pStyle w:val="aff6"/>
      </w:pPr>
      <w:r>
        <w:t>表</w:t>
      </w:r>
      <w:r>
        <w:t xml:space="preserve">3 </w:t>
      </w:r>
      <w:proofErr w:type="spellStart"/>
      <w:r>
        <w:t>生成任务示例。</w:t>
      </w:r>
      <w:r>
        <w:t>RAG</w:t>
      </w:r>
      <w:proofErr w:type="spellEnd"/>
      <w:r>
        <w:t xml:space="preserve"> </w:t>
      </w:r>
      <w:proofErr w:type="spellStart"/>
      <w:r>
        <w:t>模型生成的回答更具体且事实性更强</w:t>
      </w:r>
      <w:proofErr w:type="spellEnd"/>
      <w:r>
        <w:t>；</w:t>
      </w:r>
      <w:r>
        <w:t>“</w:t>
      </w:r>
      <w:r>
        <w:t>？</w:t>
      </w:r>
      <w:r>
        <w:t>”</w:t>
      </w:r>
      <w:proofErr w:type="spellStart"/>
      <w:r>
        <w:t>表示事实错误</w:t>
      </w:r>
      <w:proofErr w:type="spellEnd"/>
      <w:proofErr w:type="gramStart"/>
      <w:r>
        <w:t>，</w:t>
      </w:r>
      <w:r>
        <w:t>“*”</w:t>
      </w:r>
      <w:proofErr w:type="spellStart"/>
      <w:r>
        <w:t>表示部分正确</w:t>
      </w:r>
      <w:proofErr w:type="spellEnd"/>
      <w:proofErr w:type="gramEnd"/>
      <w:r>
        <w:t>。</w:t>
      </w:r>
    </w:p>
    <w:tbl>
      <w:tblPr>
        <w:tblStyle w:val="af4"/>
        <w:tblW w:w="0" w:type="auto"/>
        <w:jc w:val="center"/>
        <w:tblLayout w:type="fixed"/>
        <w:tblLook w:val="04A0" w:firstRow="1" w:lastRow="0" w:firstColumn="1" w:lastColumn="0" w:noHBand="0" w:noVBand="1"/>
      </w:tblPr>
      <w:tblGrid>
        <w:gridCol w:w="1224"/>
        <w:gridCol w:w="1800"/>
        <w:gridCol w:w="1512"/>
        <w:gridCol w:w="4824"/>
      </w:tblGrid>
      <w:tr w:rsidR="00C56024" w14:paraId="74EFF6FF" w14:textId="77777777">
        <w:trPr>
          <w:jc w:val="center"/>
        </w:trPr>
        <w:tc>
          <w:tcPr>
            <w:tcW w:w="1224" w:type="dxa"/>
            <w:tcMar>
              <w:top w:w="60" w:type="dxa"/>
              <w:left w:w="80" w:type="dxa"/>
              <w:bottom w:w="60" w:type="dxa"/>
              <w:right w:w="80" w:type="dxa"/>
            </w:tcMar>
            <w:vAlign w:val="center"/>
          </w:tcPr>
          <w:p w14:paraId="75292810" w14:textId="77777777" w:rsidR="00C56024" w:rsidRDefault="00000000">
            <w:pPr>
              <w:spacing w:after="0"/>
              <w:jc w:val="center"/>
            </w:pPr>
            <w:proofErr w:type="spellStart"/>
            <w:r>
              <w:rPr>
                <w:b/>
                <w:sz w:val="14"/>
              </w:rPr>
              <w:t>任务</w:t>
            </w:r>
            <w:proofErr w:type="spellEnd"/>
          </w:p>
        </w:tc>
        <w:tc>
          <w:tcPr>
            <w:tcW w:w="1800" w:type="dxa"/>
            <w:tcMar>
              <w:top w:w="60" w:type="dxa"/>
              <w:left w:w="80" w:type="dxa"/>
              <w:bottom w:w="60" w:type="dxa"/>
              <w:right w:w="80" w:type="dxa"/>
            </w:tcMar>
            <w:vAlign w:val="center"/>
          </w:tcPr>
          <w:p w14:paraId="46F2DA89" w14:textId="77777777" w:rsidR="00C56024" w:rsidRDefault="00000000">
            <w:pPr>
              <w:spacing w:after="0"/>
              <w:jc w:val="center"/>
            </w:pPr>
            <w:proofErr w:type="spellStart"/>
            <w:r>
              <w:rPr>
                <w:b/>
                <w:sz w:val="14"/>
              </w:rPr>
              <w:t>输入</w:t>
            </w:r>
            <w:proofErr w:type="spellEnd"/>
          </w:p>
        </w:tc>
        <w:tc>
          <w:tcPr>
            <w:tcW w:w="1512" w:type="dxa"/>
            <w:tcMar>
              <w:top w:w="60" w:type="dxa"/>
              <w:left w:w="80" w:type="dxa"/>
              <w:bottom w:w="60" w:type="dxa"/>
              <w:right w:w="80" w:type="dxa"/>
            </w:tcMar>
            <w:vAlign w:val="center"/>
          </w:tcPr>
          <w:p w14:paraId="6DB682D2" w14:textId="77777777" w:rsidR="00C56024" w:rsidRDefault="00000000">
            <w:pPr>
              <w:spacing w:after="0"/>
              <w:jc w:val="center"/>
            </w:pPr>
            <w:proofErr w:type="spellStart"/>
            <w:r>
              <w:rPr>
                <w:b/>
                <w:sz w:val="14"/>
              </w:rPr>
              <w:t>模型</w:t>
            </w:r>
            <w:proofErr w:type="spellEnd"/>
          </w:p>
        </w:tc>
        <w:tc>
          <w:tcPr>
            <w:tcW w:w="4824" w:type="dxa"/>
            <w:tcMar>
              <w:top w:w="60" w:type="dxa"/>
              <w:left w:w="80" w:type="dxa"/>
              <w:bottom w:w="60" w:type="dxa"/>
              <w:right w:w="80" w:type="dxa"/>
            </w:tcMar>
            <w:vAlign w:val="center"/>
          </w:tcPr>
          <w:p w14:paraId="0DC5B651" w14:textId="77777777" w:rsidR="00C56024" w:rsidRDefault="00000000">
            <w:pPr>
              <w:spacing w:after="0"/>
              <w:jc w:val="center"/>
            </w:pPr>
            <w:proofErr w:type="spellStart"/>
            <w:r>
              <w:rPr>
                <w:b/>
                <w:sz w:val="14"/>
              </w:rPr>
              <w:t>生成结果</w:t>
            </w:r>
            <w:proofErr w:type="spellEnd"/>
          </w:p>
        </w:tc>
      </w:tr>
      <w:tr w:rsidR="00C56024" w14:paraId="652544A5" w14:textId="77777777">
        <w:trPr>
          <w:jc w:val="center"/>
        </w:trPr>
        <w:tc>
          <w:tcPr>
            <w:tcW w:w="1224" w:type="dxa"/>
            <w:tcMar>
              <w:top w:w="60" w:type="dxa"/>
              <w:left w:w="80" w:type="dxa"/>
              <w:bottom w:w="60" w:type="dxa"/>
              <w:right w:w="80" w:type="dxa"/>
            </w:tcMar>
            <w:vAlign w:val="center"/>
          </w:tcPr>
          <w:p w14:paraId="34E38FF8" w14:textId="77777777" w:rsidR="00C56024" w:rsidRDefault="00000000">
            <w:pPr>
              <w:spacing w:after="0"/>
            </w:pPr>
            <w:r>
              <w:rPr>
                <w:sz w:val="14"/>
              </w:rPr>
              <w:t>MS-MARCO</w:t>
            </w:r>
          </w:p>
        </w:tc>
        <w:tc>
          <w:tcPr>
            <w:tcW w:w="1800" w:type="dxa"/>
            <w:tcMar>
              <w:top w:w="60" w:type="dxa"/>
              <w:left w:w="80" w:type="dxa"/>
              <w:bottom w:w="60" w:type="dxa"/>
              <w:right w:w="80" w:type="dxa"/>
            </w:tcMar>
            <w:vAlign w:val="center"/>
          </w:tcPr>
          <w:p w14:paraId="1916F656" w14:textId="77777777" w:rsidR="00C56024" w:rsidRDefault="00000000">
            <w:pPr>
              <w:spacing w:after="0"/>
            </w:pPr>
            <w:r>
              <w:rPr>
                <w:sz w:val="14"/>
              </w:rPr>
              <w:t>define middle ear</w:t>
            </w:r>
          </w:p>
        </w:tc>
        <w:tc>
          <w:tcPr>
            <w:tcW w:w="1512" w:type="dxa"/>
            <w:tcMar>
              <w:top w:w="60" w:type="dxa"/>
              <w:left w:w="80" w:type="dxa"/>
              <w:bottom w:w="60" w:type="dxa"/>
              <w:right w:w="80" w:type="dxa"/>
            </w:tcMar>
            <w:vAlign w:val="center"/>
          </w:tcPr>
          <w:p w14:paraId="20F50188" w14:textId="77777777" w:rsidR="00C56024" w:rsidRDefault="00000000">
            <w:pPr>
              <w:spacing w:after="0"/>
            </w:pPr>
            <w:r>
              <w:rPr>
                <w:sz w:val="14"/>
              </w:rPr>
              <w:t>BART</w:t>
            </w:r>
          </w:p>
        </w:tc>
        <w:tc>
          <w:tcPr>
            <w:tcW w:w="4824" w:type="dxa"/>
            <w:tcMar>
              <w:top w:w="60" w:type="dxa"/>
              <w:left w:w="80" w:type="dxa"/>
              <w:bottom w:w="60" w:type="dxa"/>
              <w:right w:w="80" w:type="dxa"/>
            </w:tcMar>
            <w:vAlign w:val="center"/>
          </w:tcPr>
          <w:p w14:paraId="72489266" w14:textId="77777777" w:rsidR="00C56024" w:rsidRDefault="00000000">
            <w:pPr>
              <w:spacing w:after="0"/>
              <w:rPr>
                <w:lang w:eastAsia="zh-CN"/>
              </w:rPr>
            </w:pPr>
            <w:r>
              <w:rPr>
                <w:sz w:val="14"/>
                <w:lang w:eastAsia="zh-CN"/>
              </w:rPr>
              <w:t>中耳是位于中耳和鼻子之间的耳部结构。</w:t>
            </w:r>
          </w:p>
        </w:tc>
      </w:tr>
      <w:tr w:rsidR="00C56024" w14:paraId="1D058A5A" w14:textId="77777777">
        <w:trPr>
          <w:jc w:val="center"/>
        </w:trPr>
        <w:tc>
          <w:tcPr>
            <w:tcW w:w="1224" w:type="dxa"/>
            <w:tcMar>
              <w:top w:w="60" w:type="dxa"/>
              <w:left w:w="80" w:type="dxa"/>
              <w:bottom w:w="60" w:type="dxa"/>
              <w:right w:w="80" w:type="dxa"/>
            </w:tcMar>
            <w:vAlign w:val="center"/>
          </w:tcPr>
          <w:p w14:paraId="61C755DD" w14:textId="77777777" w:rsidR="00C56024" w:rsidRDefault="00000000">
            <w:pPr>
              <w:spacing w:after="0"/>
            </w:pPr>
            <w:r>
              <w:rPr>
                <w:sz w:val="14"/>
              </w:rPr>
              <w:t>MS-MARCO</w:t>
            </w:r>
          </w:p>
        </w:tc>
        <w:tc>
          <w:tcPr>
            <w:tcW w:w="1800" w:type="dxa"/>
            <w:tcMar>
              <w:top w:w="60" w:type="dxa"/>
              <w:left w:w="80" w:type="dxa"/>
              <w:bottom w:w="60" w:type="dxa"/>
              <w:right w:w="80" w:type="dxa"/>
            </w:tcMar>
            <w:vAlign w:val="center"/>
          </w:tcPr>
          <w:p w14:paraId="3735FD04" w14:textId="77777777" w:rsidR="00C56024" w:rsidRDefault="00000000">
            <w:pPr>
              <w:spacing w:after="0"/>
            </w:pPr>
            <w:r>
              <w:rPr>
                <w:sz w:val="14"/>
              </w:rPr>
              <w:t>define middle ear</w:t>
            </w:r>
          </w:p>
        </w:tc>
        <w:tc>
          <w:tcPr>
            <w:tcW w:w="1512" w:type="dxa"/>
            <w:tcMar>
              <w:top w:w="60" w:type="dxa"/>
              <w:left w:w="80" w:type="dxa"/>
              <w:bottom w:w="60" w:type="dxa"/>
              <w:right w:w="80" w:type="dxa"/>
            </w:tcMar>
            <w:vAlign w:val="center"/>
          </w:tcPr>
          <w:p w14:paraId="2D38545A" w14:textId="77777777" w:rsidR="00C56024" w:rsidRDefault="00000000">
            <w:pPr>
              <w:spacing w:after="0"/>
            </w:pPr>
            <w:r>
              <w:rPr>
                <w:sz w:val="14"/>
              </w:rPr>
              <w:t>RAG-Token</w:t>
            </w:r>
          </w:p>
        </w:tc>
        <w:tc>
          <w:tcPr>
            <w:tcW w:w="4824" w:type="dxa"/>
            <w:tcMar>
              <w:top w:w="60" w:type="dxa"/>
              <w:left w:w="80" w:type="dxa"/>
              <w:bottom w:w="60" w:type="dxa"/>
              <w:right w:w="80" w:type="dxa"/>
            </w:tcMar>
            <w:vAlign w:val="center"/>
          </w:tcPr>
          <w:p w14:paraId="6508C8A0" w14:textId="77777777" w:rsidR="00C56024" w:rsidRDefault="00000000">
            <w:pPr>
              <w:spacing w:after="0"/>
              <w:rPr>
                <w:lang w:eastAsia="zh-CN"/>
              </w:rPr>
            </w:pPr>
            <w:r>
              <w:rPr>
                <w:sz w:val="14"/>
                <w:lang w:eastAsia="zh-CN"/>
              </w:rPr>
              <w:t>中耳是位于鼓膜内侧的耳部部分。</w:t>
            </w:r>
          </w:p>
        </w:tc>
      </w:tr>
      <w:tr w:rsidR="00C56024" w14:paraId="7653B499" w14:textId="77777777">
        <w:trPr>
          <w:jc w:val="center"/>
        </w:trPr>
        <w:tc>
          <w:tcPr>
            <w:tcW w:w="1224" w:type="dxa"/>
            <w:tcMar>
              <w:top w:w="60" w:type="dxa"/>
              <w:left w:w="80" w:type="dxa"/>
              <w:bottom w:w="60" w:type="dxa"/>
              <w:right w:w="80" w:type="dxa"/>
            </w:tcMar>
            <w:vAlign w:val="center"/>
          </w:tcPr>
          <w:p w14:paraId="78996B92" w14:textId="77777777" w:rsidR="00C56024" w:rsidRDefault="00000000">
            <w:pPr>
              <w:spacing w:after="0"/>
            </w:pPr>
            <w:r>
              <w:rPr>
                <w:sz w:val="14"/>
              </w:rPr>
              <w:lastRenderedPageBreak/>
              <w:t>MS-MARCO</w:t>
            </w:r>
          </w:p>
        </w:tc>
        <w:tc>
          <w:tcPr>
            <w:tcW w:w="1800" w:type="dxa"/>
            <w:tcMar>
              <w:top w:w="60" w:type="dxa"/>
              <w:left w:w="80" w:type="dxa"/>
              <w:bottom w:w="60" w:type="dxa"/>
              <w:right w:w="80" w:type="dxa"/>
            </w:tcMar>
            <w:vAlign w:val="center"/>
          </w:tcPr>
          <w:p w14:paraId="30C0A7D1" w14:textId="77777777" w:rsidR="00C56024" w:rsidRDefault="00000000">
            <w:pPr>
              <w:spacing w:after="0"/>
            </w:pPr>
            <w:r>
              <w:rPr>
                <w:sz w:val="14"/>
              </w:rPr>
              <w:t>define middle ear</w:t>
            </w:r>
          </w:p>
        </w:tc>
        <w:tc>
          <w:tcPr>
            <w:tcW w:w="1512" w:type="dxa"/>
            <w:tcMar>
              <w:top w:w="60" w:type="dxa"/>
              <w:left w:w="80" w:type="dxa"/>
              <w:bottom w:w="60" w:type="dxa"/>
              <w:right w:w="80" w:type="dxa"/>
            </w:tcMar>
            <w:vAlign w:val="center"/>
          </w:tcPr>
          <w:p w14:paraId="69F2C66E" w14:textId="77777777" w:rsidR="00C56024" w:rsidRDefault="00000000">
            <w:pPr>
              <w:spacing w:after="0"/>
            </w:pPr>
            <w:r>
              <w:rPr>
                <w:sz w:val="14"/>
              </w:rPr>
              <w:t>RAG-Sequence</w:t>
            </w:r>
          </w:p>
        </w:tc>
        <w:tc>
          <w:tcPr>
            <w:tcW w:w="4824" w:type="dxa"/>
            <w:tcMar>
              <w:top w:w="60" w:type="dxa"/>
              <w:left w:w="80" w:type="dxa"/>
              <w:bottom w:w="60" w:type="dxa"/>
              <w:right w:w="80" w:type="dxa"/>
            </w:tcMar>
            <w:vAlign w:val="center"/>
          </w:tcPr>
          <w:p w14:paraId="21B34B12" w14:textId="77777777" w:rsidR="00C56024" w:rsidRDefault="00000000">
            <w:pPr>
              <w:spacing w:after="0"/>
              <w:rPr>
                <w:lang w:eastAsia="zh-CN"/>
              </w:rPr>
            </w:pPr>
            <w:r>
              <w:rPr>
                <w:sz w:val="14"/>
                <w:lang w:eastAsia="zh-CN"/>
              </w:rPr>
              <w:t>中耳包括鼓室和三块听小骨。</w:t>
            </w:r>
          </w:p>
        </w:tc>
      </w:tr>
      <w:tr w:rsidR="00C56024" w14:paraId="5C61A6A7" w14:textId="77777777">
        <w:trPr>
          <w:jc w:val="center"/>
        </w:trPr>
        <w:tc>
          <w:tcPr>
            <w:tcW w:w="1224" w:type="dxa"/>
            <w:tcMar>
              <w:top w:w="60" w:type="dxa"/>
              <w:left w:w="80" w:type="dxa"/>
              <w:bottom w:w="60" w:type="dxa"/>
              <w:right w:w="80" w:type="dxa"/>
            </w:tcMar>
            <w:vAlign w:val="center"/>
          </w:tcPr>
          <w:p w14:paraId="0444413B" w14:textId="77777777" w:rsidR="00C56024" w:rsidRDefault="00000000">
            <w:pPr>
              <w:spacing w:after="0"/>
            </w:pPr>
            <w:r>
              <w:rPr>
                <w:sz w:val="14"/>
              </w:rPr>
              <w:t>Jeopardy</w:t>
            </w:r>
          </w:p>
        </w:tc>
        <w:tc>
          <w:tcPr>
            <w:tcW w:w="1800" w:type="dxa"/>
            <w:tcMar>
              <w:top w:w="60" w:type="dxa"/>
              <w:left w:w="80" w:type="dxa"/>
              <w:bottom w:w="60" w:type="dxa"/>
              <w:right w:w="80" w:type="dxa"/>
            </w:tcMar>
            <w:vAlign w:val="center"/>
          </w:tcPr>
          <w:p w14:paraId="49871A6C" w14:textId="77777777" w:rsidR="00C56024" w:rsidRDefault="00000000">
            <w:pPr>
              <w:spacing w:after="0"/>
            </w:pPr>
            <w:r>
              <w:rPr>
                <w:sz w:val="14"/>
              </w:rPr>
              <w:t>Washington</w:t>
            </w:r>
          </w:p>
        </w:tc>
        <w:tc>
          <w:tcPr>
            <w:tcW w:w="1512" w:type="dxa"/>
            <w:tcMar>
              <w:top w:w="60" w:type="dxa"/>
              <w:left w:w="80" w:type="dxa"/>
              <w:bottom w:w="60" w:type="dxa"/>
              <w:right w:w="80" w:type="dxa"/>
            </w:tcMar>
            <w:vAlign w:val="center"/>
          </w:tcPr>
          <w:p w14:paraId="5F0D7E98" w14:textId="77777777" w:rsidR="00C56024" w:rsidRDefault="00000000">
            <w:pPr>
              <w:spacing w:after="0"/>
            </w:pPr>
            <w:r>
              <w:rPr>
                <w:sz w:val="14"/>
              </w:rPr>
              <w:t>BART</w:t>
            </w:r>
          </w:p>
        </w:tc>
        <w:tc>
          <w:tcPr>
            <w:tcW w:w="4824" w:type="dxa"/>
            <w:tcMar>
              <w:top w:w="60" w:type="dxa"/>
              <w:left w:w="80" w:type="dxa"/>
              <w:bottom w:w="60" w:type="dxa"/>
              <w:right w:w="80" w:type="dxa"/>
            </w:tcMar>
            <w:vAlign w:val="center"/>
          </w:tcPr>
          <w:p w14:paraId="23BE737F" w14:textId="77777777" w:rsidR="00C56024" w:rsidRDefault="00000000">
            <w:pPr>
              <w:spacing w:after="0"/>
              <w:rPr>
                <w:lang w:eastAsia="zh-CN"/>
              </w:rPr>
            </w:pPr>
            <w:r>
              <w:rPr>
                <w:sz w:val="14"/>
                <w:lang w:eastAsia="zh-CN"/>
              </w:rPr>
              <w:t>这个州拥有美国最多的县。</w:t>
            </w:r>
          </w:p>
        </w:tc>
      </w:tr>
      <w:tr w:rsidR="00C56024" w14:paraId="2B66E25A" w14:textId="77777777">
        <w:trPr>
          <w:jc w:val="center"/>
        </w:trPr>
        <w:tc>
          <w:tcPr>
            <w:tcW w:w="1224" w:type="dxa"/>
            <w:tcMar>
              <w:top w:w="60" w:type="dxa"/>
              <w:left w:w="80" w:type="dxa"/>
              <w:bottom w:w="60" w:type="dxa"/>
              <w:right w:w="80" w:type="dxa"/>
            </w:tcMar>
            <w:vAlign w:val="center"/>
          </w:tcPr>
          <w:p w14:paraId="29433481" w14:textId="77777777" w:rsidR="00C56024" w:rsidRDefault="00000000">
            <w:pPr>
              <w:spacing w:after="0"/>
            </w:pPr>
            <w:r>
              <w:rPr>
                <w:sz w:val="14"/>
              </w:rPr>
              <w:t>Jeopardy</w:t>
            </w:r>
          </w:p>
        </w:tc>
        <w:tc>
          <w:tcPr>
            <w:tcW w:w="1800" w:type="dxa"/>
            <w:tcMar>
              <w:top w:w="60" w:type="dxa"/>
              <w:left w:w="80" w:type="dxa"/>
              <w:bottom w:w="60" w:type="dxa"/>
              <w:right w:w="80" w:type="dxa"/>
            </w:tcMar>
            <w:vAlign w:val="center"/>
          </w:tcPr>
          <w:p w14:paraId="1241F88E" w14:textId="77777777" w:rsidR="00C56024" w:rsidRDefault="00000000">
            <w:pPr>
              <w:spacing w:after="0"/>
            </w:pPr>
            <w:r>
              <w:rPr>
                <w:sz w:val="14"/>
              </w:rPr>
              <w:t>Washington</w:t>
            </w:r>
          </w:p>
        </w:tc>
        <w:tc>
          <w:tcPr>
            <w:tcW w:w="1512" w:type="dxa"/>
            <w:tcMar>
              <w:top w:w="60" w:type="dxa"/>
              <w:left w:w="80" w:type="dxa"/>
              <w:bottom w:w="60" w:type="dxa"/>
              <w:right w:w="80" w:type="dxa"/>
            </w:tcMar>
            <w:vAlign w:val="center"/>
          </w:tcPr>
          <w:p w14:paraId="07E92233" w14:textId="77777777" w:rsidR="00C56024" w:rsidRDefault="00000000">
            <w:pPr>
              <w:spacing w:after="0"/>
            </w:pPr>
            <w:r>
              <w:rPr>
                <w:sz w:val="14"/>
              </w:rPr>
              <w:t>RAG-Token</w:t>
            </w:r>
          </w:p>
        </w:tc>
        <w:tc>
          <w:tcPr>
            <w:tcW w:w="4824" w:type="dxa"/>
            <w:tcMar>
              <w:top w:w="60" w:type="dxa"/>
              <w:left w:w="80" w:type="dxa"/>
              <w:bottom w:w="60" w:type="dxa"/>
              <w:right w:w="80" w:type="dxa"/>
            </w:tcMar>
            <w:vAlign w:val="center"/>
          </w:tcPr>
          <w:p w14:paraId="15D1C45D" w14:textId="77777777" w:rsidR="00C56024" w:rsidRDefault="00000000">
            <w:pPr>
              <w:spacing w:after="0"/>
              <w:rPr>
                <w:lang w:eastAsia="zh-CN"/>
              </w:rPr>
            </w:pPr>
            <w:r>
              <w:rPr>
                <w:sz w:val="14"/>
                <w:lang w:eastAsia="zh-CN"/>
              </w:rPr>
              <w:t>它是唯一以美国总统命名的美国州。</w:t>
            </w:r>
          </w:p>
        </w:tc>
      </w:tr>
      <w:tr w:rsidR="00C56024" w14:paraId="3F4F2BCD" w14:textId="77777777">
        <w:trPr>
          <w:jc w:val="center"/>
        </w:trPr>
        <w:tc>
          <w:tcPr>
            <w:tcW w:w="1224" w:type="dxa"/>
            <w:tcMar>
              <w:top w:w="60" w:type="dxa"/>
              <w:left w:w="80" w:type="dxa"/>
              <w:bottom w:w="60" w:type="dxa"/>
              <w:right w:w="80" w:type="dxa"/>
            </w:tcMar>
            <w:vAlign w:val="center"/>
          </w:tcPr>
          <w:p w14:paraId="250663E0" w14:textId="77777777" w:rsidR="00C56024" w:rsidRDefault="00000000">
            <w:pPr>
              <w:spacing w:after="0"/>
            </w:pPr>
            <w:r>
              <w:rPr>
                <w:sz w:val="14"/>
              </w:rPr>
              <w:t>Jeopardy</w:t>
            </w:r>
          </w:p>
        </w:tc>
        <w:tc>
          <w:tcPr>
            <w:tcW w:w="1800" w:type="dxa"/>
            <w:tcMar>
              <w:top w:w="60" w:type="dxa"/>
              <w:left w:w="80" w:type="dxa"/>
              <w:bottom w:w="60" w:type="dxa"/>
              <w:right w:w="80" w:type="dxa"/>
            </w:tcMar>
            <w:vAlign w:val="center"/>
          </w:tcPr>
          <w:p w14:paraId="01323F4D" w14:textId="77777777" w:rsidR="00C56024" w:rsidRDefault="00000000">
            <w:pPr>
              <w:spacing w:after="0"/>
            </w:pPr>
            <w:r>
              <w:rPr>
                <w:sz w:val="14"/>
              </w:rPr>
              <w:t>Washington</w:t>
            </w:r>
          </w:p>
        </w:tc>
        <w:tc>
          <w:tcPr>
            <w:tcW w:w="1512" w:type="dxa"/>
            <w:tcMar>
              <w:top w:w="60" w:type="dxa"/>
              <w:left w:w="80" w:type="dxa"/>
              <w:bottom w:w="60" w:type="dxa"/>
              <w:right w:w="80" w:type="dxa"/>
            </w:tcMar>
            <w:vAlign w:val="center"/>
          </w:tcPr>
          <w:p w14:paraId="7FB325EA" w14:textId="77777777" w:rsidR="00C56024" w:rsidRDefault="00000000">
            <w:pPr>
              <w:spacing w:after="0"/>
            </w:pPr>
            <w:r>
              <w:rPr>
                <w:sz w:val="14"/>
              </w:rPr>
              <w:t>RAG-Sequence</w:t>
            </w:r>
          </w:p>
        </w:tc>
        <w:tc>
          <w:tcPr>
            <w:tcW w:w="4824" w:type="dxa"/>
            <w:tcMar>
              <w:top w:w="60" w:type="dxa"/>
              <w:left w:w="80" w:type="dxa"/>
              <w:bottom w:w="60" w:type="dxa"/>
              <w:right w:w="80" w:type="dxa"/>
            </w:tcMar>
            <w:vAlign w:val="center"/>
          </w:tcPr>
          <w:p w14:paraId="16C28403" w14:textId="77777777" w:rsidR="00C56024" w:rsidRDefault="00000000">
            <w:pPr>
              <w:spacing w:after="0"/>
              <w:rPr>
                <w:lang w:eastAsia="zh-CN"/>
              </w:rPr>
            </w:pPr>
            <w:r>
              <w:rPr>
                <w:sz w:val="14"/>
                <w:lang w:eastAsia="zh-CN"/>
              </w:rPr>
              <w:t>在这个州可以找到雷尼尔山国家公园。</w:t>
            </w:r>
          </w:p>
        </w:tc>
      </w:tr>
      <w:tr w:rsidR="00C56024" w14:paraId="7C8825B9" w14:textId="77777777">
        <w:trPr>
          <w:jc w:val="center"/>
        </w:trPr>
        <w:tc>
          <w:tcPr>
            <w:tcW w:w="1224" w:type="dxa"/>
            <w:tcMar>
              <w:top w:w="60" w:type="dxa"/>
              <w:left w:w="80" w:type="dxa"/>
              <w:bottom w:w="60" w:type="dxa"/>
              <w:right w:w="80" w:type="dxa"/>
            </w:tcMar>
            <w:vAlign w:val="center"/>
          </w:tcPr>
          <w:p w14:paraId="5B50209A" w14:textId="77777777" w:rsidR="00C56024" w:rsidRDefault="00000000">
            <w:pPr>
              <w:spacing w:after="0"/>
            </w:pPr>
            <w:r>
              <w:rPr>
                <w:sz w:val="14"/>
              </w:rPr>
              <w:t>Jeopardy</w:t>
            </w:r>
          </w:p>
        </w:tc>
        <w:tc>
          <w:tcPr>
            <w:tcW w:w="1800" w:type="dxa"/>
            <w:tcMar>
              <w:top w:w="60" w:type="dxa"/>
              <w:left w:w="80" w:type="dxa"/>
              <w:bottom w:w="60" w:type="dxa"/>
              <w:right w:w="80" w:type="dxa"/>
            </w:tcMar>
            <w:vAlign w:val="center"/>
          </w:tcPr>
          <w:p w14:paraId="2BFF9893" w14:textId="77777777" w:rsidR="00C56024" w:rsidRDefault="00000000">
            <w:pPr>
              <w:spacing w:after="0"/>
            </w:pPr>
            <w:r>
              <w:rPr>
                <w:sz w:val="14"/>
              </w:rPr>
              <w:t>The Divine Comedy</w:t>
            </w:r>
          </w:p>
        </w:tc>
        <w:tc>
          <w:tcPr>
            <w:tcW w:w="1512" w:type="dxa"/>
            <w:tcMar>
              <w:top w:w="60" w:type="dxa"/>
              <w:left w:w="80" w:type="dxa"/>
              <w:bottom w:w="60" w:type="dxa"/>
              <w:right w:w="80" w:type="dxa"/>
            </w:tcMar>
            <w:vAlign w:val="center"/>
          </w:tcPr>
          <w:p w14:paraId="078D1712" w14:textId="77777777" w:rsidR="00C56024" w:rsidRDefault="00000000">
            <w:pPr>
              <w:spacing w:after="0"/>
            </w:pPr>
            <w:r>
              <w:rPr>
                <w:sz w:val="14"/>
              </w:rPr>
              <w:t>RAG-Sequence</w:t>
            </w:r>
          </w:p>
        </w:tc>
        <w:tc>
          <w:tcPr>
            <w:tcW w:w="4824" w:type="dxa"/>
            <w:tcMar>
              <w:top w:w="60" w:type="dxa"/>
              <w:left w:w="80" w:type="dxa"/>
              <w:bottom w:w="60" w:type="dxa"/>
              <w:right w:w="80" w:type="dxa"/>
            </w:tcMar>
            <w:vAlign w:val="center"/>
          </w:tcPr>
          <w:p w14:paraId="4ABAD4F2" w14:textId="77777777" w:rsidR="00C56024" w:rsidRDefault="00000000">
            <w:pPr>
              <w:spacing w:after="0"/>
            </w:pPr>
            <w:proofErr w:type="spellStart"/>
            <w:r>
              <w:rPr>
                <w:sz w:val="14"/>
              </w:rPr>
              <w:t>这部</w:t>
            </w:r>
            <w:proofErr w:type="spellEnd"/>
            <w:r>
              <w:rPr>
                <w:sz w:val="14"/>
              </w:rPr>
              <w:t xml:space="preserve"> 14 </w:t>
            </w:r>
            <w:proofErr w:type="spellStart"/>
            <w:r>
              <w:rPr>
                <w:sz w:val="14"/>
              </w:rPr>
              <w:t>世纪作品分为</w:t>
            </w:r>
            <w:proofErr w:type="spellEnd"/>
            <w:r>
              <w:rPr>
                <w:sz w:val="14"/>
              </w:rPr>
              <w:t xml:space="preserve"> </w:t>
            </w:r>
            <w:proofErr w:type="spellStart"/>
            <w:r>
              <w:rPr>
                <w:sz w:val="14"/>
              </w:rPr>
              <w:t>Inferno</w:t>
            </w:r>
            <w:r>
              <w:rPr>
                <w:sz w:val="14"/>
              </w:rPr>
              <w:t>、</w:t>
            </w:r>
            <w:r>
              <w:rPr>
                <w:sz w:val="14"/>
              </w:rPr>
              <w:t>Purgatorio</w:t>
            </w:r>
            <w:proofErr w:type="spellEnd"/>
            <w:r>
              <w:rPr>
                <w:sz w:val="14"/>
              </w:rPr>
              <w:t xml:space="preserve"> </w:t>
            </w:r>
            <w:r>
              <w:rPr>
                <w:sz w:val="14"/>
              </w:rPr>
              <w:t>和</w:t>
            </w:r>
            <w:r>
              <w:rPr>
                <w:sz w:val="14"/>
              </w:rPr>
              <w:t xml:space="preserve"> Paradiso </w:t>
            </w:r>
            <w:proofErr w:type="spellStart"/>
            <w:r>
              <w:rPr>
                <w:sz w:val="14"/>
              </w:rPr>
              <w:t>三个部分</w:t>
            </w:r>
            <w:proofErr w:type="spellEnd"/>
            <w:r>
              <w:rPr>
                <w:sz w:val="14"/>
              </w:rPr>
              <w:t>。</w:t>
            </w:r>
          </w:p>
        </w:tc>
      </w:tr>
    </w:tbl>
    <w:p w14:paraId="0E1C13EF" w14:textId="77777777" w:rsidR="00C56024" w:rsidRDefault="00C56024">
      <w:pPr>
        <w:spacing w:after="40"/>
        <w:jc w:val="both"/>
      </w:pPr>
    </w:p>
    <w:p w14:paraId="663576B0" w14:textId="77777777" w:rsidR="00C56024" w:rsidRDefault="00000000">
      <w:pPr>
        <w:spacing w:after="80"/>
        <w:jc w:val="center"/>
        <w:rPr>
          <w:lang w:eastAsia="zh-CN"/>
        </w:rPr>
      </w:pPr>
      <w:r>
        <w:rPr>
          <w:sz w:val="20"/>
          <w:lang w:eastAsia="zh-CN"/>
        </w:rPr>
        <w:t>表</w:t>
      </w:r>
      <w:r>
        <w:rPr>
          <w:sz w:val="20"/>
          <w:lang w:eastAsia="zh-CN"/>
        </w:rPr>
        <w:t xml:space="preserve">4 Jeopardy </w:t>
      </w:r>
      <w:r>
        <w:rPr>
          <w:sz w:val="20"/>
          <w:lang w:eastAsia="zh-CN"/>
        </w:rPr>
        <w:t>问题生成任务的人工评估</w:t>
      </w:r>
    </w:p>
    <w:tbl>
      <w:tblPr>
        <w:tblStyle w:val="af4"/>
        <w:tblW w:w="0" w:type="auto"/>
        <w:jc w:val="center"/>
        <w:tblLayout w:type="fixed"/>
        <w:tblLook w:val="04A0" w:firstRow="1" w:lastRow="0" w:firstColumn="1" w:lastColumn="0" w:noHBand="0" w:noVBand="1"/>
      </w:tblPr>
      <w:tblGrid>
        <w:gridCol w:w="3168"/>
        <w:gridCol w:w="2880"/>
        <w:gridCol w:w="2880"/>
      </w:tblGrid>
      <w:tr w:rsidR="00C56024" w14:paraId="47BCC3A6" w14:textId="77777777">
        <w:trPr>
          <w:jc w:val="center"/>
        </w:trPr>
        <w:tc>
          <w:tcPr>
            <w:tcW w:w="3168" w:type="dxa"/>
            <w:tcMar>
              <w:top w:w="60" w:type="dxa"/>
              <w:left w:w="80" w:type="dxa"/>
              <w:bottom w:w="60" w:type="dxa"/>
              <w:right w:w="80" w:type="dxa"/>
            </w:tcMar>
            <w:vAlign w:val="center"/>
          </w:tcPr>
          <w:p w14:paraId="2C1726FD" w14:textId="77777777" w:rsidR="00C56024" w:rsidRDefault="00000000">
            <w:pPr>
              <w:spacing w:after="0"/>
              <w:jc w:val="center"/>
            </w:pPr>
            <w:proofErr w:type="spellStart"/>
            <w:r>
              <w:rPr>
                <w:b/>
                <w:sz w:val="16"/>
              </w:rPr>
              <w:t>评价结果</w:t>
            </w:r>
            <w:proofErr w:type="spellEnd"/>
          </w:p>
        </w:tc>
        <w:tc>
          <w:tcPr>
            <w:tcW w:w="2880" w:type="dxa"/>
            <w:tcMar>
              <w:top w:w="60" w:type="dxa"/>
              <w:left w:w="80" w:type="dxa"/>
              <w:bottom w:w="60" w:type="dxa"/>
              <w:right w:w="80" w:type="dxa"/>
            </w:tcMar>
            <w:vAlign w:val="center"/>
          </w:tcPr>
          <w:p w14:paraId="0F3F84B7" w14:textId="77777777" w:rsidR="00C56024" w:rsidRDefault="00000000">
            <w:pPr>
              <w:spacing w:after="0"/>
              <w:jc w:val="center"/>
            </w:pPr>
            <w:proofErr w:type="spellStart"/>
            <w:r>
              <w:rPr>
                <w:b/>
                <w:sz w:val="16"/>
              </w:rPr>
              <w:t>事实性</w:t>
            </w:r>
            <w:proofErr w:type="spellEnd"/>
          </w:p>
        </w:tc>
        <w:tc>
          <w:tcPr>
            <w:tcW w:w="2880" w:type="dxa"/>
            <w:tcMar>
              <w:top w:w="60" w:type="dxa"/>
              <w:left w:w="80" w:type="dxa"/>
              <w:bottom w:w="60" w:type="dxa"/>
              <w:right w:w="80" w:type="dxa"/>
            </w:tcMar>
            <w:vAlign w:val="center"/>
          </w:tcPr>
          <w:p w14:paraId="12D31AED" w14:textId="77777777" w:rsidR="00C56024" w:rsidRDefault="00000000">
            <w:pPr>
              <w:spacing w:after="0"/>
              <w:jc w:val="center"/>
            </w:pPr>
            <w:proofErr w:type="spellStart"/>
            <w:r>
              <w:rPr>
                <w:b/>
                <w:sz w:val="16"/>
              </w:rPr>
              <w:t>具体性</w:t>
            </w:r>
            <w:proofErr w:type="spellEnd"/>
          </w:p>
        </w:tc>
      </w:tr>
      <w:tr w:rsidR="00C56024" w14:paraId="6019A91E" w14:textId="77777777">
        <w:trPr>
          <w:jc w:val="center"/>
        </w:trPr>
        <w:tc>
          <w:tcPr>
            <w:tcW w:w="3168" w:type="dxa"/>
            <w:tcMar>
              <w:top w:w="60" w:type="dxa"/>
              <w:left w:w="80" w:type="dxa"/>
              <w:bottom w:w="60" w:type="dxa"/>
              <w:right w:w="80" w:type="dxa"/>
            </w:tcMar>
            <w:vAlign w:val="center"/>
          </w:tcPr>
          <w:p w14:paraId="2FAA9112" w14:textId="77777777" w:rsidR="00C56024" w:rsidRDefault="00000000">
            <w:pPr>
              <w:spacing w:after="0"/>
            </w:pPr>
            <w:r>
              <w:rPr>
                <w:sz w:val="16"/>
              </w:rPr>
              <w:t xml:space="preserve">BART </w:t>
            </w:r>
            <w:proofErr w:type="spellStart"/>
            <w:r>
              <w:rPr>
                <w:sz w:val="16"/>
              </w:rPr>
              <w:t>更好</w:t>
            </w:r>
            <w:proofErr w:type="spellEnd"/>
          </w:p>
        </w:tc>
        <w:tc>
          <w:tcPr>
            <w:tcW w:w="2880" w:type="dxa"/>
            <w:tcMar>
              <w:top w:w="60" w:type="dxa"/>
              <w:left w:w="80" w:type="dxa"/>
              <w:bottom w:w="60" w:type="dxa"/>
              <w:right w:w="80" w:type="dxa"/>
            </w:tcMar>
            <w:vAlign w:val="center"/>
          </w:tcPr>
          <w:p w14:paraId="3D8C2A3E" w14:textId="77777777" w:rsidR="00C56024" w:rsidRDefault="00000000">
            <w:pPr>
              <w:spacing w:after="0"/>
            </w:pPr>
            <w:r>
              <w:rPr>
                <w:sz w:val="16"/>
              </w:rPr>
              <w:t>7.1%</w:t>
            </w:r>
          </w:p>
        </w:tc>
        <w:tc>
          <w:tcPr>
            <w:tcW w:w="2880" w:type="dxa"/>
            <w:tcMar>
              <w:top w:w="60" w:type="dxa"/>
              <w:left w:w="80" w:type="dxa"/>
              <w:bottom w:w="60" w:type="dxa"/>
              <w:right w:w="80" w:type="dxa"/>
            </w:tcMar>
            <w:vAlign w:val="center"/>
          </w:tcPr>
          <w:p w14:paraId="453D6A09" w14:textId="77777777" w:rsidR="00C56024" w:rsidRDefault="00000000">
            <w:pPr>
              <w:spacing w:after="0"/>
            </w:pPr>
            <w:r>
              <w:rPr>
                <w:sz w:val="16"/>
              </w:rPr>
              <w:t>16.8%</w:t>
            </w:r>
          </w:p>
        </w:tc>
      </w:tr>
      <w:tr w:rsidR="00C56024" w14:paraId="1A28D385" w14:textId="77777777">
        <w:trPr>
          <w:jc w:val="center"/>
        </w:trPr>
        <w:tc>
          <w:tcPr>
            <w:tcW w:w="3168" w:type="dxa"/>
            <w:tcMar>
              <w:top w:w="60" w:type="dxa"/>
              <w:left w:w="80" w:type="dxa"/>
              <w:bottom w:w="60" w:type="dxa"/>
              <w:right w:w="80" w:type="dxa"/>
            </w:tcMar>
            <w:vAlign w:val="center"/>
          </w:tcPr>
          <w:p w14:paraId="5379D989" w14:textId="77777777" w:rsidR="00C56024" w:rsidRDefault="00000000">
            <w:pPr>
              <w:spacing w:after="0"/>
            </w:pPr>
            <w:r>
              <w:rPr>
                <w:sz w:val="16"/>
              </w:rPr>
              <w:t xml:space="preserve">RAG </w:t>
            </w:r>
            <w:proofErr w:type="spellStart"/>
            <w:r>
              <w:rPr>
                <w:sz w:val="16"/>
              </w:rPr>
              <w:t>更好</w:t>
            </w:r>
            <w:proofErr w:type="spellEnd"/>
          </w:p>
        </w:tc>
        <w:tc>
          <w:tcPr>
            <w:tcW w:w="2880" w:type="dxa"/>
            <w:tcMar>
              <w:top w:w="60" w:type="dxa"/>
              <w:left w:w="80" w:type="dxa"/>
              <w:bottom w:w="60" w:type="dxa"/>
              <w:right w:w="80" w:type="dxa"/>
            </w:tcMar>
            <w:vAlign w:val="center"/>
          </w:tcPr>
          <w:p w14:paraId="049B3D5B" w14:textId="77777777" w:rsidR="00C56024" w:rsidRDefault="00000000">
            <w:pPr>
              <w:spacing w:after="0"/>
            </w:pPr>
            <w:r>
              <w:rPr>
                <w:sz w:val="16"/>
              </w:rPr>
              <w:t>42.7%</w:t>
            </w:r>
          </w:p>
        </w:tc>
        <w:tc>
          <w:tcPr>
            <w:tcW w:w="2880" w:type="dxa"/>
            <w:tcMar>
              <w:top w:w="60" w:type="dxa"/>
              <w:left w:w="80" w:type="dxa"/>
              <w:bottom w:w="60" w:type="dxa"/>
              <w:right w:w="80" w:type="dxa"/>
            </w:tcMar>
            <w:vAlign w:val="center"/>
          </w:tcPr>
          <w:p w14:paraId="528D84B4" w14:textId="77777777" w:rsidR="00C56024" w:rsidRDefault="00000000">
            <w:pPr>
              <w:spacing w:after="0"/>
            </w:pPr>
            <w:r>
              <w:rPr>
                <w:sz w:val="16"/>
              </w:rPr>
              <w:t>37.4%</w:t>
            </w:r>
          </w:p>
        </w:tc>
      </w:tr>
      <w:tr w:rsidR="00C56024" w14:paraId="2FB1AB62" w14:textId="77777777">
        <w:trPr>
          <w:jc w:val="center"/>
        </w:trPr>
        <w:tc>
          <w:tcPr>
            <w:tcW w:w="3168" w:type="dxa"/>
            <w:tcMar>
              <w:top w:w="60" w:type="dxa"/>
              <w:left w:w="80" w:type="dxa"/>
              <w:bottom w:w="60" w:type="dxa"/>
              <w:right w:w="80" w:type="dxa"/>
            </w:tcMar>
            <w:vAlign w:val="center"/>
          </w:tcPr>
          <w:p w14:paraId="2B475EE6" w14:textId="77777777" w:rsidR="00C56024" w:rsidRDefault="00000000">
            <w:pPr>
              <w:spacing w:after="0"/>
            </w:pPr>
            <w:proofErr w:type="spellStart"/>
            <w:r>
              <w:rPr>
                <w:sz w:val="16"/>
              </w:rPr>
              <w:t>两者都好</w:t>
            </w:r>
            <w:proofErr w:type="spellEnd"/>
          </w:p>
        </w:tc>
        <w:tc>
          <w:tcPr>
            <w:tcW w:w="2880" w:type="dxa"/>
            <w:tcMar>
              <w:top w:w="60" w:type="dxa"/>
              <w:left w:w="80" w:type="dxa"/>
              <w:bottom w:w="60" w:type="dxa"/>
              <w:right w:w="80" w:type="dxa"/>
            </w:tcMar>
            <w:vAlign w:val="center"/>
          </w:tcPr>
          <w:p w14:paraId="6C105F44" w14:textId="77777777" w:rsidR="00C56024" w:rsidRDefault="00000000">
            <w:pPr>
              <w:spacing w:after="0"/>
            </w:pPr>
            <w:r>
              <w:rPr>
                <w:sz w:val="16"/>
              </w:rPr>
              <w:t>11.7%</w:t>
            </w:r>
          </w:p>
        </w:tc>
        <w:tc>
          <w:tcPr>
            <w:tcW w:w="2880" w:type="dxa"/>
            <w:tcMar>
              <w:top w:w="60" w:type="dxa"/>
              <w:left w:w="80" w:type="dxa"/>
              <w:bottom w:w="60" w:type="dxa"/>
              <w:right w:w="80" w:type="dxa"/>
            </w:tcMar>
            <w:vAlign w:val="center"/>
          </w:tcPr>
          <w:p w14:paraId="4B239901" w14:textId="77777777" w:rsidR="00C56024" w:rsidRDefault="00000000">
            <w:pPr>
              <w:spacing w:after="0"/>
            </w:pPr>
            <w:r>
              <w:rPr>
                <w:sz w:val="16"/>
              </w:rPr>
              <w:t>11.8%</w:t>
            </w:r>
          </w:p>
        </w:tc>
      </w:tr>
      <w:tr w:rsidR="00C56024" w14:paraId="4DD00F60" w14:textId="77777777">
        <w:trPr>
          <w:jc w:val="center"/>
        </w:trPr>
        <w:tc>
          <w:tcPr>
            <w:tcW w:w="3168" w:type="dxa"/>
            <w:tcMar>
              <w:top w:w="60" w:type="dxa"/>
              <w:left w:w="80" w:type="dxa"/>
              <w:bottom w:w="60" w:type="dxa"/>
              <w:right w:w="80" w:type="dxa"/>
            </w:tcMar>
            <w:vAlign w:val="center"/>
          </w:tcPr>
          <w:p w14:paraId="4E089748" w14:textId="77777777" w:rsidR="00C56024" w:rsidRDefault="00000000">
            <w:pPr>
              <w:spacing w:after="0"/>
            </w:pPr>
            <w:proofErr w:type="spellStart"/>
            <w:r>
              <w:rPr>
                <w:sz w:val="16"/>
              </w:rPr>
              <w:t>两者都差</w:t>
            </w:r>
            <w:proofErr w:type="spellEnd"/>
          </w:p>
        </w:tc>
        <w:tc>
          <w:tcPr>
            <w:tcW w:w="2880" w:type="dxa"/>
            <w:tcMar>
              <w:top w:w="60" w:type="dxa"/>
              <w:left w:w="80" w:type="dxa"/>
              <w:bottom w:w="60" w:type="dxa"/>
              <w:right w:w="80" w:type="dxa"/>
            </w:tcMar>
            <w:vAlign w:val="center"/>
          </w:tcPr>
          <w:p w14:paraId="3AA08657" w14:textId="77777777" w:rsidR="00C56024" w:rsidRDefault="00000000">
            <w:pPr>
              <w:spacing w:after="0"/>
            </w:pPr>
            <w:r>
              <w:rPr>
                <w:sz w:val="16"/>
              </w:rPr>
              <w:t>17.7%</w:t>
            </w:r>
          </w:p>
        </w:tc>
        <w:tc>
          <w:tcPr>
            <w:tcW w:w="2880" w:type="dxa"/>
            <w:tcMar>
              <w:top w:w="60" w:type="dxa"/>
              <w:left w:w="80" w:type="dxa"/>
              <w:bottom w:w="60" w:type="dxa"/>
              <w:right w:w="80" w:type="dxa"/>
            </w:tcMar>
            <w:vAlign w:val="center"/>
          </w:tcPr>
          <w:p w14:paraId="3B4E81A3" w14:textId="77777777" w:rsidR="00C56024" w:rsidRDefault="00000000">
            <w:pPr>
              <w:spacing w:after="0"/>
            </w:pPr>
            <w:r>
              <w:rPr>
                <w:sz w:val="16"/>
              </w:rPr>
              <w:t>6.9%</w:t>
            </w:r>
          </w:p>
        </w:tc>
      </w:tr>
      <w:tr w:rsidR="00C56024" w14:paraId="191B2E4A" w14:textId="77777777">
        <w:trPr>
          <w:jc w:val="center"/>
        </w:trPr>
        <w:tc>
          <w:tcPr>
            <w:tcW w:w="3168" w:type="dxa"/>
            <w:tcMar>
              <w:top w:w="60" w:type="dxa"/>
              <w:left w:w="80" w:type="dxa"/>
              <w:bottom w:w="60" w:type="dxa"/>
              <w:right w:w="80" w:type="dxa"/>
            </w:tcMar>
            <w:vAlign w:val="center"/>
          </w:tcPr>
          <w:p w14:paraId="41EAA274" w14:textId="77777777" w:rsidR="00C56024" w:rsidRDefault="00000000">
            <w:pPr>
              <w:spacing w:after="0"/>
            </w:pPr>
            <w:proofErr w:type="spellStart"/>
            <w:r>
              <w:rPr>
                <w:sz w:val="16"/>
              </w:rPr>
              <w:t>无多数意见</w:t>
            </w:r>
            <w:proofErr w:type="spellEnd"/>
          </w:p>
        </w:tc>
        <w:tc>
          <w:tcPr>
            <w:tcW w:w="2880" w:type="dxa"/>
            <w:tcMar>
              <w:top w:w="60" w:type="dxa"/>
              <w:left w:w="80" w:type="dxa"/>
              <w:bottom w:w="60" w:type="dxa"/>
              <w:right w:w="80" w:type="dxa"/>
            </w:tcMar>
            <w:vAlign w:val="center"/>
          </w:tcPr>
          <w:p w14:paraId="6167080B" w14:textId="77777777" w:rsidR="00C56024" w:rsidRDefault="00000000">
            <w:pPr>
              <w:spacing w:after="0"/>
            </w:pPr>
            <w:r>
              <w:rPr>
                <w:sz w:val="16"/>
              </w:rPr>
              <w:t>20.8%</w:t>
            </w:r>
          </w:p>
        </w:tc>
        <w:tc>
          <w:tcPr>
            <w:tcW w:w="2880" w:type="dxa"/>
            <w:tcMar>
              <w:top w:w="60" w:type="dxa"/>
              <w:left w:w="80" w:type="dxa"/>
              <w:bottom w:w="60" w:type="dxa"/>
              <w:right w:w="80" w:type="dxa"/>
            </w:tcMar>
            <w:vAlign w:val="center"/>
          </w:tcPr>
          <w:p w14:paraId="48AC67E9" w14:textId="77777777" w:rsidR="00C56024" w:rsidRDefault="00000000">
            <w:pPr>
              <w:spacing w:after="0"/>
            </w:pPr>
            <w:r>
              <w:rPr>
                <w:sz w:val="16"/>
              </w:rPr>
              <w:t>20.1%</w:t>
            </w:r>
          </w:p>
        </w:tc>
      </w:tr>
    </w:tbl>
    <w:p w14:paraId="42CB7BCA" w14:textId="77777777" w:rsidR="00C56024" w:rsidRDefault="00C56024">
      <w:pPr>
        <w:spacing w:after="40"/>
        <w:jc w:val="both"/>
      </w:pPr>
    </w:p>
    <w:p w14:paraId="1358C2FC" w14:textId="77777777" w:rsidR="00C56024" w:rsidRDefault="00000000" w:rsidP="00571E40">
      <w:pPr>
        <w:pStyle w:val="21"/>
      </w:pPr>
      <w:r>
        <w:t xml:space="preserve">4.3 </w:t>
      </w:r>
      <w:proofErr w:type="spellStart"/>
      <w:r>
        <w:t>事实验证结果</w:t>
      </w:r>
      <w:proofErr w:type="spellEnd"/>
    </w:p>
    <w:p w14:paraId="4F3D05C7" w14:textId="77777777" w:rsidR="00C56024" w:rsidRDefault="00000000" w:rsidP="00571E40">
      <w:pPr>
        <w:pStyle w:val="aff4"/>
      </w:pPr>
      <w:r>
        <w:t>在</w:t>
      </w:r>
      <w:r>
        <w:t xml:space="preserve"> FEVER </w:t>
      </w:r>
      <w:r>
        <w:t>三分类任务上，</w:t>
      </w:r>
      <w:r>
        <w:t xml:space="preserve">RAG </w:t>
      </w:r>
      <w:r>
        <w:t>与当时最优模型的差距在</w:t>
      </w:r>
      <w:r>
        <w:t xml:space="preserve"> 4.3% </w:t>
      </w:r>
      <w:r>
        <w:t>以内。需要注意的是，最优模型通常是复杂流水线系统，拥有领域特定架构和大量工程设计，并使用中间检索监督；而</w:t>
      </w:r>
      <w:r>
        <w:t xml:space="preserve"> RAG </w:t>
      </w:r>
      <w:r>
        <w:t>不需要这种监督。</w:t>
      </w:r>
    </w:p>
    <w:p w14:paraId="73138107" w14:textId="77777777" w:rsidR="00C56024" w:rsidRDefault="00000000" w:rsidP="00571E40">
      <w:pPr>
        <w:pStyle w:val="aff4"/>
      </w:pPr>
      <w:r>
        <w:t>二分类任务中，</w:t>
      </w:r>
      <w:r>
        <w:t xml:space="preserve">RAG </w:t>
      </w:r>
      <w:r>
        <w:t>也取得较强结果。作者强调，</w:t>
      </w:r>
      <w:r>
        <w:t xml:space="preserve">RAG </w:t>
      </w:r>
      <w:r>
        <w:t>在</w:t>
      </w:r>
      <w:r>
        <w:t xml:space="preserve"> FEVER </w:t>
      </w:r>
      <w:r>
        <w:t>上的主要意义不是替代所有专门系统，而是说明单一的检索增强生成架构可以在生成任务和分类任务之间迁移，并在缺少证据监督的条件下保持较高性能。</w:t>
      </w:r>
    </w:p>
    <w:p w14:paraId="4E49CC4C" w14:textId="77777777" w:rsidR="00C56024" w:rsidRDefault="00000000" w:rsidP="00571E40">
      <w:pPr>
        <w:pStyle w:val="21"/>
      </w:pPr>
      <w:r>
        <w:t xml:space="preserve">4.4 </w:t>
      </w:r>
      <w:r>
        <w:t>其他分析</w:t>
      </w:r>
    </w:p>
    <w:p w14:paraId="002F690A" w14:textId="77777777" w:rsidR="00C56024" w:rsidRDefault="00000000" w:rsidP="00571E40">
      <w:pPr>
        <w:pStyle w:val="aff4"/>
      </w:pPr>
      <w:r>
        <w:t>生成多样性方面，作者计算不同模型生成结果中不同</w:t>
      </w:r>
      <w:r>
        <w:t xml:space="preserve"> n-gram </w:t>
      </w:r>
      <w:r>
        <w:t>与总</w:t>
      </w:r>
      <w:r>
        <w:t xml:space="preserve"> n-gram </w:t>
      </w:r>
      <w:r>
        <w:t>的比例。结果显示，</w:t>
      </w:r>
      <w:r>
        <w:t xml:space="preserve">RAG-Sequence </w:t>
      </w:r>
      <w:r>
        <w:t>的生成比</w:t>
      </w:r>
      <w:r>
        <w:t xml:space="preserve"> RAG-Token </w:t>
      </w:r>
      <w:r>
        <w:t>更多样，而二者在不使用专门多样性解码策略的情况下，都显著比</w:t>
      </w:r>
      <w:r>
        <w:t xml:space="preserve"> BART </w:t>
      </w:r>
      <w:r>
        <w:t>更多样。</w:t>
      </w:r>
    </w:p>
    <w:p w14:paraId="35DD478D" w14:textId="77777777" w:rsidR="00C56024" w:rsidRDefault="00000000">
      <w:pPr>
        <w:spacing w:after="80"/>
        <w:jc w:val="center"/>
        <w:rPr>
          <w:lang w:eastAsia="zh-CN"/>
        </w:rPr>
      </w:pPr>
      <w:r>
        <w:rPr>
          <w:sz w:val="20"/>
          <w:lang w:eastAsia="zh-CN"/>
        </w:rPr>
        <w:t>表</w:t>
      </w:r>
      <w:r>
        <w:rPr>
          <w:sz w:val="20"/>
          <w:lang w:eastAsia="zh-CN"/>
        </w:rPr>
        <w:t xml:space="preserve">5 </w:t>
      </w:r>
      <w:r>
        <w:rPr>
          <w:sz w:val="20"/>
          <w:lang w:eastAsia="zh-CN"/>
        </w:rPr>
        <w:t>生成任务中不同三元组占总三元组比例</w:t>
      </w:r>
    </w:p>
    <w:tbl>
      <w:tblPr>
        <w:tblStyle w:val="af4"/>
        <w:tblW w:w="0" w:type="auto"/>
        <w:jc w:val="center"/>
        <w:tblLayout w:type="fixed"/>
        <w:tblLook w:val="04A0" w:firstRow="1" w:lastRow="0" w:firstColumn="1" w:lastColumn="0" w:noHBand="0" w:noVBand="1"/>
      </w:tblPr>
      <w:tblGrid>
        <w:gridCol w:w="3168"/>
        <w:gridCol w:w="2880"/>
        <w:gridCol w:w="2880"/>
      </w:tblGrid>
      <w:tr w:rsidR="00C56024" w14:paraId="55F20004" w14:textId="77777777">
        <w:trPr>
          <w:jc w:val="center"/>
        </w:trPr>
        <w:tc>
          <w:tcPr>
            <w:tcW w:w="3168" w:type="dxa"/>
            <w:tcMar>
              <w:top w:w="60" w:type="dxa"/>
              <w:left w:w="80" w:type="dxa"/>
              <w:bottom w:w="60" w:type="dxa"/>
              <w:right w:w="80" w:type="dxa"/>
            </w:tcMar>
            <w:vAlign w:val="center"/>
          </w:tcPr>
          <w:p w14:paraId="050EB86E" w14:textId="77777777" w:rsidR="00C56024" w:rsidRDefault="00000000">
            <w:pPr>
              <w:spacing w:after="0"/>
              <w:jc w:val="center"/>
            </w:pPr>
            <w:proofErr w:type="spellStart"/>
            <w:r>
              <w:rPr>
                <w:b/>
                <w:sz w:val="16"/>
              </w:rPr>
              <w:t>模型</w:t>
            </w:r>
            <w:proofErr w:type="spellEnd"/>
          </w:p>
        </w:tc>
        <w:tc>
          <w:tcPr>
            <w:tcW w:w="2880" w:type="dxa"/>
            <w:tcMar>
              <w:top w:w="60" w:type="dxa"/>
              <w:left w:w="80" w:type="dxa"/>
              <w:bottom w:w="60" w:type="dxa"/>
              <w:right w:w="80" w:type="dxa"/>
            </w:tcMar>
            <w:vAlign w:val="center"/>
          </w:tcPr>
          <w:p w14:paraId="20C60B69" w14:textId="77777777" w:rsidR="00C56024" w:rsidRDefault="00000000">
            <w:pPr>
              <w:spacing w:after="0"/>
              <w:jc w:val="center"/>
            </w:pPr>
            <w:r>
              <w:rPr>
                <w:b/>
                <w:sz w:val="16"/>
              </w:rPr>
              <w:t>MSMARCO</w:t>
            </w:r>
          </w:p>
        </w:tc>
        <w:tc>
          <w:tcPr>
            <w:tcW w:w="2880" w:type="dxa"/>
            <w:tcMar>
              <w:top w:w="60" w:type="dxa"/>
              <w:left w:w="80" w:type="dxa"/>
              <w:bottom w:w="60" w:type="dxa"/>
              <w:right w:w="80" w:type="dxa"/>
            </w:tcMar>
            <w:vAlign w:val="center"/>
          </w:tcPr>
          <w:p w14:paraId="68B07E81" w14:textId="77777777" w:rsidR="00C56024" w:rsidRDefault="00000000">
            <w:pPr>
              <w:spacing w:after="0"/>
              <w:jc w:val="center"/>
            </w:pPr>
            <w:r>
              <w:rPr>
                <w:b/>
                <w:sz w:val="16"/>
              </w:rPr>
              <w:t xml:space="preserve">Jeopardy </w:t>
            </w:r>
            <w:proofErr w:type="spellStart"/>
            <w:r>
              <w:rPr>
                <w:b/>
                <w:sz w:val="16"/>
              </w:rPr>
              <w:t>QGen</w:t>
            </w:r>
            <w:proofErr w:type="spellEnd"/>
          </w:p>
        </w:tc>
      </w:tr>
      <w:tr w:rsidR="00C56024" w14:paraId="5DB08A5E" w14:textId="77777777">
        <w:trPr>
          <w:jc w:val="center"/>
        </w:trPr>
        <w:tc>
          <w:tcPr>
            <w:tcW w:w="3168" w:type="dxa"/>
            <w:tcMar>
              <w:top w:w="60" w:type="dxa"/>
              <w:left w:w="80" w:type="dxa"/>
              <w:bottom w:w="60" w:type="dxa"/>
              <w:right w:w="80" w:type="dxa"/>
            </w:tcMar>
            <w:vAlign w:val="center"/>
          </w:tcPr>
          <w:p w14:paraId="3FF77B89" w14:textId="77777777" w:rsidR="00C56024" w:rsidRDefault="00000000">
            <w:pPr>
              <w:spacing w:after="0"/>
            </w:pPr>
            <w:r>
              <w:rPr>
                <w:sz w:val="16"/>
              </w:rPr>
              <w:t>Gold</w:t>
            </w:r>
          </w:p>
        </w:tc>
        <w:tc>
          <w:tcPr>
            <w:tcW w:w="2880" w:type="dxa"/>
            <w:tcMar>
              <w:top w:w="60" w:type="dxa"/>
              <w:left w:w="80" w:type="dxa"/>
              <w:bottom w:w="60" w:type="dxa"/>
              <w:right w:w="80" w:type="dxa"/>
            </w:tcMar>
            <w:vAlign w:val="center"/>
          </w:tcPr>
          <w:p w14:paraId="144B07B2" w14:textId="77777777" w:rsidR="00C56024" w:rsidRDefault="00000000">
            <w:pPr>
              <w:spacing w:after="0"/>
            </w:pPr>
            <w:r>
              <w:rPr>
                <w:sz w:val="16"/>
              </w:rPr>
              <w:t>89.6%</w:t>
            </w:r>
          </w:p>
        </w:tc>
        <w:tc>
          <w:tcPr>
            <w:tcW w:w="2880" w:type="dxa"/>
            <w:tcMar>
              <w:top w:w="60" w:type="dxa"/>
              <w:left w:w="80" w:type="dxa"/>
              <w:bottom w:w="60" w:type="dxa"/>
              <w:right w:w="80" w:type="dxa"/>
            </w:tcMar>
            <w:vAlign w:val="center"/>
          </w:tcPr>
          <w:p w14:paraId="1D72F1BC" w14:textId="77777777" w:rsidR="00C56024" w:rsidRDefault="00000000">
            <w:pPr>
              <w:spacing w:after="0"/>
            </w:pPr>
            <w:r>
              <w:rPr>
                <w:sz w:val="16"/>
              </w:rPr>
              <w:t>90.0%</w:t>
            </w:r>
          </w:p>
        </w:tc>
      </w:tr>
      <w:tr w:rsidR="00C56024" w14:paraId="5F0D1519" w14:textId="77777777">
        <w:trPr>
          <w:jc w:val="center"/>
        </w:trPr>
        <w:tc>
          <w:tcPr>
            <w:tcW w:w="3168" w:type="dxa"/>
            <w:tcMar>
              <w:top w:w="60" w:type="dxa"/>
              <w:left w:w="80" w:type="dxa"/>
              <w:bottom w:w="60" w:type="dxa"/>
              <w:right w:w="80" w:type="dxa"/>
            </w:tcMar>
            <w:vAlign w:val="center"/>
          </w:tcPr>
          <w:p w14:paraId="58B92684" w14:textId="77777777" w:rsidR="00C56024" w:rsidRDefault="00000000">
            <w:pPr>
              <w:spacing w:after="0"/>
            </w:pPr>
            <w:r>
              <w:rPr>
                <w:sz w:val="16"/>
              </w:rPr>
              <w:t>BART</w:t>
            </w:r>
          </w:p>
        </w:tc>
        <w:tc>
          <w:tcPr>
            <w:tcW w:w="2880" w:type="dxa"/>
            <w:tcMar>
              <w:top w:w="60" w:type="dxa"/>
              <w:left w:w="80" w:type="dxa"/>
              <w:bottom w:w="60" w:type="dxa"/>
              <w:right w:w="80" w:type="dxa"/>
            </w:tcMar>
            <w:vAlign w:val="center"/>
          </w:tcPr>
          <w:p w14:paraId="52078525" w14:textId="77777777" w:rsidR="00C56024" w:rsidRDefault="00000000">
            <w:pPr>
              <w:spacing w:after="0"/>
            </w:pPr>
            <w:r>
              <w:rPr>
                <w:sz w:val="16"/>
              </w:rPr>
              <w:t>70.7%</w:t>
            </w:r>
          </w:p>
        </w:tc>
        <w:tc>
          <w:tcPr>
            <w:tcW w:w="2880" w:type="dxa"/>
            <w:tcMar>
              <w:top w:w="60" w:type="dxa"/>
              <w:left w:w="80" w:type="dxa"/>
              <w:bottom w:w="60" w:type="dxa"/>
              <w:right w:w="80" w:type="dxa"/>
            </w:tcMar>
            <w:vAlign w:val="center"/>
          </w:tcPr>
          <w:p w14:paraId="058BCB90" w14:textId="77777777" w:rsidR="00C56024" w:rsidRDefault="00000000">
            <w:pPr>
              <w:spacing w:after="0"/>
            </w:pPr>
            <w:r>
              <w:rPr>
                <w:sz w:val="16"/>
              </w:rPr>
              <w:t>32.4%</w:t>
            </w:r>
          </w:p>
        </w:tc>
      </w:tr>
      <w:tr w:rsidR="00C56024" w14:paraId="17F2CF18" w14:textId="77777777">
        <w:trPr>
          <w:jc w:val="center"/>
        </w:trPr>
        <w:tc>
          <w:tcPr>
            <w:tcW w:w="3168" w:type="dxa"/>
            <w:tcMar>
              <w:top w:w="60" w:type="dxa"/>
              <w:left w:w="80" w:type="dxa"/>
              <w:bottom w:w="60" w:type="dxa"/>
              <w:right w:w="80" w:type="dxa"/>
            </w:tcMar>
            <w:vAlign w:val="center"/>
          </w:tcPr>
          <w:p w14:paraId="13EF4C5B" w14:textId="77777777" w:rsidR="00C56024" w:rsidRDefault="00000000">
            <w:pPr>
              <w:spacing w:after="0"/>
            </w:pPr>
            <w:r>
              <w:rPr>
                <w:sz w:val="16"/>
              </w:rPr>
              <w:t>RAG-Token</w:t>
            </w:r>
          </w:p>
        </w:tc>
        <w:tc>
          <w:tcPr>
            <w:tcW w:w="2880" w:type="dxa"/>
            <w:tcMar>
              <w:top w:w="60" w:type="dxa"/>
              <w:left w:w="80" w:type="dxa"/>
              <w:bottom w:w="60" w:type="dxa"/>
              <w:right w:w="80" w:type="dxa"/>
            </w:tcMar>
            <w:vAlign w:val="center"/>
          </w:tcPr>
          <w:p w14:paraId="5E510497" w14:textId="77777777" w:rsidR="00C56024" w:rsidRDefault="00000000">
            <w:pPr>
              <w:spacing w:after="0"/>
            </w:pPr>
            <w:r>
              <w:rPr>
                <w:sz w:val="16"/>
              </w:rPr>
              <w:t>77.8%</w:t>
            </w:r>
          </w:p>
        </w:tc>
        <w:tc>
          <w:tcPr>
            <w:tcW w:w="2880" w:type="dxa"/>
            <w:tcMar>
              <w:top w:w="60" w:type="dxa"/>
              <w:left w:w="80" w:type="dxa"/>
              <w:bottom w:w="60" w:type="dxa"/>
              <w:right w:w="80" w:type="dxa"/>
            </w:tcMar>
            <w:vAlign w:val="center"/>
          </w:tcPr>
          <w:p w14:paraId="652A0446" w14:textId="77777777" w:rsidR="00C56024" w:rsidRDefault="00000000">
            <w:pPr>
              <w:spacing w:after="0"/>
            </w:pPr>
            <w:r>
              <w:rPr>
                <w:sz w:val="16"/>
              </w:rPr>
              <w:t>46.8%</w:t>
            </w:r>
          </w:p>
        </w:tc>
      </w:tr>
      <w:tr w:rsidR="00C56024" w14:paraId="327FECDA" w14:textId="77777777">
        <w:trPr>
          <w:jc w:val="center"/>
        </w:trPr>
        <w:tc>
          <w:tcPr>
            <w:tcW w:w="3168" w:type="dxa"/>
            <w:tcMar>
              <w:top w:w="60" w:type="dxa"/>
              <w:left w:w="80" w:type="dxa"/>
              <w:bottom w:w="60" w:type="dxa"/>
              <w:right w:w="80" w:type="dxa"/>
            </w:tcMar>
            <w:vAlign w:val="center"/>
          </w:tcPr>
          <w:p w14:paraId="58FF8124" w14:textId="77777777" w:rsidR="00C56024" w:rsidRDefault="00000000">
            <w:pPr>
              <w:spacing w:after="0"/>
            </w:pPr>
            <w:r>
              <w:rPr>
                <w:sz w:val="16"/>
              </w:rPr>
              <w:t>RAG-Sequence</w:t>
            </w:r>
          </w:p>
        </w:tc>
        <w:tc>
          <w:tcPr>
            <w:tcW w:w="2880" w:type="dxa"/>
            <w:tcMar>
              <w:top w:w="60" w:type="dxa"/>
              <w:left w:w="80" w:type="dxa"/>
              <w:bottom w:w="60" w:type="dxa"/>
              <w:right w:w="80" w:type="dxa"/>
            </w:tcMar>
            <w:vAlign w:val="center"/>
          </w:tcPr>
          <w:p w14:paraId="5D0A2F79" w14:textId="77777777" w:rsidR="00C56024" w:rsidRDefault="00000000">
            <w:pPr>
              <w:spacing w:after="0"/>
            </w:pPr>
            <w:r>
              <w:rPr>
                <w:sz w:val="16"/>
              </w:rPr>
              <w:t>83.5%</w:t>
            </w:r>
          </w:p>
        </w:tc>
        <w:tc>
          <w:tcPr>
            <w:tcW w:w="2880" w:type="dxa"/>
            <w:tcMar>
              <w:top w:w="60" w:type="dxa"/>
              <w:left w:w="80" w:type="dxa"/>
              <w:bottom w:w="60" w:type="dxa"/>
              <w:right w:w="80" w:type="dxa"/>
            </w:tcMar>
            <w:vAlign w:val="center"/>
          </w:tcPr>
          <w:p w14:paraId="6ACC1649" w14:textId="77777777" w:rsidR="00C56024" w:rsidRDefault="00000000">
            <w:pPr>
              <w:spacing w:after="0"/>
            </w:pPr>
            <w:r>
              <w:rPr>
                <w:sz w:val="16"/>
              </w:rPr>
              <w:t>53.8%</w:t>
            </w:r>
          </w:p>
        </w:tc>
      </w:tr>
    </w:tbl>
    <w:p w14:paraId="70AE2442" w14:textId="77777777" w:rsidR="00C56024" w:rsidRDefault="00C56024">
      <w:pPr>
        <w:spacing w:after="40"/>
        <w:jc w:val="both"/>
      </w:pPr>
    </w:p>
    <w:p w14:paraId="63B1F99A" w14:textId="77777777" w:rsidR="00C56024" w:rsidRDefault="00000000" w:rsidP="00571E40">
      <w:pPr>
        <w:pStyle w:val="aff4"/>
      </w:pPr>
      <w:r>
        <w:lastRenderedPageBreak/>
        <w:t>检索消融实验显示，学习到的检索机制对所有任务都有帮助。作者还将</w:t>
      </w:r>
      <w:r>
        <w:t xml:space="preserve"> RAG </w:t>
      </w:r>
      <w:r>
        <w:t>的稠密检索器替换为固定</w:t>
      </w:r>
      <w:r>
        <w:t xml:space="preserve"> BM25 </w:t>
      </w:r>
      <w:r>
        <w:t>检索系统，并用</w:t>
      </w:r>
      <w:r>
        <w:t xml:space="preserve"> BM25 </w:t>
      </w:r>
      <w:r>
        <w:t>检索分数作为计算</w:t>
      </w:r>
      <w:r>
        <w:t xml:space="preserve"> p(</w:t>
      </w:r>
      <w:proofErr w:type="spellStart"/>
      <w:r>
        <w:t>z|x</w:t>
      </w:r>
      <w:proofErr w:type="spellEnd"/>
      <w:r>
        <w:t xml:space="preserve">) </w:t>
      </w:r>
      <w:r>
        <w:t>的</w:t>
      </w:r>
      <w:r>
        <w:t xml:space="preserve"> logits</w:t>
      </w:r>
      <w:r>
        <w:t>。结果显示，在</w:t>
      </w:r>
      <w:r>
        <w:t xml:space="preserve"> FEVER </w:t>
      </w:r>
      <w:r>
        <w:t>上</w:t>
      </w:r>
      <w:r>
        <w:t xml:space="preserve"> BM25 </w:t>
      </w:r>
      <w:r>
        <w:t>表现最好，可能是因为</w:t>
      </w:r>
      <w:r>
        <w:t xml:space="preserve"> FEVER </w:t>
      </w:r>
      <w:r>
        <w:t>声明高度实体中心化，</w:t>
      </w:r>
      <w:proofErr w:type="gramStart"/>
      <w:r>
        <w:t>适合词面重叠</w:t>
      </w:r>
      <w:proofErr w:type="gramEnd"/>
      <w:r>
        <w:t>检索；而在其他任务上，尤其开放域问答中，可微稠密检索至关重要。</w:t>
      </w:r>
    </w:p>
    <w:p w14:paraId="3DC16C13" w14:textId="77777777" w:rsidR="00C56024" w:rsidRDefault="00000000" w:rsidP="00571E40">
      <w:pPr>
        <w:pStyle w:val="aff6"/>
        <w:rPr>
          <w:lang w:eastAsia="zh-CN"/>
        </w:rPr>
      </w:pPr>
      <w:r>
        <w:rPr>
          <w:lang w:eastAsia="zh-CN"/>
        </w:rPr>
        <w:t>表</w:t>
      </w:r>
      <w:r>
        <w:rPr>
          <w:lang w:eastAsia="zh-CN"/>
        </w:rPr>
        <w:t xml:space="preserve">6 </w:t>
      </w:r>
      <w:r>
        <w:rPr>
          <w:lang w:eastAsia="zh-CN"/>
        </w:rPr>
        <w:t>开发集消融实验。由于</w:t>
      </w:r>
      <w:r>
        <w:rPr>
          <w:lang w:eastAsia="zh-CN"/>
        </w:rPr>
        <w:t xml:space="preserve"> FEVER </w:t>
      </w:r>
      <w:r>
        <w:rPr>
          <w:lang w:eastAsia="zh-CN"/>
        </w:rPr>
        <w:t>是分类任务，两种</w:t>
      </w:r>
      <w:r>
        <w:rPr>
          <w:lang w:eastAsia="zh-CN"/>
        </w:rPr>
        <w:t xml:space="preserve"> RAG </w:t>
      </w:r>
      <w:r>
        <w:rPr>
          <w:lang w:eastAsia="zh-CN"/>
        </w:rPr>
        <w:t>模型等价。</w:t>
      </w:r>
    </w:p>
    <w:tbl>
      <w:tblPr>
        <w:tblStyle w:val="af4"/>
        <w:tblW w:w="0" w:type="auto"/>
        <w:jc w:val="center"/>
        <w:tblLayout w:type="fixed"/>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C56024" w14:paraId="1ED6A40A" w14:textId="77777777">
        <w:trPr>
          <w:jc w:val="center"/>
        </w:trPr>
        <w:tc>
          <w:tcPr>
            <w:tcW w:w="850" w:type="dxa"/>
            <w:tcMar>
              <w:top w:w="60" w:type="dxa"/>
              <w:left w:w="80" w:type="dxa"/>
              <w:bottom w:w="60" w:type="dxa"/>
              <w:right w:w="80" w:type="dxa"/>
            </w:tcMar>
            <w:vAlign w:val="center"/>
          </w:tcPr>
          <w:p w14:paraId="405BFAA8" w14:textId="77777777" w:rsidR="00C56024" w:rsidRDefault="00000000">
            <w:pPr>
              <w:spacing w:after="0"/>
              <w:jc w:val="center"/>
            </w:pPr>
            <w:proofErr w:type="spellStart"/>
            <w:r>
              <w:rPr>
                <w:b/>
                <w:sz w:val="12"/>
              </w:rPr>
              <w:t>模型</w:t>
            </w:r>
            <w:proofErr w:type="spellEnd"/>
          </w:p>
        </w:tc>
        <w:tc>
          <w:tcPr>
            <w:tcW w:w="850" w:type="dxa"/>
            <w:tcMar>
              <w:top w:w="60" w:type="dxa"/>
              <w:left w:w="80" w:type="dxa"/>
              <w:bottom w:w="60" w:type="dxa"/>
              <w:right w:w="80" w:type="dxa"/>
            </w:tcMar>
            <w:vAlign w:val="center"/>
          </w:tcPr>
          <w:p w14:paraId="23ABCC22" w14:textId="77777777" w:rsidR="00C56024" w:rsidRDefault="00000000">
            <w:pPr>
              <w:spacing w:after="0"/>
              <w:jc w:val="center"/>
            </w:pPr>
            <w:r>
              <w:rPr>
                <w:b/>
                <w:sz w:val="12"/>
              </w:rPr>
              <w:t>NQ</w:t>
            </w:r>
          </w:p>
        </w:tc>
        <w:tc>
          <w:tcPr>
            <w:tcW w:w="850" w:type="dxa"/>
            <w:tcMar>
              <w:top w:w="60" w:type="dxa"/>
              <w:left w:w="80" w:type="dxa"/>
              <w:bottom w:w="60" w:type="dxa"/>
              <w:right w:w="80" w:type="dxa"/>
            </w:tcMar>
            <w:vAlign w:val="center"/>
          </w:tcPr>
          <w:p w14:paraId="10C30AAC" w14:textId="77777777" w:rsidR="00C56024" w:rsidRDefault="00000000">
            <w:pPr>
              <w:spacing w:after="0"/>
              <w:jc w:val="center"/>
            </w:pPr>
            <w:r>
              <w:rPr>
                <w:b/>
                <w:sz w:val="12"/>
              </w:rPr>
              <w:t>TQA</w:t>
            </w:r>
          </w:p>
        </w:tc>
        <w:tc>
          <w:tcPr>
            <w:tcW w:w="850" w:type="dxa"/>
            <w:tcMar>
              <w:top w:w="60" w:type="dxa"/>
              <w:left w:w="80" w:type="dxa"/>
              <w:bottom w:w="60" w:type="dxa"/>
              <w:right w:w="80" w:type="dxa"/>
            </w:tcMar>
            <w:vAlign w:val="center"/>
          </w:tcPr>
          <w:p w14:paraId="257D258E" w14:textId="77777777" w:rsidR="00C56024" w:rsidRDefault="00000000">
            <w:pPr>
              <w:spacing w:after="0"/>
              <w:jc w:val="center"/>
            </w:pPr>
            <w:r>
              <w:rPr>
                <w:b/>
                <w:sz w:val="12"/>
              </w:rPr>
              <w:t>WQ</w:t>
            </w:r>
          </w:p>
        </w:tc>
        <w:tc>
          <w:tcPr>
            <w:tcW w:w="850" w:type="dxa"/>
            <w:tcMar>
              <w:top w:w="60" w:type="dxa"/>
              <w:left w:w="80" w:type="dxa"/>
              <w:bottom w:w="60" w:type="dxa"/>
              <w:right w:w="80" w:type="dxa"/>
            </w:tcMar>
            <w:vAlign w:val="center"/>
          </w:tcPr>
          <w:p w14:paraId="4D166D7C" w14:textId="77777777" w:rsidR="00C56024" w:rsidRDefault="00000000">
            <w:pPr>
              <w:spacing w:after="0"/>
              <w:jc w:val="center"/>
            </w:pPr>
            <w:r>
              <w:rPr>
                <w:b/>
                <w:sz w:val="12"/>
              </w:rPr>
              <w:t>CT</w:t>
            </w:r>
          </w:p>
        </w:tc>
        <w:tc>
          <w:tcPr>
            <w:tcW w:w="850" w:type="dxa"/>
            <w:tcMar>
              <w:top w:w="60" w:type="dxa"/>
              <w:left w:w="80" w:type="dxa"/>
              <w:bottom w:w="60" w:type="dxa"/>
              <w:right w:w="80" w:type="dxa"/>
            </w:tcMar>
            <w:vAlign w:val="center"/>
          </w:tcPr>
          <w:p w14:paraId="70731106" w14:textId="77777777" w:rsidR="00C56024" w:rsidRDefault="00000000">
            <w:pPr>
              <w:spacing w:after="0"/>
              <w:jc w:val="center"/>
            </w:pPr>
            <w:r>
              <w:rPr>
                <w:b/>
                <w:sz w:val="12"/>
              </w:rPr>
              <w:t>Jeopardy B-1</w:t>
            </w:r>
          </w:p>
        </w:tc>
        <w:tc>
          <w:tcPr>
            <w:tcW w:w="850" w:type="dxa"/>
            <w:tcMar>
              <w:top w:w="60" w:type="dxa"/>
              <w:left w:w="80" w:type="dxa"/>
              <w:bottom w:w="60" w:type="dxa"/>
              <w:right w:w="80" w:type="dxa"/>
            </w:tcMar>
            <w:vAlign w:val="center"/>
          </w:tcPr>
          <w:p w14:paraId="0961115D" w14:textId="77777777" w:rsidR="00C56024" w:rsidRDefault="00000000">
            <w:pPr>
              <w:spacing w:after="0"/>
              <w:jc w:val="center"/>
            </w:pPr>
            <w:r>
              <w:rPr>
                <w:b/>
                <w:sz w:val="12"/>
              </w:rPr>
              <w:t>Jeopardy QB-1</w:t>
            </w:r>
          </w:p>
        </w:tc>
        <w:tc>
          <w:tcPr>
            <w:tcW w:w="850" w:type="dxa"/>
            <w:tcMar>
              <w:top w:w="60" w:type="dxa"/>
              <w:left w:w="80" w:type="dxa"/>
              <w:bottom w:w="60" w:type="dxa"/>
              <w:right w:w="80" w:type="dxa"/>
            </w:tcMar>
            <w:vAlign w:val="center"/>
          </w:tcPr>
          <w:p w14:paraId="6BE3CBC3" w14:textId="77777777" w:rsidR="00C56024" w:rsidRDefault="00000000">
            <w:pPr>
              <w:spacing w:after="0"/>
              <w:jc w:val="center"/>
            </w:pPr>
            <w:proofErr w:type="spellStart"/>
            <w:r>
              <w:rPr>
                <w:b/>
                <w:sz w:val="12"/>
              </w:rPr>
              <w:t>MSMarco</w:t>
            </w:r>
            <w:proofErr w:type="spellEnd"/>
            <w:r>
              <w:rPr>
                <w:b/>
                <w:sz w:val="12"/>
              </w:rPr>
              <w:t xml:space="preserve"> R-L</w:t>
            </w:r>
          </w:p>
        </w:tc>
        <w:tc>
          <w:tcPr>
            <w:tcW w:w="850" w:type="dxa"/>
            <w:tcMar>
              <w:top w:w="60" w:type="dxa"/>
              <w:left w:w="80" w:type="dxa"/>
              <w:bottom w:w="60" w:type="dxa"/>
              <w:right w:w="80" w:type="dxa"/>
            </w:tcMar>
            <w:vAlign w:val="center"/>
          </w:tcPr>
          <w:p w14:paraId="1D0CF3C6" w14:textId="77777777" w:rsidR="00C56024" w:rsidRDefault="00000000">
            <w:pPr>
              <w:spacing w:after="0"/>
              <w:jc w:val="center"/>
            </w:pPr>
            <w:proofErr w:type="spellStart"/>
            <w:r>
              <w:rPr>
                <w:b/>
                <w:sz w:val="12"/>
              </w:rPr>
              <w:t>MSMarco</w:t>
            </w:r>
            <w:proofErr w:type="spellEnd"/>
            <w:r>
              <w:rPr>
                <w:b/>
                <w:sz w:val="12"/>
              </w:rPr>
              <w:t xml:space="preserve"> B-1</w:t>
            </w:r>
          </w:p>
        </w:tc>
        <w:tc>
          <w:tcPr>
            <w:tcW w:w="850" w:type="dxa"/>
            <w:tcMar>
              <w:top w:w="60" w:type="dxa"/>
              <w:left w:w="80" w:type="dxa"/>
              <w:bottom w:w="60" w:type="dxa"/>
              <w:right w:w="80" w:type="dxa"/>
            </w:tcMar>
            <w:vAlign w:val="center"/>
          </w:tcPr>
          <w:p w14:paraId="14F0B731" w14:textId="77777777" w:rsidR="00C56024" w:rsidRDefault="00000000">
            <w:pPr>
              <w:spacing w:after="0"/>
              <w:jc w:val="center"/>
            </w:pPr>
            <w:r>
              <w:rPr>
                <w:b/>
                <w:sz w:val="12"/>
              </w:rPr>
              <w:t>FVR-3</w:t>
            </w:r>
          </w:p>
        </w:tc>
        <w:tc>
          <w:tcPr>
            <w:tcW w:w="850" w:type="dxa"/>
            <w:tcMar>
              <w:top w:w="60" w:type="dxa"/>
              <w:left w:w="80" w:type="dxa"/>
              <w:bottom w:w="60" w:type="dxa"/>
              <w:right w:w="80" w:type="dxa"/>
            </w:tcMar>
            <w:vAlign w:val="center"/>
          </w:tcPr>
          <w:p w14:paraId="71B0987B" w14:textId="77777777" w:rsidR="00C56024" w:rsidRDefault="00000000">
            <w:pPr>
              <w:spacing w:after="0"/>
              <w:jc w:val="center"/>
            </w:pPr>
            <w:r>
              <w:rPr>
                <w:b/>
                <w:sz w:val="12"/>
              </w:rPr>
              <w:t>FVR-2</w:t>
            </w:r>
          </w:p>
        </w:tc>
      </w:tr>
      <w:tr w:rsidR="00C56024" w14:paraId="2E0FA484" w14:textId="77777777">
        <w:trPr>
          <w:jc w:val="center"/>
        </w:trPr>
        <w:tc>
          <w:tcPr>
            <w:tcW w:w="850" w:type="dxa"/>
            <w:tcMar>
              <w:top w:w="60" w:type="dxa"/>
              <w:left w:w="80" w:type="dxa"/>
              <w:bottom w:w="60" w:type="dxa"/>
              <w:right w:w="80" w:type="dxa"/>
            </w:tcMar>
            <w:vAlign w:val="center"/>
          </w:tcPr>
          <w:p w14:paraId="2B5FE921" w14:textId="77777777" w:rsidR="00C56024" w:rsidRDefault="00000000">
            <w:pPr>
              <w:spacing w:after="0"/>
            </w:pPr>
            <w:r>
              <w:rPr>
                <w:sz w:val="12"/>
              </w:rPr>
              <w:t>RAG-Token-BM25</w:t>
            </w:r>
          </w:p>
        </w:tc>
        <w:tc>
          <w:tcPr>
            <w:tcW w:w="850" w:type="dxa"/>
            <w:tcMar>
              <w:top w:w="60" w:type="dxa"/>
              <w:left w:w="80" w:type="dxa"/>
              <w:bottom w:w="60" w:type="dxa"/>
              <w:right w:w="80" w:type="dxa"/>
            </w:tcMar>
            <w:vAlign w:val="center"/>
          </w:tcPr>
          <w:p w14:paraId="197F5422" w14:textId="77777777" w:rsidR="00C56024" w:rsidRDefault="00000000">
            <w:pPr>
              <w:spacing w:after="0"/>
            </w:pPr>
            <w:r>
              <w:rPr>
                <w:sz w:val="12"/>
              </w:rPr>
              <w:t>29.7</w:t>
            </w:r>
          </w:p>
        </w:tc>
        <w:tc>
          <w:tcPr>
            <w:tcW w:w="850" w:type="dxa"/>
            <w:tcMar>
              <w:top w:w="60" w:type="dxa"/>
              <w:left w:w="80" w:type="dxa"/>
              <w:bottom w:w="60" w:type="dxa"/>
              <w:right w:w="80" w:type="dxa"/>
            </w:tcMar>
            <w:vAlign w:val="center"/>
          </w:tcPr>
          <w:p w14:paraId="44CB5838" w14:textId="77777777" w:rsidR="00C56024" w:rsidRDefault="00000000">
            <w:pPr>
              <w:spacing w:after="0"/>
            </w:pPr>
            <w:r>
              <w:rPr>
                <w:sz w:val="12"/>
              </w:rPr>
              <w:t>41.5</w:t>
            </w:r>
          </w:p>
        </w:tc>
        <w:tc>
          <w:tcPr>
            <w:tcW w:w="850" w:type="dxa"/>
            <w:tcMar>
              <w:top w:w="60" w:type="dxa"/>
              <w:left w:w="80" w:type="dxa"/>
              <w:bottom w:w="60" w:type="dxa"/>
              <w:right w:w="80" w:type="dxa"/>
            </w:tcMar>
            <w:vAlign w:val="center"/>
          </w:tcPr>
          <w:p w14:paraId="48043B34" w14:textId="77777777" w:rsidR="00C56024" w:rsidRDefault="00000000">
            <w:pPr>
              <w:spacing w:after="0"/>
            </w:pPr>
            <w:r>
              <w:rPr>
                <w:sz w:val="12"/>
              </w:rPr>
              <w:t>32.1</w:t>
            </w:r>
          </w:p>
        </w:tc>
        <w:tc>
          <w:tcPr>
            <w:tcW w:w="850" w:type="dxa"/>
            <w:tcMar>
              <w:top w:w="60" w:type="dxa"/>
              <w:left w:w="80" w:type="dxa"/>
              <w:bottom w:w="60" w:type="dxa"/>
              <w:right w:w="80" w:type="dxa"/>
            </w:tcMar>
            <w:vAlign w:val="center"/>
          </w:tcPr>
          <w:p w14:paraId="65601214" w14:textId="77777777" w:rsidR="00C56024" w:rsidRDefault="00000000">
            <w:pPr>
              <w:spacing w:after="0"/>
            </w:pPr>
            <w:r>
              <w:rPr>
                <w:sz w:val="12"/>
              </w:rPr>
              <w:t>33.1</w:t>
            </w:r>
          </w:p>
        </w:tc>
        <w:tc>
          <w:tcPr>
            <w:tcW w:w="850" w:type="dxa"/>
            <w:tcMar>
              <w:top w:w="60" w:type="dxa"/>
              <w:left w:w="80" w:type="dxa"/>
              <w:bottom w:w="60" w:type="dxa"/>
              <w:right w:w="80" w:type="dxa"/>
            </w:tcMar>
            <w:vAlign w:val="center"/>
          </w:tcPr>
          <w:p w14:paraId="31A28174" w14:textId="77777777" w:rsidR="00C56024" w:rsidRDefault="00000000">
            <w:pPr>
              <w:spacing w:after="0"/>
            </w:pPr>
            <w:r>
              <w:rPr>
                <w:sz w:val="12"/>
              </w:rPr>
              <w:t>17.5</w:t>
            </w:r>
          </w:p>
        </w:tc>
        <w:tc>
          <w:tcPr>
            <w:tcW w:w="850" w:type="dxa"/>
            <w:tcMar>
              <w:top w:w="60" w:type="dxa"/>
              <w:left w:w="80" w:type="dxa"/>
              <w:bottom w:w="60" w:type="dxa"/>
              <w:right w:w="80" w:type="dxa"/>
            </w:tcMar>
            <w:vAlign w:val="center"/>
          </w:tcPr>
          <w:p w14:paraId="424D001B" w14:textId="77777777" w:rsidR="00C56024" w:rsidRDefault="00000000">
            <w:pPr>
              <w:spacing w:after="0"/>
            </w:pPr>
            <w:r>
              <w:rPr>
                <w:sz w:val="12"/>
              </w:rPr>
              <w:t>22.3</w:t>
            </w:r>
          </w:p>
        </w:tc>
        <w:tc>
          <w:tcPr>
            <w:tcW w:w="850" w:type="dxa"/>
            <w:tcMar>
              <w:top w:w="60" w:type="dxa"/>
              <w:left w:w="80" w:type="dxa"/>
              <w:bottom w:w="60" w:type="dxa"/>
              <w:right w:w="80" w:type="dxa"/>
            </w:tcMar>
            <w:vAlign w:val="center"/>
          </w:tcPr>
          <w:p w14:paraId="1F09D1CB" w14:textId="77777777" w:rsidR="00C56024" w:rsidRDefault="00000000">
            <w:pPr>
              <w:spacing w:after="0"/>
            </w:pPr>
            <w:r>
              <w:rPr>
                <w:sz w:val="12"/>
              </w:rPr>
              <w:t>55.5</w:t>
            </w:r>
          </w:p>
        </w:tc>
        <w:tc>
          <w:tcPr>
            <w:tcW w:w="850" w:type="dxa"/>
            <w:tcMar>
              <w:top w:w="60" w:type="dxa"/>
              <w:left w:w="80" w:type="dxa"/>
              <w:bottom w:w="60" w:type="dxa"/>
              <w:right w:w="80" w:type="dxa"/>
            </w:tcMar>
            <w:vAlign w:val="center"/>
          </w:tcPr>
          <w:p w14:paraId="56C2253F" w14:textId="77777777" w:rsidR="00C56024" w:rsidRDefault="00000000">
            <w:pPr>
              <w:spacing w:after="0"/>
            </w:pPr>
            <w:r>
              <w:rPr>
                <w:sz w:val="12"/>
              </w:rPr>
              <w:t>48.4</w:t>
            </w:r>
          </w:p>
        </w:tc>
        <w:tc>
          <w:tcPr>
            <w:tcW w:w="850" w:type="dxa"/>
            <w:tcMar>
              <w:top w:w="60" w:type="dxa"/>
              <w:left w:w="80" w:type="dxa"/>
              <w:bottom w:w="60" w:type="dxa"/>
              <w:right w:w="80" w:type="dxa"/>
            </w:tcMar>
            <w:vAlign w:val="center"/>
          </w:tcPr>
          <w:p w14:paraId="711BCD2E" w14:textId="77777777" w:rsidR="00C56024" w:rsidRDefault="00000000">
            <w:pPr>
              <w:spacing w:after="0"/>
            </w:pPr>
            <w:r>
              <w:rPr>
                <w:sz w:val="12"/>
              </w:rPr>
              <w:t>75.1</w:t>
            </w:r>
          </w:p>
        </w:tc>
        <w:tc>
          <w:tcPr>
            <w:tcW w:w="850" w:type="dxa"/>
            <w:tcMar>
              <w:top w:w="60" w:type="dxa"/>
              <w:left w:w="80" w:type="dxa"/>
              <w:bottom w:w="60" w:type="dxa"/>
              <w:right w:w="80" w:type="dxa"/>
            </w:tcMar>
            <w:vAlign w:val="center"/>
          </w:tcPr>
          <w:p w14:paraId="529B621C" w14:textId="77777777" w:rsidR="00C56024" w:rsidRDefault="00000000">
            <w:pPr>
              <w:spacing w:after="0"/>
            </w:pPr>
            <w:r>
              <w:rPr>
                <w:sz w:val="12"/>
              </w:rPr>
              <w:t>91.6</w:t>
            </w:r>
          </w:p>
        </w:tc>
      </w:tr>
      <w:tr w:rsidR="00C56024" w14:paraId="66907338" w14:textId="77777777">
        <w:trPr>
          <w:jc w:val="center"/>
        </w:trPr>
        <w:tc>
          <w:tcPr>
            <w:tcW w:w="850" w:type="dxa"/>
            <w:tcMar>
              <w:top w:w="60" w:type="dxa"/>
              <w:left w:w="80" w:type="dxa"/>
              <w:bottom w:w="60" w:type="dxa"/>
              <w:right w:w="80" w:type="dxa"/>
            </w:tcMar>
            <w:vAlign w:val="center"/>
          </w:tcPr>
          <w:p w14:paraId="2927155A" w14:textId="77777777" w:rsidR="00C56024" w:rsidRDefault="00000000">
            <w:pPr>
              <w:spacing w:after="0"/>
            </w:pPr>
            <w:r>
              <w:rPr>
                <w:sz w:val="12"/>
              </w:rPr>
              <w:t>RAG-Sequence-BM25</w:t>
            </w:r>
          </w:p>
        </w:tc>
        <w:tc>
          <w:tcPr>
            <w:tcW w:w="850" w:type="dxa"/>
            <w:tcMar>
              <w:top w:w="60" w:type="dxa"/>
              <w:left w:w="80" w:type="dxa"/>
              <w:bottom w:w="60" w:type="dxa"/>
              <w:right w:w="80" w:type="dxa"/>
            </w:tcMar>
            <w:vAlign w:val="center"/>
          </w:tcPr>
          <w:p w14:paraId="5B6AD66A" w14:textId="77777777" w:rsidR="00C56024" w:rsidRDefault="00000000">
            <w:pPr>
              <w:spacing w:after="0"/>
            </w:pPr>
            <w:r>
              <w:rPr>
                <w:sz w:val="12"/>
              </w:rPr>
              <w:t>31.8</w:t>
            </w:r>
          </w:p>
        </w:tc>
        <w:tc>
          <w:tcPr>
            <w:tcW w:w="850" w:type="dxa"/>
            <w:tcMar>
              <w:top w:w="60" w:type="dxa"/>
              <w:left w:w="80" w:type="dxa"/>
              <w:bottom w:w="60" w:type="dxa"/>
              <w:right w:w="80" w:type="dxa"/>
            </w:tcMar>
            <w:vAlign w:val="center"/>
          </w:tcPr>
          <w:p w14:paraId="2CB08D9B" w14:textId="77777777" w:rsidR="00C56024" w:rsidRDefault="00000000">
            <w:pPr>
              <w:spacing w:after="0"/>
            </w:pPr>
            <w:r>
              <w:rPr>
                <w:sz w:val="12"/>
              </w:rPr>
              <w:t>44.1</w:t>
            </w:r>
          </w:p>
        </w:tc>
        <w:tc>
          <w:tcPr>
            <w:tcW w:w="850" w:type="dxa"/>
            <w:tcMar>
              <w:top w:w="60" w:type="dxa"/>
              <w:left w:w="80" w:type="dxa"/>
              <w:bottom w:w="60" w:type="dxa"/>
              <w:right w:w="80" w:type="dxa"/>
            </w:tcMar>
            <w:vAlign w:val="center"/>
          </w:tcPr>
          <w:p w14:paraId="0C3538C5" w14:textId="77777777" w:rsidR="00C56024" w:rsidRDefault="00000000">
            <w:pPr>
              <w:spacing w:after="0"/>
            </w:pPr>
            <w:r>
              <w:rPr>
                <w:sz w:val="12"/>
              </w:rPr>
              <w:t>36.6</w:t>
            </w:r>
          </w:p>
        </w:tc>
        <w:tc>
          <w:tcPr>
            <w:tcW w:w="850" w:type="dxa"/>
            <w:tcMar>
              <w:top w:w="60" w:type="dxa"/>
              <w:left w:w="80" w:type="dxa"/>
              <w:bottom w:w="60" w:type="dxa"/>
              <w:right w:w="80" w:type="dxa"/>
            </w:tcMar>
            <w:vAlign w:val="center"/>
          </w:tcPr>
          <w:p w14:paraId="70CF9FA7" w14:textId="77777777" w:rsidR="00C56024" w:rsidRDefault="00000000">
            <w:pPr>
              <w:spacing w:after="0"/>
            </w:pPr>
            <w:r>
              <w:rPr>
                <w:sz w:val="12"/>
              </w:rPr>
              <w:t>33.8</w:t>
            </w:r>
          </w:p>
        </w:tc>
        <w:tc>
          <w:tcPr>
            <w:tcW w:w="850" w:type="dxa"/>
            <w:tcMar>
              <w:top w:w="60" w:type="dxa"/>
              <w:left w:w="80" w:type="dxa"/>
              <w:bottom w:w="60" w:type="dxa"/>
              <w:right w:w="80" w:type="dxa"/>
            </w:tcMar>
            <w:vAlign w:val="center"/>
          </w:tcPr>
          <w:p w14:paraId="682CAB73" w14:textId="77777777" w:rsidR="00C56024" w:rsidRDefault="00000000">
            <w:pPr>
              <w:spacing w:after="0"/>
            </w:pPr>
            <w:r>
              <w:rPr>
                <w:sz w:val="12"/>
              </w:rPr>
              <w:t>11.1</w:t>
            </w:r>
          </w:p>
        </w:tc>
        <w:tc>
          <w:tcPr>
            <w:tcW w:w="850" w:type="dxa"/>
            <w:tcMar>
              <w:top w:w="60" w:type="dxa"/>
              <w:left w:w="80" w:type="dxa"/>
              <w:bottom w:w="60" w:type="dxa"/>
              <w:right w:w="80" w:type="dxa"/>
            </w:tcMar>
            <w:vAlign w:val="center"/>
          </w:tcPr>
          <w:p w14:paraId="14BA3645" w14:textId="77777777" w:rsidR="00C56024" w:rsidRDefault="00000000">
            <w:pPr>
              <w:spacing w:after="0"/>
            </w:pPr>
            <w:r>
              <w:rPr>
                <w:sz w:val="12"/>
              </w:rPr>
              <w:t>19.5</w:t>
            </w:r>
          </w:p>
        </w:tc>
        <w:tc>
          <w:tcPr>
            <w:tcW w:w="850" w:type="dxa"/>
            <w:tcMar>
              <w:top w:w="60" w:type="dxa"/>
              <w:left w:w="80" w:type="dxa"/>
              <w:bottom w:w="60" w:type="dxa"/>
              <w:right w:w="80" w:type="dxa"/>
            </w:tcMar>
            <w:vAlign w:val="center"/>
          </w:tcPr>
          <w:p w14:paraId="46C0A03A" w14:textId="77777777" w:rsidR="00C56024" w:rsidRDefault="00000000">
            <w:pPr>
              <w:spacing w:after="0"/>
            </w:pPr>
            <w:r>
              <w:rPr>
                <w:sz w:val="12"/>
              </w:rPr>
              <w:t>56.5</w:t>
            </w:r>
          </w:p>
        </w:tc>
        <w:tc>
          <w:tcPr>
            <w:tcW w:w="850" w:type="dxa"/>
            <w:tcMar>
              <w:top w:w="60" w:type="dxa"/>
              <w:left w:w="80" w:type="dxa"/>
              <w:bottom w:w="60" w:type="dxa"/>
              <w:right w:w="80" w:type="dxa"/>
            </w:tcMar>
            <w:vAlign w:val="center"/>
          </w:tcPr>
          <w:p w14:paraId="66CF9C85" w14:textId="77777777" w:rsidR="00C56024" w:rsidRDefault="00000000">
            <w:pPr>
              <w:spacing w:after="0"/>
            </w:pPr>
            <w:r>
              <w:rPr>
                <w:sz w:val="12"/>
              </w:rPr>
              <w:t>46.9</w:t>
            </w:r>
          </w:p>
        </w:tc>
        <w:tc>
          <w:tcPr>
            <w:tcW w:w="850" w:type="dxa"/>
            <w:tcMar>
              <w:top w:w="60" w:type="dxa"/>
              <w:left w:w="80" w:type="dxa"/>
              <w:bottom w:w="60" w:type="dxa"/>
              <w:right w:w="80" w:type="dxa"/>
            </w:tcMar>
            <w:vAlign w:val="center"/>
          </w:tcPr>
          <w:p w14:paraId="45B49726" w14:textId="77777777" w:rsidR="00C56024" w:rsidRDefault="00000000">
            <w:pPr>
              <w:spacing w:after="0"/>
            </w:pPr>
            <w:r>
              <w:rPr>
                <w:sz w:val="12"/>
              </w:rPr>
              <w:t>-</w:t>
            </w:r>
          </w:p>
        </w:tc>
        <w:tc>
          <w:tcPr>
            <w:tcW w:w="850" w:type="dxa"/>
            <w:tcMar>
              <w:top w:w="60" w:type="dxa"/>
              <w:left w:w="80" w:type="dxa"/>
              <w:bottom w:w="60" w:type="dxa"/>
              <w:right w:w="80" w:type="dxa"/>
            </w:tcMar>
            <w:vAlign w:val="center"/>
          </w:tcPr>
          <w:p w14:paraId="3C1757CF" w14:textId="77777777" w:rsidR="00C56024" w:rsidRDefault="00000000">
            <w:pPr>
              <w:spacing w:after="0"/>
            </w:pPr>
            <w:r>
              <w:rPr>
                <w:sz w:val="12"/>
              </w:rPr>
              <w:t>-</w:t>
            </w:r>
          </w:p>
        </w:tc>
      </w:tr>
      <w:tr w:rsidR="00C56024" w14:paraId="76BD0E05" w14:textId="77777777">
        <w:trPr>
          <w:jc w:val="center"/>
        </w:trPr>
        <w:tc>
          <w:tcPr>
            <w:tcW w:w="850" w:type="dxa"/>
            <w:tcMar>
              <w:top w:w="60" w:type="dxa"/>
              <w:left w:w="80" w:type="dxa"/>
              <w:bottom w:w="60" w:type="dxa"/>
              <w:right w:w="80" w:type="dxa"/>
            </w:tcMar>
            <w:vAlign w:val="center"/>
          </w:tcPr>
          <w:p w14:paraId="4EA10F13" w14:textId="77777777" w:rsidR="00C56024" w:rsidRDefault="00000000">
            <w:pPr>
              <w:spacing w:after="0"/>
            </w:pPr>
            <w:r>
              <w:rPr>
                <w:sz w:val="12"/>
              </w:rPr>
              <w:t>RAG-Token-Frozen</w:t>
            </w:r>
          </w:p>
        </w:tc>
        <w:tc>
          <w:tcPr>
            <w:tcW w:w="850" w:type="dxa"/>
            <w:tcMar>
              <w:top w:w="60" w:type="dxa"/>
              <w:left w:w="80" w:type="dxa"/>
              <w:bottom w:w="60" w:type="dxa"/>
              <w:right w:w="80" w:type="dxa"/>
            </w:tcMar>
            <w:vAlign w:val="center"/>
          </w:tcPr>
          <w:p w14:paraId="13CC1CAE" w14:textId="77777777" w:rsidR="00C56024" w:rsidRDefault="00000000">
            <w:pPr>
              <w:spacing w:after="0"/>
            </w:pPr>
            <w:r>
              <w:rPr>
                <w:sz w:val="12"/>
              </w:rPr>
              <w:t>37.8</w:t>
            </w:r>
          </w:p>
        </w:tc>
        <w:tc>
          <w:tcPr>
            <w:tcW w:w="850" w:type="dxa"/>
            <w:tcMar>
              <w:top w:w="60" w:type="dxa"/>
              <w:left w:w="80" w:type="dxa"/>
              <w:bottom w:w="60" w:type="dxa"/>
              <w:right w:w="80" w:type="dxa"/>
            </w:tcMar>
            <w:vAlign w:val="center"/>
          </w:tcPr>
          <w:p w14:paraId="1874EB59" w14:textId="77777777" w:rsidR="00C56024" w:rsidRDefault="00000000">
            <w:pPr>
              <w:spacing w:after="0"/>
            </w:pPr>
            <w:r>
              <w:rPr>
                <w:sz w:val="12"/>
              </w:rPr>
              <w:t>50.1</w:t>
            </w:r>
          </w:p>
        </w:tc>
        <w:tc>
          <w:tcPr>
            <w:tcW w:w="850" w:type="dxa"/>
            <w:tcMar>
              <w:top w:w="60" w:type="dxa"/>
              <w:left w:w="80" w:type="dxa"/>
              <w:bottom w:w="60" w:type="dxa"/>
              <w:right w:w="80" w:type="dxa"/>
            </w:tcMar>
            <w:vAlign w:val="center"/>
          </w:tcPr>
          <w:p w14:paraId="58756848" w14:textId="77777777" w:rsidR="00C56024" w:rsidRDefault="00000000">
            <w:pPr>
              <w:spacing w:after="0"/>
            </w:pPr>
            <w:r>
              <w:rPr>
                <w:sz w:val="12"/>
              </w:rPr>
              <w:t>37.1</w:t>
            </w:r>
          </w:p>
        </w:tc>
        <w:tc>
          <w:tcPr>
            <w:tcW w:w="850" w:type="dxa"/>
            <w:tcMar>
              <w:top w:w="60" w:type="dxa"/>
              <w:left w:w="80" w:type="dxa"/>
              <w:bottom w:w="60" w:type="dxa"/>
              <w:right w:w="80" w:type="dxa"/>
            </w:tcMar>
            <w:vAlign w:val="center"/>
          </w:tcPr>
          <w:p w14:paraId="2B2E7FC7" w14:textId="77777777" w:rsidR="00C56024" w:rsidRDefault="00000000">
            <w:pPr>
              <w:spacing w:after="0"/>
            </w:pPr>
            <w:r>
              <w:rPr>
                <w:sz w:val="12"/>
              </w:rPr>
              <w:t>51.1</w:t>
            </w:r>
          </w:p>
        </w:tc>
        <w:tc>
          <w:tcPr>
            <w:tcW w:w="850" w:type="dxa"/>
            <w:tcMar>
              <w:top w:w="60" w:type="dxa"/>
              <w:left w:w="80" w:type="dxa"/>
              <w:bottom w:w="60" w:type="dxa"/>
              <w:right w:w="80" w:type="dxa"/>
            </w:tcMar>
            <w:vAlign w:val="center"/>
          </w:tcPr>
          <w:p w14:paraId="31E8C52B" w14:textId="77777777" w:rsidR="00C56024" w:rsidRDefault="00000000">
            <w:pPr>
              <w:spacing w:after="0"/>
            </w:pPr>
            <w:r>
              <w:rPr>
                <w:sz w:val="12"/>
              </w:rPr>
              <w:t>16.7</w:t>
            </w:r>
          </w:p>
        </w:tc>
        <w:tc>
          <w:tcPr>
            <w:tcW w:w="850" w:type="dxa"/>
            <w:tcMar>
              <w:top w:w="60" w:type="dxa"/>
              <w:left w:w="80" w:type="dxa"/>
              <w:bottom w:w="60" w:type="dxa"/>
              <w:right w:w="80" w:type="dxa"/>
            </w:tcMar>
            <w:vAlign w:val="center"/>
          </w:tcPr>
          <w:p w14:paraId="49E0CE39" w14:textId="77777777" w:rsidR="00C56024" w:rsidRDefault="00000000">
            <w:pPr>
              <w:spacing w:after="0"/>
            </w:pPr>
            <w:r>
              <w:rPr>
                <w:sz w:val="12"/>
              </w:rPr>
              <w:t>21.7</w:t>
            </w:r>
          </w:p>
        </w:tc>
        <w:tc>
          <w:tcPr>
            <w:tcW w:w="850" w:type="dxa"/>
            <w:tcMar>
              <w:top w:w="60" w:type="dxa"/>
              <w:left w:w="80" w:type="dxa"/>
              <w:bottom w:w="60" w:type="dxa"/>
              <w:right w:w="80" w:type="dxa"/>
            </w:tcMar>
            <w:vAlign w:val="center"/>
          </w:tcPr>
          <w:p w14:paraId="5054451C" w14:textId="77777777" w:rsidR="00C56024" w:rsidRDefault="00000000">
            <w:pPr>
              <w:spacing w:after="0"/>
            </w:pPr>
            <w:r>
              <w:rPr>
                <w:sz w:val="12"/>
              </w:rPr>
              <w:t>55.9</w:t>
            </w:r>
          </w:p>
        </w:tc>
        <w:tc>
          <w:tcPr>
            <w:tcW w:w="850" w:type="dxa"/>
            <w:tcMar>
              <w:top w:w="60" w:type="dxa"/>
              <w:left w:w="80" w:type="dxa"/>
              <w:bottom w:w="60" w:type="dxa"/>
              <w:right w:w="80" w:type="dxa"/>
            </w:tcMar>
            <w:vAlign w:val="center"/>
          </w:tcPr>
          <w:p w14:paraId="4BEC2C4C" w14:textId="77777777" w:rsidR="00C56024" w:rsidRDefault="00000000">
            <w:pPr>
              <w:spacing w:after="0"/>
            </w:pPr>
            <w:r>
              <w:rPr>
                <w:sz w:val="12"/>
              </w:rPr>
              <w:t>49.4</w:t>
            </w:r>
          </w:p>
        </w:tc>
        <w:tc>
          <w:tcPr>
            <w:tcW w:w="850" w:type="dxa"/>
            <w:tcMar>
              <w:top w:w="60" w:type="dxa"/>
              <w:left w:w="80" w:type="dxa"/>
              <w:bottom w:w="60" w:type="dxa"/>
              <w:right w:w="80" w:type="dxa"/>
            </w:tcMar>
            <w:vAlign w:val="center"/>
          </w:tcPr>
          <w:p w14:paraId="3E6C3361" w14:textId="77777777" w:rsidR="00C56024" w:rsidRDefault="00000000">
            <w:pPr>
              <w:spacing w:after="0"/>
            </w:pPr>
            <w:r>
              <w:rPr>
                <w:sz w:val="12"/>
              </w:rPr>
              <w:t>72.9</w:t>
            </w:r>
          </w:p>
        </w:tc>
        <w:tc>
          <w:tcPr>
            <w:tcW w:w="850" w:type="dxa"/>
            <w:tcMar>
              <w:top w:w="60" w:type="dxa"/>
              <w:left w:w="80" w:type="dxa"/>
              <w:bottom w:w="60" w:type="dxa"/>
              <w:right w:w="80" w:type="dxa"/>
            </w:tcMar>
            <w:vAlign w:val="center"/>
          </w:tcPr>
          <w:p w14:paraId="57FBECEC" w14:textId="77777777" w:rsidR="00C56024" w:rsidRDefault="00000000">
            <w:pPr>
              <w:spacing w:after="0"/>
            </w:pPr>
            <w:r>
              <w:rPr>
                <w:sz w:val="12"/>
              </w:rPr>
              <w:t>89.4</w:t>
            </w:r>
          </w:p>
        </w:tc>
      </w:tr>
      <w:tr w:rsidR="00C56024" w14:paraId="0AD6F7ED" w14:textId="77777777">
        <w:trPr>
          <w:jc w:val="center"/>
        </w:trPr>
        <w:tc>
          <w:tcPr>
            <w:tcW w:w="850" w:type="dxa"/>
            <w:tcMar>
              <w:top w:w="60" w:type="dxa"/>
              <w:left w:w="80" w:type="dxa"/>
              <w:bottom w:w="60" w:type="dxa"/>
              <w:right w:w="80" w:type="dxa"/>
            </w:tcMar>
            <w:vAlign w:val="center"/>
          </w:tcPr>
          <w:p w14:paraId="4DCFD26C" w14:textId="77777777" w:rsidR="00C56024" w:rsidRDefault="00000000">
            <w:pPr>
              <w:spacing w:after="0"/>
            </w:pPr>
            <w:r>
              <w:rPr>
                <w:sz w:val="12"/>
              </w:rPr>
              <w:t>RAG-Sequence-Frozen</w:t>
            </w:r>
          </w:p>
        </w:tc>
        <w:tc>
          <w:tcPr>
            <w:tcW w:w="850" w:type="dxa"/>
            <w:tcMar>
              <w:top w:w="60" w:type="dxa"/>
              <w:left w:w="80" w:type="dxa"/>
              <w:bottom w:w="60" w:type="dxa"/>
              <w:right w:w="80" w:type="dxa"/>
            </w:tcMar>
            <w:vAlign w:val="center"/>
          </w:tcPr>
          <w:p w14:paraId="38C855C6" w14:textId="77777777" w:rsidR="00C56024" w:rsidRDefault="00000000">
            <w:pPr>
              <w:spacing w:after="0"/>
            </w:pPr>
            <w:r>
              <w:rPr>
                <w:sz w:val="12"/>
              </w:rPr>
              <w:t>41.2</w:t>
            </w:r>
          </w:p>
        </w:tc>
        <w:tc>
          <w:tcPr>
            <w:tcW w:w="850" w:type="dxa"/>
            <w:tcMar>
              <w:top w:w="60" w:type="dxa"/>
              <w:left w:w="80" w:type="dxa"/>
              <w:bottom w:w="60" w:type="dxa"/>
              <w:right w:w="80" w:type="dxa"/>
            </w:tcMar>
            <w:vAlign w:val="center"/>
          </w:tcPr>
          <w:p w14:paraId="788F4CEA" w14:textId="77777777" w:rsidR="00C56024" w:rsidRDefault="00000000">
            <w:pPr>
              <w:spacing w:after="0"/>
            </w:pPr>
            <w:r>
              <w:rPr>
                <w:sz w:val="12"/>
              </w:rPr>
              <w:t>52.1</w:t>
            </w:r>
          </w:p>
        </w:tc>
        <w:tc>
          <w:tcPr>
            <w:tcW w:w="850" w:type="dxa"/>
            <w:tcMar>
              <w:top w:w="60" w:type="dxa"/>
              <w:left w:w="80" w:type="dxa"/>
              <w:bottom w:w="60" w:type="dxa"/>
              <w:right w:w="80" w:type="dxa"/>
            </w:tcMar>
            <w:vAlign w:val="center"/>
          </w:tcPr>
          <w:p w14:paraId="2C86B1DB" w14:textId="77777777" w:rsidR="00C56024" w:rsidRDefault="00000000">
            <w:pPr>
              <w:spacing w:after="0"/>
            </w:pPr>
            <w:r>
              <w:rPr>
                <w:sz w:val="12"/>
              </w:rPr>
              <w:t>41.8</w:t>
            </w:r>
          </w:p>
        </w:tc>
        <w:tc>
          <w:tcPr>
            <w:tcW w:w="850" w:type="dxa"/>
            <w:tcMar>
              <w:top w:w="60" w:type="dxa"/>
              <w:left w:w="80" w:type="dxa"/>
              <w:bottom w:w="60" w:type="dxa"/>
              <w:right w:w="80" w:type="dxa"/>
            </w:tcMar>
            <w:vAlign w:val="center"/>
          </w:tcPr>
          <w:p w14:paraId="4661FA58" w14:textId="77777777" w:rsidR="00C56024" w:rsidRDefault="00000000">
            <w:pPr>
              <w:spacing w:after="0"/>
            </w:pPr>
            <w:r>
              <w:rPr>
                <w:sz w:val="12"/>
              </w:rPr>
              <w:t>52.6</w:t>
            </w:r>
          </w:p>
        </w:tc>
        <w:tc>
          <w:tcPr>
            <w:tcW w:w="850" w:type="dxa"/>
            <w:tcMar>
              <w:top w:w="60" w:type="dxa"/>
              <w:left w:w="80" w:type="dxa"/>
              <w:bottom w:w="60" w:type="dxa"/>
              <w:right w:w="80" w:type="dxa"/>
            </w:tcMar>
            <w:vAlign w:val="center"/>
          </w:tcPr>
          <w:p w14:paraId="37CDEF5D" w14:textId="77777777" w:rsidR="00C56024" w:rsidRDefault="00000000">
            <w:pPr>
              <w:spacing w:after="0"/>
            </w:pPr>
            <w:r>
              <w:rPr>
                <w:sz w:val="12"/>
              </w:rPr>
              <w:t>11.8</w:t>
            </w:r>
          </w:p>
        </w:tc>
        <w:tc>
          <w:tcPr>
            <w:tcW w:w="850" w:type="dxa"/>
            <w:tcMar>
              <w:top w:w="60" w:type="dxa"/>
              <w:left w:w="80" w:type="dxa"/>
              <w:bottom w:w="60" w:type="dxa"/>
              <w:right w:w="80" w:type="dxa"/>
            </w:tcMar>
            <w:vAlign w:val="center"/>
          </w:tcPr>
          <w:p w14:paraId="7264A41D" w14:textId="77777777" w:rsidR="00C56024" w:rsidRDefault="00000000">
            <w:pPr>
              <w:spacing w:after="0"/>
            </w:pPr>
            <w:r>
              <w:rPr>
                <w:sz w:val="12"/>
              </w:rPr>
              <w:t>19.6</w:t>
            </w:r>
          </w:p>
        </w:tc>
        <w:tc>
          <w:tcPr>
            <w:tcW w:w="850" w:type="dxa"/>
            <w:tcMar>
              <w:top w:w="60" w:type="dxa"/>
              <w:left w:w="80" w:type="dxa"/>
              <w:bottom w:w="60" w:type="dxa"/>
              <w:right w:w="80" w:type="dxa"/>
            </w:tcMar>
            <w:vAlign w:val="center"/>
          </w:tcPr>
          <w:p w14:paraId="19F8EADE" w14:textId="77777777" w:rsidR="00C56024" w:rsidRDefault="00000000">
            <w:pPr>
              <w:spacing w:after="0"/>
            </w:pPr>
            <w:r>
              <w:rPr>
                <w:sz w:val="12"/>
              </w:rPr>
              <w:t>56.7</w:t>
            </w:r>
          </w:p>
        </w:tc>
        <w:tc>
          <w:tcPr>
            <w:tcW w:w="850" w:type="dxa"/>
            <w:tcMar>
              <w:top w:w="60" w:type="dxa"/>
              <w:left w:w="80" w:type="dxa"/>
              <w:bottom w:w="60" w:type="dxa"/>
              <w:right w:w="80" w:type="dxa"/>
            </w:tcMar>
            <w:vAlign w:val="center"/>
          </w:tcPr>
          <w:p w14:paraId="7D5703B6" w14:textId="77777777" w:rsidR="00C56024" w:rsidRDefault="00000000">
            <w:pPr>
              <w:spacing w:after="0"/>
            </w:pPr>
            <w:r>
              <w:rPr>
                <w:sz w:val="12"/>
              </w:rPr>
              <w:t>47.3</w:t>
            </w:r>
          </w:p>
        </w:tc>
        <w:tc>
          <w:tcPr>
            <w:tcW w:w="850" w:type="dxa"/>
            <w:tcMar>
              <w:top w:w="60" w:type="dxa"/>
              <w:left w:w="80" w:type="dxa"/>
              <w:bottom w:w="60" w:type="dxa"/>
              <w:right w:w="80" w:type="dxa"/>
            </w:tcMar>
            <w:vAlign w:val="center"/>
          </w:tcPr>
          <w:p w14:paraId="0E365EBF" w14:textId="77777777" w:rsidR="00C56024" w:rsidRDefault="00000000">
            <w:pPr>
              <w:spacing w:after="0"/>
            </w:pPr>
            <w:r>
              <w:rPr>
                <w:sz w:val="12"/>
              </w:rPr>
              <w:t>-</w:t>
            </w:r>
          </w:p>
        </w:tc>
        <w:tc>
          <w:tcPr>
            <w:tcW w:w="850" w:type="dxa"/>
            <w:tcMar>
              <w:top w:w="60" w:type="dxa"/>
              <w:left w:w="80" w:type="dxa"/>
              <w:bottom w:w="60" w:type="dxa"/>
              <w:right w:w="80" w:type="dxa"/>
            </w:tcMar>
            <w:vAlign w:val="center"/>
          </w:tcPr>
          <w:p w14:paraId="56DD8227" w14:textId="77777777" w:rsidR="00C56024" w:rsidRDefault="00000000">
            <w:pPr>
              <w:spacing w:after="0"/>
            </w:pPr>
            <w:r>
              <w:rPr>
                <w:sz w:val="12"/>
              </w:rPr>
              <w:t>-</w:t>
            </w:r>
          </w:p>
        </w:tc>
      </w:tr>
      <w:tr w:rsidR="00C56024" w14:paraId="31FD6759" w14:textId="77777777">
        <w:trPr>
          <w:jc w:val="center"/>
        </w:trPr>
        <w:tc>
          <w:tcPr>
            <w:tcW w:w="850" w:type="dxa"/>
            <w:tcMar>
              <w:top w:w="60" w:type="dxa"/>
              <w:left w:w="80" w:type="dxa"/>
              <w:bottom w:w="60" w:type="dxa"/>
              <w:right w:w="80" w:type="dxa"/>
            </w:tcMar>
            <w:vAlign w:val="center"/>
          </w:tcPr>
          <w:p w14:paraId="73F1E5D5" w14:textId="77777777" w:rsidR="00C56024" w:rsidRDefault="00000000">
            <w:pPr>
              <w:spacing w:after="0"/>
            </w:pPr>
            <w:r>
              <w:rPr>
                <w:sz w:val="12"/>
              </w:rPr>
              <w:t>RAG-Token</w:t>
            </w:r>
          </w:p>
        </w:tc>
        <w:tc>
          <w:tcPr>
            <w:tcW w:w="850" w:type="dxa"/>
            <w:tcMar>
              <w:top w:w="60" w:type="dxa"/>
              <w:left w:w="80" w:type="dxa"/>
              <w:bottom w:w="60" w:type="dxa"/>
              <w:right w:w="80" w:type="dxa"/>
            </w:tcMar>
            <w:vAlign w:val="center"/>
          </w:tcPr>
          <w:p w14:paraId="220B1910" w14:textId="77777777" w:rsidR="00C56024" w:rsidRDefault="00000000">
            <w:pPr>
              <w:spacing w:after="0"/>
            </w:pPr>
            <w:r>
              <w:rPr>
                <w:sz w:val="12"/>
              </w:rPr>
              <w:t>43.5</w:t>
            </w:r>
          </w:p>
        </w:tc>
        <w:tc>
          <w:tcPr>
            <w:tcW w:w="850" w:type="dxa"/>
            <w:tcMar>
              <w:top w:w="60" w:type="dxa"/>
              <w:left w:w="80" w:type="dxa"/>
              <w:bottom w:w="60" w:type="dxa"/>
              <w:right w:w="80" w:type="dxa"/>
            </w:tcMar>
            <w:vAlign w:val="center"/>
          </w:tcPr>
          <w:p w14:paraId="1ECD37E2" w14:textId="77777777" w:rsidR="00C56024" w:rsidRDefault="00000000">
            <w:pPr>
              <w:spacing w:after="0"/>
            </w:pPr>
            <w:r>
              <w:rPr>
                <w:sz w:val="12"/>
              </w:rPr>
              <w:t>54.8</w:t>
            </w:r>
          </w:p>
        </w:tc>
        <w:tc>
          <w:tcPr>
            <w:tcW w:w="850" w:type="dxa"/>
            <w:tcMar>
              <w:top w:w="60" w:type="dxa"/>
              <w:left w:w="80" w:type="dxa"/>
              <w:bottom w:w="60" w:type="dxa"/>
              <w:right w:w="80" w:type="dxa"/>
            </w:tcMar>
            <w:vAlign w:val="center"/>
          </w:tcPr>
          <w:p w14:paraId="41E58E00" w14:textId="77777777" w:rsidR="00C56024" w:rsidRDefault="00000000">
            <w:pPr>
              <w:spacing w:after="0"/>
            </w:pPr>
            <w:r>
              <w:rPr>
                <w:sz w:val="12"/>
              </w:rPr>
              <w:t>46.5</w:t>
            </w:r>
          </w:p>
        </w:tc>
        <w:tc>
          <w:tcPr>
            <w:tcW w:w="850" w:type="dxa"/>
            <w:tcMar>
              <w:top w:w="60" w:type="dxa"/>
              <w:left w:w="80" w:type="dxa"/>
              <w:bottom w:w="60" w:type="dxa"/>
              <w:right w:w="80" w:type="dxa"/>
            </w:tcMar>
            <w:vAlign w:val="center"/>
          </w:tcPr>
          <w:p w14:paraId="1E8578FC" w14:textId="77777777" w:rsidR="00C56024" w:rsidRDefault="00000000">
            <w:pPr>
              <w:spacing w:after="0"/>
            </w:pPr>
            <w:r>
              <w:rPr>
                <w:sz w:val="12"/>
              </w:rPr>
              <w:t>51.9</w:t>
            </w:r>
          </w:p>
        </w:tc>
        <w:tc>
          <w:tcPr>
            <w:tcW w:w="850" w:type="dxa"/>
            <w:tcMar>
              <w:top w:w="60" w:type="dxa"/>
              <w:left w:w="80" w:type="dxa"/>
              <w:bottom w:w="60" w:type="dxa"/>
              <w:right w:w="80" w:type="dxa"/>
            </w:tcMar>
            <w:vAlign w:val="center"/>
          </w:tcPr>
          <w:p w14:paraId="017F0D01" w14:textId="77777777" w:rsidR="00C56024" w:rsidRDefault="00000000">
            <w:pPr>
              <w:spacing w:after="0"/>
            </w:pPr>
            <w:r>
              <w:rPr>
                <w:sz w:val="12"/>
              </w:rPr>
              <w:t>17.9</w:t>
            </w:r>
          </w:p>
        </w:tc>
        <w:tc>
          <w:tcPr>
            <w:tcW w:w="850" w:type="dxa"/>
            <w:tcMar>
              <w:top w:w="60" w:type="dxa"/>
              <w:left w:w="80" w:type="dxa"/>
              <w:bottom w:w="60" w:type="dxa"/>
              <w:right w:w="80" w:type="dxa"/>
            </w:tcMar>
            <w:vAlign w:val="center"/>
          </w:tcPr>
          <w:p w14:paraId="02228E59" w14:textId="77777777" w:rsidR="00C56024" w:rsidRDefault="00000000">
            <w:pPr>
              <w:spacing w:after="0"/>
            </w:pPr>
            <w:r>
              <w:rPr>
                <w:sz w:val="12"/>
              </w:rPr>
              <w:t>22.6</w:t>
            </w:r>
          </w:p>
        </w:tc>
        <w:tc>
          <w:tcPr>
            <w:tcW w:w="850" w:type="dxa"/>
            <w:tcMar>
              <w:top w:w="60" w:type="dxa"/>
              <w:left w:w="80" w:type="dxa"/>
              <w:bottom w:w="60" w:type="dxa"/>
              <w:right w:w="80" w:type="dxa"/>
            </w:tcMar>
            <w:vAlign w:val="center"/>
          </w:tcPr>
          <w:p w14:paraId="02BB9B8B" w14:textId="77777777" w:rsidR="00C56024" w:rsidRDefault="00000000">
            <w:pPr>
              <w:spacing w:after="0"/>
            </w:pPr>
            <w:r>
              <w:rPr>
                <w:sz w:val="12"/>
              </w:rPr>
              <w:t>56.2</w:t>
            </w:r>
          </w:p>
        </w:tc>
        <w:tc>
          <w:tcPr>
            <w:tcW w:w="850" w:type="dxa"/>
            <w:tcMar>
              <w:top w:w="60" w:type="dxa"/>
              <w:left w:w="80" w:type="dxa"/>
              <w:bottom w:w="60" w:type="dxa"/>
              <w:right w:w="80" w:type="dxa"/>
            </w:tcMar>
            <w:vAlign w:val="center"/>
          </w:tcPr>
          <w:p w14:paraId="724ACCBD" w14:textId="77777777" w:rsidR="00C56024" w:rsidRDefault="00000000">
            <w:pPr>
              <w:spacing w:after="0"/>
            </w:pPr>
            <w:r>
              <w:rPr>
                <w:sz w:val="12"/>
              </w:rPr>
              <w:t>49.4</w:t>
            </w:r>
          </w:p>
        </w:tc>
        <w:tc>
          <w:tcPr>
            <w:tcW w:w="850" w:type="dxa"/>
            <w:tcMar>
              <w:top w:w="60" w:type="dxa"/>
              <w:left w:w="80" w:type="dxa"/>
              <w:bottom w:w="60" w:type="dxa"/>
              <w:right w:w="80" w:type="dxa"/>
            </w:tcMar>
            <w:vAlign w:val="center"/>
          </w:tcPr>
          <w:p w14:paraId="3A9D6ACA" w14:textId="77777777" w:rsidR="00C56024" w:rsidRDefault="00000000">
            <w:pPr>
              <w:spacing w:after="0"/>
            </w:pPr>
            <w:r>
              <w:rPr>
                <w:sz w:val="12"/>
              </w:rPr>
              <w:t>74.5</w:t>
            </w:r>
          </w:p>
        </w:tc>
        <w:tc>
          <w:tcPr>
            <w:tcW w:w="850" w:type="dxa"/>
            <w:tcMar>
              <w:top w:w="60" w:type="dxa"/>
              <w:left w:w="80" w:type="dxa"/>
              <w:bottom w:w="60" w:type="dxa"/>
              <w:right w:w="80" w:type="dxa"/>
            </w:tcMar>
            <w:vAlign w:val="center"/>
          </w:tcPr>
          <w:p w14:paraId="44169921" w14:textId="77777777" w:rsidR="00C56024" w:rsidRDefault="00000000">
            <w:pPr>
              <w:spacing w:after="0"/>
            </w:pPr>
            <w:r>
              <w:rPr>
                <w:sz w:val="12"/>
              </w:rPr>
              <w:t>90.6</w:t>
            </w:r>
          </w:p>
        </w:tc>
      </w:tr>
      <w:tr w:rsidR="00C56024" w14:paraId="6C6A60A1" w14:textId="77777777">
        <w:trPr>
          <w:jc w:val="center"/>
        </w:trPr>
        <w:tc>
          <w:tcPr>
            <w:tcW w:w="850" w:type="dxa"/>
            <w:tcMar>
              <w:top w:w="60" w:type="dxa"/>
              <w:left w:w="80" w:type="dxa"/>
              <w:bottom w:w="60" w:type="dxa"/>
              <w:right w:w="80" w:type="dxa"/>
            </w:tcMar>
            <w:vAlign w:val="center"/>
          </w:tcPr>
          <w:p w14:paraId="61728B6F" w14:textId="77777777" w:rsidR="00C56024" w:rsidRDefault="00000000">
            <w:pPr>
              <w:spacing w:after="0"/>
            </w:pPr>
            <w:r>
              <w:rPr>
                <w:sz w:val="12"/>
              </w:rPr>
              <w:t>RAG-Sequence</w:t>
            </w:r>
          </w:p>
        </w:tc>
        <w:tc>
          <w:tcPr>
            <w:tcW w:w="850" w:type="dxa"/>
            <w:tcMar>
              <w:top w:w="60" w:type="dxa"/>
              <w:left w:w="80" w:type="dxa"/>
              <w:bottom w:w="60" w:type="dxa"/>
              <w:right w:w="80" w:type="dxa"/>
            </w:tcMar>
            <w:vAlign w:val="center"/>
          </w:tcPr>
          <w:p w14:paraId="025C13D2" w14:textId="77777777" w:rsidR="00C56024" w:rsidRDefault="00000000">
            <w:pPr>
              <w:spacing w:after="0"/>
            </w:pPr>
            <w:r>
              <w:rPr>
                <w:sz w:val="12"/>
              </w:rPr>
              <w:t>44.0</w:t>
            </w:r>
          </w:p>
        </w:tc>
        <w:tc>
          <w:tcPr>
            <w:tcW w:w="850" w:type="dxa"/>
            <w:tcMar>
              <w:top w:w="60" w:type="dxa"/>
              <w:left w:w="80" w:type="dxa"/>
              <w:bottom w:w="60" w:type="dxa"/>
              <w:right w:w="80" w:type="dxa"/>
            </w:tcMar>
            <w:vAlign w:val="center"/>
          </w:tcPr>
          <w:p w14:paraId="21710162" w14:textId="77777777" w:rsidR="00C56024" w:rsidRDefault="00000000">
            <w:pPr>
              <w:spacing w:after="0"/>
            </w:pPr>
            <w:r>
              <w:rPr>
                <w:sz w:val="12"/>
              </w:rPr>
              <w:t>55.8</w:t>
            </w:r>
          </w:p>
        </w:tc>
        <w:tc>
          <w:tcPr>
            <w:tcW w:w="850" w:type="dxa"/>
            <w:tcMar>
              <w:top w:w="60" w:type="dxa"/>
              <w:left w:w="80" w:type="dxa"/>
              <w:bottom w:w="60" w:type="dxa"/>
              <w:right w:w="80" w:type="dxa"/>
            </w:tcMar>
            <w:vAlign w:val="center"/>
          </w:tcPr>
          <w:p w14:paraId="074ED8E2" w14:textId="77777777" w:rsidR="00C56024" w:rsidRDefault="00000000">
            <w:pPr>
              <w:spacing w:after="0"/>
            </w:pPr>
            <w:r>
              <w:rPr>
                <w:sz w:val="12"/>
              </w:rPr>
              <w:t>44.9</w:t>
            </w:r>
          </w:p>
        </w:tc>
        <w:tc>
          <w:tcPr>
            <w:tcW w:w="850" w:type="dxa"/>
            <w:tcMar>
              <w:top w:w="60" w:type="dxa"/>
              <w:left w:w="80" w:type="dxa"/>
              <w:bottom w:w="60" w:type="dxa"/>
              <w:right w:w="80" w:type="dxa"/>
            </w:tcMar>
            <w:vAlign w:val="center"/>
          </w:tcPr>
          <w:p w14:paraId="76E31D21" w14:textId="77777777" w:rsidR="00C56024" w:rsidRDefault="00000000">
            <w:pPr>
              <w:spacing w:after="0"/>
            </w:pPr>
            <w:r>
              <w:rPr>
                <w:sz w:val="12"/>
              </w:rPr>
              <w:t>53.4</w:t>
            </w:r>
          </w:p>
        </w:tc>
        <w:tc>
          <w:tcPr>
            <w:tcW w:w="850" w:type="dxa"/>
            <w:tcMar>
              <w:top w:w="60" w:type="dxa"/>
              <w:left w:w="80" w:type="dxa"/>
              <w:bottom w:w="60" w:type="dxa"/>
              <w:right w:w="80" w:type="dxa"/>
            </w:tcMar>
            <w:vAlign w:val="center"/>
          </w:tcPr>
          <w:p w14:paraId="01E182B0" w14:textId="77777777" w:rsidR="00C56024" w:rsidRDefault="00000000">
            <w:pPr>
              <w:spacing w:after="0"/>
            </w:pPr>
            <w:r>
              <w:rPr>
                <w:sz w:val="12"/>
              </w:rPr>
              <w:t>15.3</w:t>
            </w:r>
          </w:p>
        </w:tc>
        <w:tc>
          <w:tcPr>
            <w:tcW w:w="850" w:type="dxa"/>
            <w:tcMar>
              <w:top w:w="60" w:type="dxa"/>
              <w:left w:w="80" w:type="dxa"/>
              <w:bottom w:w="60" w:type="dxa"/>
              <w:right w:w="80" w:type="dxa"/>
            </w:tcMar>
            <w:vAlign w:val="center"/>
          </w:tcPr>
          <w:p w14:paraId="435F4B9D" w14:textId="77777777" w:rsidR="00C56024" w:rsidRDefault="00000000">
            <w:pPr>
              <w:spacing w:after="0"/>
            </w:pPr>
            <w:r>
              <w:rPr>
                <w:sz w:val="12"/>
              </w:rPr>
              <w:t>21.5</w:t>
            </w:r>
          </w:p>
        </w:tc>
        <w:tc>
          <w:tcPr>
            <w:tcW w:w="850" w:type="dxa"/>
            <w:tcMar>
              <w:top w:w="60" w:type="dxa"/>
              <w:left w:w="80" w:type="dxa"/>
              <w:bottom w:w="60" w:type="dxa"/>
              <w:right w:w="80" w:type="dxa"/>
            </w:tcMar>
            <w:vAlign w:val="center"/>
          </w:tcPr>
          <w:p w14:paraId="39E4B049" w14:textId="77777777" w:rsidR="00C56024" w:rsidRDefault="00000000">
            <w:pPr>
              <w:spacing w:after="0"/>
            </w:pPr>
            <w:r>
              <w:rPr>
                <w:sz w:val="12"/>
              </w:rPr>
              <w:t>57.2</w:t>
            </w:r>
          </w:p>
        </w:tc>
        <w:tc>
          <w:tcPr>
            <w:tcW w:w="850" w:type="dxa"/>
            <w:tcMar>
              <w:top w:w="60" w:type="dxa"/>
              <w:left w:w="80" w:type="dxa"/>
              <w:bottom w:w="60" w:type="dxa"/>
              <w:right w:w="80" w:type="dxa"/>
            </w:tcMar>
            <w:vAlign w:val="center"/>
          </w:tcPr>
          <w:p w14:paraId="154BC0BB" w14:textId="77777777" w:rsidR="00C56024" w:rsidRDefault="00000000">
            <w:pPr>
              <w:spacing w:after="0"/>
            </w:pPr>
            <w:r>
              <w:rPr>
                <w:sz w:val="12"/>
              </w:rPr>
              <w:t>47.5</w:t>
            </w:r>
          </w:p>
        </w:tc>
        <w:tc>
          <w:tcPr>
            <w:tcW w:w="850" w:type="dxa"/>
            <w:tcMar>
              <w:top w:w="60" w:type="dxa"/>
              <w:left w:w="80" w:type="dxa"/>
              <w:bottom w:w="60" w:type="dxa"/>
              <w:right w:w="80" w:type="dxa"/>
            </w:tcMar>
            <w:vAlign w:val="center"/>
          </w:tcPr>
          <w:p w14:paraId="162D821B" w14:textId="77777777" w:rsidR="00C56024" w:rsidRDefault="00000000">
            <w:pPr>
              <w:spacing w:after="0"/>
            </w:pPr>
            <w:r>
              <w:rPr>
                <w:sz w:val="12"/>
              </w:rPr>
              <w:t>-</w:t>
            </w:r>
          </w:p>
        </w:tc>
        <w:tc>
          <w:tcPr>
            <w:tcW w:w="850" w:type="dxa"/>
            <w:tcMar>
              <w:top w:w="60" w:type="dxa"/>
              <w:left w:w="80" w:type="dxa"/>
              <w:bottom w:w="60" w:type="dxa"/>
              <w:right w:w="80" w:type="dxa"/>
            </w:tcMar>
            <w:vAlign w:val="center"/>
          </w:tcPr>
          <w:p w14:paraId="6AE4F3D0" w14:textId="77777777" w:rsidR="00C56024" w:rsidRDefault="00000000">
            <w:pPr>
              <w:spacing w:after="0"/>
            </w:pPr>
            <w:r>
              <w:rPr>
                <w:sz w:val="12"/>
              </w:rPr>
              <w:t>-</w:t>
            </w:r>
          </w:p>
        </w:tc>
      </w:tr>
    </w:tbl>
    <w:p w14:paraId="4809FA3F" w14:textId="77777777" w:rsidR="00C56024" w:rsidRDefault="00C56024">
      <w:pPr>
        <w:spacing w:after="40"/>
        <w:jc w:val="both"/>
      </w:pPr>
    </w:p>
    <w:p w14:paraId="41D2232B" w14:textId="77777777" w:rsidR="00C56024" w:rsidRDefault="00000000" w:rsidP="00571E40">
      <w:pPr>
        <w:pStyle w:val="aff4"/>
      </w:pPr>
      <w:r>
        <w:t>索引热替换实验体现了非参数化记忆的优势。作者用</w:t>
      </w:r>
      <w:r>
        <w:t xml:space="preserve"> 2016 </w:t>
      </w:r>
      <w:r>
        <w:t>年</w:t>
      </w:r>
      <w:r>
        <w:t xml:space="preserve"> 12 </w:t>
      </w:r>
      <w:r>
        <w:t>月</w:t>
      </w:r>
      <w:r>
        <w:t xml:space="preserve"> </w:t>
      </w:r>
      <w:proofErr w:type="spellStart"/>
      <w:r>
        <w:t>DrQA</w:t>
      </w:r>
      <w:proofErr w:type="spellEnd"/>
      <w:r>
        <w:t xml:space="preserve"> </w:t>
      </w:r>
      <w:r>
        <w:t>维基百科转储</w:t>
      </w:r>
      <w:proofErr w:type="gramStart"/>
      <w:r>
        <w:t>构建旧</w:t>
      </w:r>
      <w:proofErr w:type="gramEnd"/>
      <w:r>
        <w:t>索引，并与主实验使用的</w:t>
      </w:r>
      <w:r>
        <w:t xml:space="preserve"> 2018 </w:t>
      </w:r>
      <w:r>
        <w:t>年</w:t>
      </w:r>
      <w:r>
        <w:t xml:space="preserve"> 12 </w:t>
      </w:r>
      <w:r>
        <w:t>月索引比较。对</w:t>
      </w:r>
      <w:r>
        <w:t xml:space="preserve"> 82 </w:t>
      </w:r>
      <w:proofErr w:type="gramStart"/>
      <w:r>
        <w:t>个</w:t>
      </w:r>
      <w:proofErr w:type="gramEnd"/>
      <w:r>
        <w:t>发生变化的世界领导人问题，</w:t>
      </w:r>
      <w:r>
        <w:t xml:space="preserve">RAG </w:t>
      </w:r>
      <w:r>
        <w:t>使用</w:t>
      </w:r>
      <w:r>
        <w:t xml:space="preserve"> 2016 </w:t>
      </w:r>
      <w:r>
        <w:t>索引回答</w:t>
      </w:r>
      <w:r>
        <w:t xml:space="preserve"> 2016 </w:t>
      </w:r>
      <w:r>
        <w:t>领导人时准确率为</w:t>
      </w:r>
      <w:r>
        <w:t xml:space="preserve"> 70%</w:t>
      </w:r>
      <w:r>
        <w:t>，使用</w:t>
      </w:r>
      <w:r>
        <w:t xml:space="preserve"> 2018 </w:t>
      </w:r>
      <w:r>
        <w:t>索引回答</w:t>
      </w:r>
      <w:r>
        <w:t xml:space="preserve"> 2018 </w:t>
      </w:r>
      <w:r>
        <w:t>领导人时准确率为</w:t>
      </w:r>
      <w:r>
        <w:t xml:space="preserve"> 68%</w:t>
      </w:r>
      <w:r>
        <w:t>；如果索引与年份不匹配，准确率明显降低。该结果说明，只要</w:t>
      </w:r>
      <w:proofErr w:type="gramStart"/>
      <w:r>
        <w:t>替换非</w:t>
      </w:r>
      <w:proofErr w:type="gramEnd"/>
      <w:r>
        <w:t>参数化记忆，</w:t>
      </w:r>
      <w:r>
        <w:t xml:space="preserve">RAG </w:t>
      </w:r>
      <w:r>
        <w:t>就能更新世界知识。</w:t>
      </w:r>
    </w:p>
    <w:p w14:paraId="359C121F" w14:textId="77777777" w:rsidR="00C56024" w:rsidRDefault="00000000" w:rsidP="00571E40">
      <w:pPr>
        <w:pStyle w:val="aff4"/>
      </w:pPr>
      <w:r>
        <w:t>检索文档数量方面，模型训练时使用</w:t>
      </w:r>
      <w:r>
        <w:t xml:space="preserve"> 5 </w:t>
      </w:r>
      <w:r>
        <w:t>或</w:t>
      </w:r>
      <w:r>
        <w:t xml:space="preserve"> 10 </w:t>
      </w:r>
      <w:proofErr w:type="gramStart"/>
      <w:r>
        <w:t>个</w:t>
      </w:r>
      <w:proofErr w:type="gramEnd"/>
      <w:r>
        <w:t>检索潜在文档，性能差异不明显。测试时可以灵活调整检索文档数量。</w:t>
      </w:r>
      <w:r>
        <w:t xml:space="preserve">NQ </w:t>
      </w:r>
      <w:r>
        <w:t>上，</w:t>
      </w:r>
      <w:r>
        <w:t xml:space="preserve">RAG-Sequence </w:t>
      </w:r>
      <w:r>
        <w:t>随检索文档数量增加而单调提升；</w:t>
      </w:r>
      <w:r>
        <w:t xml:space="preserve">RAG-Token </w:t>
      </w:r>
      <w:r>
        <w:t>在</w:t>
      </w:r>
      <w:r>
        <w:t xml:space="preserve"> 10 </w:t>
      </w:r>
      <w:r>
        <w:t>篇文档附近达到峰值。</w:t>
      </w:r>
      <w:r>
        <w:t xml:space="preserve">MS-MARCO </w:t>
      </w:r>
      <w:r>
        <w:t>上，检索更多文档会提升</w:t>
      </w:r>
      <w:r>
        <w:t xml:space="preserve"> RAG-Token </w:t>
      </w:r>
      <w:r>
        <w:t>的</w:t>
      </w:r>
      <w:r>
        <w:t xml:space="preserve"> Rouge-L</w:t>
      </w:r>
      <w:r>
        <w:t>，但会牺牲</w:t>
      </w:r>
      <w:r>
        <w:t xml:space="preserve"> BLEU-1</w:t>
      </w:r>
      <w:r>
        <w:t>；对</w:t>
      </w:r>
      <w:r>
        <w:t xml:space="preserve"> RAG-Sequence </w:t>
      </w:r>
      <w:r>
        <w:t>的影响较弱。</w:t>
      </w:r>
    </w:p>
    <w:p w14:paraId="3F6FFF83" w14:textId="77777777" w:rsidR="00C56024" w:rsidRDefault="00000000">
      <w:pPr>
        <w:spacing w:after="40"/>
        <w:jc w:val="center"/>
      </w:pPr>
      <w:r>
        <w:rPr>
          <w:noProof/>
        </w:rPr>
        <w:drawing>
          <wp:inline distT="0" distB="0" distL="0" distR="0" wp14:anchorId="1428A027" wp14:editId="7594C411">
            <wp:extent cx="5760720" cy="1158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1"/>
                    <a:stretch>
                      <a:fillRect/>
                    </a:stretch>
                  </pic:blipFill>
                  <pic:spPr>
                    <a:xfrm>
                      <a:off x="0" y="0"/>
                      <a:ext cx="5760720" cy="1158083"/>
                    </a:xfrm>
                    <a:prstGeom prst="rect">
                      <a:avLst/>
                    </a:prstGeom>
                  </pic:spPr>
                </pic:pic>
              </a:graphicData>
            </a:graphic>
          </wp:inline>
        </w:drawing>
      </w:r>
    </w:p>
    <w:p w14:paraId="46AA0CAC" w14:textId="77777777" w:rsidR="00C56024" w:rsidRDefault="00000000" w:rsidP="00571E40">
      <w:pPr>
        <w:pStyle w:val="aff6"/>
      </w:pPr>
      <w:r>
        <w:t>图</w:t>
      </w:r>
      <w:r>
        <w:t xml:space="preserve">3 </w:t>
      </w:r>
      <w:proofErr w:type="spellStart"/>
      <w:r>
        <w:t>左：检索更多文档时</w:t>
      </w:r>
      <w:proofErr w:type="spellEnd"/>
      <w:r>
        <w:t xml:space="preserve"> NQ </w:t>
      </w:r>
      <w:proofErr w:type="spellStart"/>
      <w:r>
        <w:t>表现；中：</w:t>
      </w:r>
      <w:r>
        <w:t>NQ</w:t>
      </w:r>
      <w:proofErr w:type="spellEnd"/>
      <w:r>
        <w:t xml:space="preserve"> </w:t>
      </w:r>
      <w:proofErr w:type="spellStart"/>
      <w:r>
        <w:t>检索召回表现；右：检索更多文档时</w:t>
      </w:r>
      <w:proofErr w:type="spellEnd"/>
      <w:r>
        <w:t xml:space="preserve"> MS-MARCO BLEU-1 </w:t>
      </w:r>
      <w:r>
        <w:t>和</w:t>
      </w:r>
      <w:r>
        <w:t xml:space="preserve"> ROUGE-L</w:t>
      </w:r>
      <w:r>
        <w:t>。</w:t>
      </w:r>
    </w:p>
    <w:p w14:paraId="04B4F249" w14:textId="77777777" w:rsidR="00C56024" w:rsidRDefault="00000000" w:rsidP="00571E40">
      <w:pPr>
        <w:pStyle w:val="1"/>
      </w:pPr>
      <w:r>
        <w:lastRenderedPageBreak/>
        <w:t xml:space="preserve">5 </w:t>
      </w:r>
      <w:r>
        <w:t>相关工作</w:t>
      </w:r>
    </w:p>
    <w:p w14:paraId="2CBF9F28" w14:textId="77777777" w:rsidR="00C56024" w:rsidRDefault="00000000" w:rsidP="00571E40">
      <w:pPr>
        <w:pStyle w:val="aff4"/>
      </w:pPr>
      <w:r>
        <w:t>单任务检索方面，已有研究表明，检索可以在多类</w:t>
      </w:r>
      <w:r>
        <w:t xml:space="preserve"> NLP </w:t>
      </w:r>
      <w:r>
        <w:t>任务中提升性能，包括开放域问答、事实核查、事实补全、</w:t>
      </w:r>
      <w:proofErr w:type="gramStart"/>
      <w:r>
        <w:t>长答案</w:t>
      </w:r>
      <w:proofErr w:type="gramEnd"/>
      <w:r>
        <w:t>问答、维基百科文章生成、对话、翻译和语言建模等。本文将这些在单个任务上引入检索的成功经验统一起来，说明单一的检索式架构能够在多个任务上取得较强效果。</w:t>
      </w:r>
    </w:p>
    <w:p w14:paraId="4E4983B1" w14:textId="77777777" w:rsidR="00C56024" w:rsidRDefault="00000000" w:rsidP="00571E40">
      <w:pPr>
        <w:pStyle w:val="aff4"/>
      </w:pPr>
      <w:r>
        <w:t>通用</w:t>
      </w:r>
      <w:r>
        <w:t xml:space="preserve"> NLP </w:t>
      </w:r>
      <w:r>
        <w:t>架构方面，许多工作在不使用检索的情况下取得了成功。单个</w:t>
      </w:r>
      <w:proofErr w:type="gramStart"/>
      <w:r>
        <w:t>预训练</w:t>
      </w:r>
      <w:proofErr w:type="gramEnd"/>
      <w:r>
        <w:t>语言模型经过微调后，可以在</w:t>
      </w:r>
      <w:r>
        <w:t xml:space="preserve"> GLUE </w:t>
      </w:r>
      <w:r>
        <w:t>等分类任务上获得较好效果；</w:t>
      </w:r>
      <w:r>
        <w:t xml:space="preserve">GPT-2 </w:t>
      </w:r>
      <w:r>
        <w:t>说明</w:t>
      </w:r>
      <w:proofErr w:type="gramStart"/>
      <w:r>
        <w:t>单一从</w:t>
      </w:r>
      <w:proofErr w:type="gramEnd"/>
      <w:r>
        <w:t>左到右的</w:t>
      </w:r>
      <w:proofErr w:type="gramStart"/>
      <w:r>
        <w:t>预训练</w:t>
      </w:r>
      <w:proofErr w:type="gramEnd"/>
      <w:r>
        <w:t>语言模型可以同时处理判别式和生成式任务；</w:t>
      </w:r>
      <w:r>
        <w:t xml:space="preserve">BART </w:t>
      </w:r>
      <w:r>
        <w:t>和</w:t>
      </w:r>
      <w:r>
        <w:t xml:space="preserve"> T5 </w:t>
      </w:r>
      <w:r>
        <w:t>则提出了通用</w:t>
      </w:r>
      <w:proofErr w:type="gramStart"/>
      <w:r>
        <w:t>预训练</w:t>
      </w:r>
      <w:proofErr w:type="gramEnd"/>
      <w:r>
        <w:t>编码器</w:t>
      </w:r>
      <w:r>
        <w:t>—</w:t>
      </w:r>
      <w:r>
        <w:t>解码器架构。本文与这些工作不同，强调把外部可检索知识纳入通用生成架构。</w:t>
      </w:r>
    </w:p>
    <w:p w14:paraId="754E060C" w14:textId="77777777" w:rsidR="00C56024" w:rsidRDefault="00000000" w:rsidP="00571E40">
      <w:pPr>
        <w:pStyle w:val="aff4"/>
      </w:pPr>
      <w:r>
        <w:t>学习式检索方面，信息检索领域已经有大量关于学习检索文档的研究，近期也出现了与本文类似的</w:t>
      </w:r>
      <w:proofErr w:type="gramStart"/>
      <w:r>
        <w:t>预训练</w:t>
      </w:r>
      <w:proofErr w:type="gramEnd"/>
      <w:r>
        <w:t>神经语言模型检索方法。一些工作会优化检索模块以帮助特定下游任务，如问答，并采用搜索、强化学习或潜变量方法。本文同样使用潜变量思想，但展示的是单一检索增强架构可以微调到多类任务。</w:t>
      </w:r>
    </w:p>
    <w:p w14:paraId="4D4AF803" w14:textId="77777777" w:rsidR="00C56024" w:rsidRDefault="00000000" w:rsidP="00571E40">
      <w:pPr>
        <w:pStyle w:val="aff4"/>
      </w:pPr>
      <w:r>
        <w:t>记忆式架构方面，本文的文档索引可以看作神经网络可关注的大型外部记忆，类似于记忆网络。与一些只检索实体嵌入或事实嵌入的工作不同，</w:t>
      </w:r>
      <w:r>
        <w:t xml:space="preserve">RAG </w:t>
      </w:r>
      <w:r>
        <w:t>的记忆由原始文本组成，因此其内容更容易解释、修改和替换。</w:t>
      </w:r>
    </w:p>
    <w:p w14:paraId="50197C75" w14:textId="77777777" w:rsidR="00C56024" w:rsidRDefault="00000000" w:rsidP="00571E40">
      <w:pPr>
        <w:pStyle w:val="aff4"/>
      </w:pPr>
      <w:r>
        <w:t>检索并编辑方法也与本文有相似之处：这类方法会为输入检索相似训练样本，再编辑得到最终输出。它们在机器翻译和语义解析等任务上取得过成功。</w:t>
      </w:r>
      <w:r>
        <w:t xml:space="preserve">RAG </w:t>
      </w:r>
      <w:r>
        <w:t>与其不同之处在于，</w:t>
      </w:r>
      <w:r>
        <w:t xml:space="preserve">RAG </w:t>
      </w:r>
      <w:r>
        <w:t>更强调聚合多篇检索内容，而不是轻度编辑单个相似样本；同时，</w:t>
      </w:r>
      <w:r>
        <w:t xml:space="preserve">RAG </w:t>
      </w:r>
      <w:r>
        <w:t>学习的是潜在检索，并检索证据文档而不是相似训练样本。</w:t>
      </w:r>
    </w:p>
    <w:p w14:paraId="7CC86785" w14:textId="77777777" w:rsidR="00C56024" w:rsidRDefault="00000000" w:rsidP="00571E40">
      <w:pPr>
        <w:pStyle w:val="1"/>
      </w:pPr>
      <w:r>
        <w:lastRenderedPageBreak/>
        <w:t xml:space="preserve">6 </w:t>
      </w:r>
      <w:r>
        <w:t>讨论</w:t>
      </w:r>
    </w:p>
    <w:p w14:paraId="2F386369" w14:textId="77777777" w:rsidR="00C56024" w:rsidRDefault="00000000" w:rsidP="00571E40">
      <w:pPr>
        <w:pStyle w:val="aff4"/>
      </w:pPr>
      <w:r>
        <w:t>本文提出了能够同时访问参数化记忆和非参数化记忆的混合生成模型。实验表明，</w:t>
      </w:r>
      <w:r>
        <w:t xml:space="preserve">RAG </w:t>
      </w:r>
      <w:r>
        <w:t>在开放域问答上取得当时最优结果；人类评估也显示，相比纯参数化</w:t>
      </w:r>
      <w:r>
        <w:t xml:space="preserve"> BART</w:t>
      </w:r>
      <w:r>
        <w:t>，人们更偏好</w:t>
      </w:r>
      <w:r>
        <w:t xml:space="preserve"> RAG </w:t>
      </w:r>
      <w:r>
        <w:t>的生成结果，认为其更符合事实且更具体。</w:t>
      </w:r>
    </w:p>
    <w:p w14:paraId="214A83FF" w14:textId="77777777" w:rsidR="00C56024" w:rsidRDefault="00000000" w:rsidP="00571E40">
      <w:pPr>
        <w:pStyle w:val="aff4"/>
      </w:pPr>
      <w:r>
        <w:t>作者还对学习到的检索组件进行了较深入分析，验证了其有效性，并展示了只替换检索索引即可更新模型知识，而无需重新训练模型。未来工作可以进一步研究是否能够从头联合</w:t>
      </w:r>
      <w:proofErr w:type="gramStart"/>
      <w:r>
        <w:t>预训练</w:t>
      </w:r>
      <w:proofErr w:type="gramEnd"/>
      <w:r>
        <w:t>检索和生成两个组件，例如使用类似</w:t>
      </w:r>
      <w:r>
        <w:t xml:space="preserve"> BART </w:t>
      </w:r>
      <w:r>
        <w:t>的</w:t>
      </w:r>
      <w:proofErr w:type="gramStart"/>
      <w:r>
        <w:t>去噪目标</w:t>
      </w:r>
      <w:proofErr w:type="gramEnd"/>
      <w:r>
        <w:t>或其他目标。</w:t>
      </w:r>
    </w:p>
    <w:p w14:paraId="42B680BD" w14:textId="77777777" w:rsidR="00C56024" w:rsidRDefault="00000000" w:rsidP="00571E40">
      <w:pPr>
        <w:pStyle w:val="aff4"/>
      </w:pPr>
      <w:r>
        <w:t>本文打开了关于参数化记忆与非参数化记忆如何交互、如何更有效结合的新研究方向，并显示这种方法有潜力应用到更广泛的</w:t>
      </w:r>
      <w:r>
        <w:t xml:space="preserve"> NLP </w:t>
      </w:r>
      <w:r>
        <w:t>任务中。</w:t>
      </w:r>
    </w:p>
    <w:p w14:paraId="6E75A7DA" w14:textId="77777777" w:rsidR="00C56024" w:rsidRDefault="00000000" w:rsidP="00571E40">
      <w:pPr>
        <w:pStyle w:val="1"/>
      </w:pPr>
      <w:r>
        <w:lastRenderedPageBreak/>
        <w:t>更广泛影响</w:t>
      </w:r>
    </w:p>
    <w:p w14:paraId="32B54431" w14:textId="77777777" w:rsidR="00C56024" w:rsidRDefault="00000000" w:rsidP="00571E40">
      <w:pPr>
        <w:pStyle w:val="aff4"/>
      </w:pPr>
      <w:r>
        <w:t>与既有工作相比，本文方法具有若干正面社会价值。由于生成过程更强地锚定在真实事实知识上（本文中主要是维基百科），</w:t>
      </w:r>
      <w:r>
        <w:t xml:space="preserve">RAG </w:t>
      </w:r>
      <w:r>
        <w:t>的幻觉更少，生成结果更符合事实，也更容易控制和解释。</w:t>
      </w:r>
      <w:r>
        <w:t xml:space="preserve">RAG </w:t>
      </w:r>
      <w:r>
        <w:t>可以用于多种直接有益于社会的场景，例如接入医学索引后回答开放域医学问题，或者帮助人们更高效地完成工作。</w:t>
      </w:r>
    </w:p>
    <w:p w14:paraId="6F05D826" w14:textId="77777777" w:rsidR="00C56024" w:rsidRDefault="00000000" w:rsidP="00571E40">
      <w:pPr>
        <w:pStyle w:val="aff4"/>
      </w:pPr>
      <w:r>
        <w:t>与此同时，这些优点也伴随潜在风险。维基百科或任何外部知识源都不可能完全事实正确且完全没有偏见。由于</w:t>
      </w:r>
      <w:r>
        <w:t xml:space="preserve"> RAG </w:t>
      </w:r>
      <w:r>
        <w:t>也可以作为语言模型使用，因此与</w:t>
      </w:r>
      <w:r>
        <w:t xml:space="preserve"> GPT-2 </w:t>
      </w:r>
      <w:r>
        <w:t>类似的担忧仍然存在，尽管程度可能较轻，包括生成攻击性内容、虚假或误导性新闻及社交媒体内容、冒充他人，或者自动生成垃圾邮件和钓鱼内容。先进语言模型还可能在未来几十年推动某些工作的自动化。</w:t>
      </w:r>
    </w:p>
    <w:p w14:paraId="4E422D87" w14:textId="77777777" w:rsidR="00C56024" w:rsidRDefault="00000000" w:rsidP="00571E40">
      <w:pPr>
        <w:pStyle w:val="aff4"/>
      </w:pPr>
      <w:r>
        <w:t>为缓解这些风险，可以使用</w:t>
      </w:r>
      <w:r>
        <w:t xml:space="preserve"> AI </w:t>
      </w:r>
      <w:r>
        <w:t>系统对抗误导性内容和自动化垃圾邮件、钓鱼内容。换言之，检索增强生成带来的事实约束和</w:t>
      </w:r>
      <w:proofErr w:type="gramStart"/>
      <w:r>
        <w:t>可</w:t>
      </w:r>
      <w:proofErr w:type="gramEnd"/>
      <w:r>
        <w:t>解释性并不能消除全部风险，仍需要配套的数据治理、模型治理和使用边界设计。</w:t>
      </w:r>
    </w:p>
    <w:p w14:paraId="5BD97A78" w14:textId="77777777" w:rsidR="00C56024" w:rsidRDefault="00000000" w:rsidP="00571E40">
      <w:pPr>
        <w:pStyle w:val="1"/>
      </w:pPr>
      <w:r>
        <w:lastRenderedPageBreak/>
        <w:t>致谢</w:t>
      </w:r>
    </w:p>
    <w:p w14:paraId="413C330C" w14:textId="77777777" w:rsidR="00C56024" w:rsidRDefault="00000000" w:rsidP="00571E40">
      <w:pPr>
        <w:pStyle w:val="aff4"/>
      </w:pPr>
      <w:r>
        <w:t>作者感谢审稿人对论文提出的细致且建设性的反馈，感谢</w:t>
      </w:r>
      <w:r>
        <w:t xml:space="preserve"> </w:t>
      </w:r>
      <w:proofErr w:type="spellStart"/>
      <w:r>
        <w:t>HuggingFace</w:t>
      </w:r>
      <w:proofErr w:type="spellEnd"/>
      <w:r>
        <w:t xml:space="preserve"> </w:t>
      </w:r>
      <w:r>
        <w:t>帮助开源运行</w:t>
      </w:r>
      <w:r>
        <w:t xml:space="preserve"> RAG </w:t>
      </w:r>
      <w:r>
        <w:t>模型的代码。作者还感谢</w:t>
      </w:r>
      <w:r>
        <w:t xml:space="preserve"> </w:t>
      </w:r>
      <w:proofErr w:type="spellStart"/>
      <w:r>
        <w:t>Kyunghyun</w:t>
      </w:r>
      <w:proofErr w:type="spellEnd"/>
      <w:r>
        <w:t xml:space="preserve"> Cho </w:t>
      </w:r>
      <w:r>
        <w:t>和</w:t>
      </w:r>
      <w:r>
        <w:t xml:space="preserve"> </w:t>
      </w:r>
      <w:proofErr w:type="spellStart"/>
      <w:r>
        <w:t>Sewon</w:t>
      </w:r>
      <w:proofErr w:type="spellEnd"/>
      <w:r>
        <w:t xml:space="preserve"> Min </w:t>
      </w:r>
      <w:r>
        <w:t>在讨论和建议方面的帮助。</w:t>
      </w:r>
      <w:r>
        <w:t xml:space="preserve">Ethan Perez </w:t>
      </w:r>
      <w:r>
        <w:t>感谢</w:t>
      </w:r>
      <w:r>
        <w:t xml:space="preserve"> NSF </w:t>
      </w:r>
      <w:r>
        <w:t>研究生奖学金支持；</w:t>
      </w:r>
      <w:r>
        <w:t xml:space="preserve">Patrick Lewis </w:t>
      </w:r>
      <w:r>
        <w:t>由</w:t>
      </w:r>
      <w:r>
        <w:t xml:space="preserve"> FAIR </w:t>
      </w:r>
      <w:r>
        <w:t>博士项目支持。</w:t>
      </w:r>
    </w:p>
    <w:p w14:paraId="3D7F2AF3" w14:textId="77777777" w:rsidR="00C56024" w:rsidRDefault="00000000" w:rsidP="00571E40">
      <w:pPr>
        <w:pStyle w:val="1"/>
      </w:pPr>
      <w:r>
        <w:lastRenderedPageBreak/>
        <w:t>附录译文</w:t>
      </w:r>
    </w:p>
    <w:p w14:paraId="529F9314" w14:textId="77777777" w:rsidR="00C56024" w:rsidRDefault="00000000" w:rsidP="00571E40">
      <w:pPr>
        <w:pStyle w:val="aff4"/>
      </w:pPr>
      <w:r>
        <w:t xml:space="preserve">A </w:t>
      </w:r>
      <w:r>
        <w:t>实现细节：开放域问答中，</w:t>
      </w:r>
      <w:r>
        <w:t xml:space="preserve">RAG-Token </w:t>
      </w:r>
      <w:r>
        <w:t>测试结果使用</w:t>
      </w:r>
      <w:r>
        <w:t xml:space="preserve"> 15 </w:t>
      </w:r>
      <w:r>
        <w:t>个检索文档；</w:t>
      </w:r>
      <w:r>
        <w:t xml:space="preserve">RAG-Sequence </w:t>
      </w:r>
      <w:r>
        <w:t>测试结果使用</w:t>
      </w:r>
      <w:r>
        <w:t xml:space="preserve"> 50 </w:t>
      </w:r>
      <w:r>
        <w:t>个检索文档，并采用</w:t>
      </w:r>
      <w:r>
        <w:t xml:space="preserve"> Thorough Decoding</w:t>
      </w:r>
      <w:r>
        <w:t>，因为答案通常较短。问答任务采用贪心解码，因为作者发现</w:t>
      </w:r>
      <w:r>
        <w:t xml:space="preserve"> beam search </w:t>
      </w:r>
      <w:r>
        <w:t>没有提升效果。</w:t>
      </w:r>
      <w:r>
        <w:t>Open-</w:t>
      </w:r>
      <w:proofErr w:type="spellStart"/>
      <w:r>
        <w:t>MSMarco</w:t>
      </w:r>
      <w:proofErr w:type="spellEnd"/>
      <w:r>
        <w:t xml:space="preserve"> </w:t>
      </w:r>
      <w:r>
        <w:t>和</w:t>
      </w:r>
      <w:r>
        <w:t xml:space="preserve"> Jeopardy </w:t>
      </w:r>
      <w:r>
        <w:t>问题生成中，两类</w:t>
      </w:r>
      <w:r>
        <w:t xml:space="preserve"> RAG </w:t>
      </w:r>
      <w:r>
        <w:t>模型均使用</w:t>
      </w:r>
      <w:r>
        <w:t xml:space="preserve"> 10 </w:t>
      </w:r>
      <w:proofErr w:type="gramStart"/>
      <w:r>
        <w:t>个</w:t>
      </w:r>
      <w:proofErr w:type="gramEnd"/>
      <w:r>
        <w:t>检索文档，并训练</w:t>
      </w:r>
      <w:r>
        <w:t xml:space="preserve"> BART-large </w:t>
      </w:r>
      <w:r>
        <w:t>作为基线；</w:t>
      </w:r>
      <w:r>
        <w:t xml:space="preserve">beam size </w:t>
      </w:r>
      <w:r>
        <w:t>设为</w:t>
      </w:r>
      <w:r>
        <w:t xml:space="preserve"> 4</w:t>
      </w:r>
      <w:r>
        <w:t>，</w:t>
      </w:r>
      <w:r>
        <w:t xml:space="preserve">RAG-Sequence </w:t>
      </w:r>
      <w:r>
        <w:t>采用</w:t>
      </w:r>
      <w:r>
        <w:t xml:space="preserve"> Fast Decoding</w:t>
      </w:r>
      <w:r>
        <w:t>。</w:t>
      </w:r>
    </w:p>
    <w:p w14:paraId="4EDA4832" w14:textId="77777777" w:rsidR="00C56024" w:rsidRDefault="00000000" w:rsidP="00571E40">
      <w:pPr>
        <w:pStyle w:val="aff4"/>
      </w:pPr>
      <w:r>
        <w:t xml:space="preserve">B </w:t>
      </w:r>
      <w:r>
        <w:t>人工评估：论文给出了事实性人工评估的标注界面。为避免屏幕位置偏差，句子</w:t>
      </w:r>
      <w:r>
        <w:t xml:space="preserve"> A </w:t>
      </w:r>
      <w:r>
        <w:t>和句子</w:t>
      </w:r>
      <w:r>
        <w:t xml:space="preserve"> B </w:t>
      </w:r>
      <w:r>
        <w:t>分别</w:t>
      </w:r>
      <w:proofErr w:type="gramStart"/>
      <w:r>
        <w:t>对应哪</w:t>
      </w:r>
      <w:proofErr w:type="gramEnd"/>
      <w:r>
        <w:t>一个模型由系统随机决定。标注者被鼓励使用互联网查询主题，并在完整说明页面中查看详细说明和示例。作者还加入了若干标准句子评估标注者准确性，其中两名标注者在这些样本上表现较差，其标注被从结果中移除。</w:t>
      </w:r>
    </w:p>
    <w:p w14:paraId="27108F84" w14:textId="77777777" w:rsidR="00C56024" w:rsidRDefault="00000000" w:rsidP="00571E40">
      <w:pPr>
        <w:pStyle w:val="aff4"/>
      </w:pPr>
      <w:r>
        <w:t xml:space="preserve">C </w:t>
      </w:r>
      <w:r>
        <w:t>训练设置：所有</w:t>
      </w:r>
      <w:r>
        <w:t xml:space="preserve"> RAG </w:t>
      </w:r>
      <w:r>
        <w:t>模型和</w:t>
      </w:r>
      <w:r>
        <w:t xml:space="preserve"> BART </w:t>
      </w:r>
      <w:r>
        <w:t>基线均使用</w:t>
      </w:r>
      <w:r>
        <w:t xml:space="preserve"> </w:t>
      </w:r>
      <w:proofErr w:type="spellStart"/>
      <w:r>
        <w:t>Fairseq</w:t>
      </w:r>
      <w:proofErr w:type="spellEnd"/>
      <w:r>
        <w:t xml:space="preserve"> </w:t>
      </w:r>
      <w:r>
        <w:t>训练，并采用混合精度浮点计算。训练分布在</w:t>
      </w:r>
      <w:r>
        <w:t xml:space="preserve"> 8 </w:t>
      </w:r>
      <w:r>
        <w:t>块</w:t>
      </w:r>
      <w:r>
        <w:t xml:space="preserve"> 32GB NVIDIA V100 GPU </w:t>
      </w:r>
      <w:r>
        <w:t>上，但训练和推理也可以在单块</w:t>
      </w:r>
      <w:r>
        <w:t xml:space="preserve"> GPU </w:t>
      </w:r>
      <w:r>
        <w:t>上运行。</w:t>
      </w:r>
      <w:r>
        <w:t xml:space="preserve">FAISS </w:t>
      </w:r>
      <w:r>
        <w:t>的最大内积搜索在</w:t>
      </w:r>
      <w:r>
        <w:t xml:space="preserve"> CPU </w:t>
      </w:r>
      <w:r>
        <w:t>上足够快，因此文档索引向量存放在</w:t>
      </w:r>
      <w:r>
        <w:t xml:space="preserve"> CPU </w:t>
      </w:r>
      <w:r>
        <w:t>内存中，全维基百科索引约需</w:t>
      </w:r>
      <w:r>
        <w:t xml:space="preserve"> 100GB CPU </w:t>
      </w:r>
      <w:r>
        <w:t>内存。论文提交后，作者将代码移植到</w:t>
      </w:r>
      <w:r>
        <w:t xml:space="preserve"> </w:t>
      </w:r>
      <w:proofErr w:type="spellStart"/>
      <w:r>
        <w:t>HuggingFace</w:t>
      </w:r>
      <w:proofErr w:type="spellEnd"/>
      <w:r>
        <w:t xml:space="preserve"> Transformers</w:t>
      </w:r>
      <w:r>
        <w:t>，性能等价但实现更清晰易用；使用</w:t>
      </w:r>
      <w:r>
        <w:t xml:space="preserve"> FAISS </w:t>
      </w:r>
      <w:r>
        <w:t>压缩工具后，</w:t>
      </w:r>
      <w:r>
        <w:t xml:space="preserve">CPU </w:t>
      </w:r>
      <w:r>
        <w:t>内存需求降至</w:t>
      </w:r>
      <w:r>
        <w:t xml:space="preserve"> 36GB</w:t>
      </w:r>
      <w:r>
        <w:t>。</w:t>
      </w:r>
    </w:p>
    <w:p w14:paraId="415E7D44" w14:textId="77777777" w:rsidR="00C56024" w:rsidRDefault="00000000" w:rsidP="00571E40">
      <w:pPr>
        <w:pStyle w:val="aff4"/>
      </w:pPr>
      <w:r>
        <w:t xml:space="preserve">D </w:t>
      </w:r>
      <w:r>
        <w:t>开放域问答细节：开放域问答中，一个问题通常有多个答案标注。抽取式模型会在构造训练数据时利用所有答案标注寻找文档匹配；</w:t>
      </w:r>
      <w:r>
        <w:t xml:space="preserve">RAG </w:t>
      </w:r>
      <w:r>
        <w:t>也在</w:t>
      </w:r>
      <w:r>
        <w:t xml:space="preserve"> Natural Questions </w:t>
      </w:r>
      <w:r>
        <w:t>和</w:t>
      </w:r>
      <w:r>
        <w:t xml:space="preserve"> </w:t>
      </w:r>
      <w:proofErr w:type="spellStart"/>
      <w:r>
        <w:t>WebQuestions</w:t>
      </w:r>
      <w:proofErr w:type="spellEnd"/>
      <w:r>
        <w:t xml:space="preserve"> </w:t>
      </w:r>
      <w:r>
        <w:t>上利用多个标注，把每个</w:t>
      </w:r>
      <w:r>
        <w:t xml:space="preserve"> (</w:t>
      </w:r>
      <w:proofErr w:type="spellStart"/>
      <w:r>
        <w:t>q,a</w:t>
      </w:r>
      <w:proofErr w:type="spellEnd"/>
      <w:r>
        <w:t xml:space="preserve">) </w:t>
      </w:r>
      <w:r>
        <w:t>对单独作为训练样本，从而带来小幅准确率提升。</w:t>
      </w:r>
      <w:proofErr w:type="spellStart"/>
      <w:r>
        <w:t>TriviaQA</w:t>
      </w:r>
      <w:proofErr w:type="spellEnd"/>
      <w:r>
        <w:t xml:space="preserve"> </w:t>
      </w:r>
      <w:r>
        <w:t>中某些答案</w:t>
      </w:r>
      <w:proofErr w:type="gramStart"/>
      <w:r>
        <w:t>候选不</w:t>
      </w:r>
      <w:proofErr w:type="gramEnd"/>
      <w:r>
        <w:t>适合作为训练目标，例如表情符号或拼写变体，因此作者会</w:t>
      </w:r>
      <w:proofErr w:type="gramStart"/>
      <w:r>
        <w:t>过滤掉未出现</w:t>
      </w:r>
      <w:proofErr w:type="gramEnd"/>
      <w:r>
        <w:t>在该查询</w:t>
      </w:r>
      <w:r>
        <w:t xml:space="preserve"> top 1000 </w:t>
      </w:r>
      <w:r>
        <w:t>文档中的候选答案。</w:t>
      </w:r>
    </w:p>
    <w:p w14:paraId="60F86A06" w14:textId="77777777" w:rsidR="00C56024" w:rsidRDefault="00000000" w:rsidP="00571E40">
      <w:pPr>
        <w:pStyle w:val="aff4"/>
      </w:pPr>
      <w:proofErr w:type="spellStart"/>
      <w:r>
        <w:t>CuratedTrec</w:t>
      </w:r>
      <w:proofErr w:type="spellEnd"/>
      <w:r>
        <w:t xml:space="preserve"> </w:t>
      </w:r>
      <w:r>
        <w:t>预处理：</w:t>
      </w:r>
      <w:proofErr w:type="spellStart"/>
      <w:r>
        <w:t>CuratedTrec</w:t>
      </w:r>
      <w:proofErr w:type="spellEnd"/>
      <w:r>
        <w:t xml:space="preserve"> </w:t>
      </w:r>
      <w:r>
        <w:t>的答案以正则表达式形式给出，这曾被认为不适合答案生成模型。作者先为每个查询检索</w:t>
      </w:r>
      <w:r>
        <w:t xml:space="preserve"> top 1000 </w:t>
      </w:r>
      <w:r>
        <w:t>文档，再把最频繁匹配正则模式的答案作为监督目标；如果没有匹配，则使用简单启发式生成正则表达式可能的排列，并把正则树中的非确定符号替换为空格。</w:t>
      </w:r>
    </w:p>
    <w:p w14:paraId="35085D98" w14:textId="77777777" w:rsidR="00C56024" w:rsidRDefault="00000000" w:rsidP="00571E40">
      <w:pPr>
        <w:pStyle w:val="aff4"/>
      </w:pPr>
      <w:proofErr w:type="spellStart"/>
      <w:r>
        <w:t>TriviaQA</w:t>
      </w:r>
      <w:proofErr w:type="spellEnd"/>
      <w:r>
        <w:t xml:space="preserve"> </w:t>
      </w:r>
      <w:r>
        <w:t>评估设置：开放域问答领域常把公开开发集当作测试集，因为很多问答数据集的测试数据受限且用于阅读理解评测。论文按照</w:t>
      </w:r>
      <w:r>
        <w:t xml:space="preserve"> DPR </w:t>
      </w:r>
      <w:r>
        <w:t>使用的数据划分报告结果。对</w:t>
      </w:r>
      <w:r>
        <w:t xml:space="preserve"> </w:t>
      </w:r>
      <w:proofErr w:type="spellStart"/>
      <w:r>
        <w:t>TriviaQA</w:t>
      </w:r>
      <w:proofErr w:type="spellEnd"/>
      <w:r>
        <w:t>，常规开放域测试集是公开的</w:t>
      </w:r>
      <w:r>
        <w:t xml:space="preserve"> </w:t>
      </w:r>
      <w:proofErr w:type="spellStart"/>
      <w:r>
        <w:t>TriviaQA</w:t>
      </w:r>
      <w:proofErr w:type="spellEnd"/>
      <w:r>
        <w:t xml:space="preserve"> Web Development </w:t>
      </w:r>
      <w:r>
        <w:t>划分；</w:t>
      </w:r>
      <w:r>
        <w:t xml:space="preserve">Roberts </w:t>
      </w:r>
      <w:r>
        <w:t>等人使用官方</w:t>
      </w:r>
      <w:r>
        <w:t xml:space="preserve"> Wikipedia </w:t>
      </w:r>
      <w:r>
        <w:t>测试集。本文同时报告两个测试集结果，以便与两类方法公平比较。作</w:t>
      </w:r>
      <w:r>
        <w:lastRenderedPageBreak/>
        <w:t>者发现，在官方</w:t>
      </w:r>
      <w:r>
        <w:t xml:space="preserve"> Wiki </w:t>
      </w:r>
      <w:r>
        <w:t>测试集上的性能明显更高，原因可能是该测试集的问题更容易从维基百科回答。</w:t>
      </w:r>
    </w:p>
    <w:p w14:paraId="1CFB5BE6" w14:textId="77777777" w:rsidR="00C56024" w:rsidRDefault="00000000" w:rsidP="00571E40">
      <w:pPr>
        <w:pStyle w:val="aff4"/>
      </w:pPr>
      <w:r>
        <w:t xml:space="preserve">E FEVER </w:t>
      </w:r>
      <w:r>
        <w:t>细节：在</w:t>
      </w:r>
      <w:r>
        <w:t xml:space="preserve"> FEVER </w:t>
      </w:r>
      <w:r>
        <w:t>分类中，作者按照</w:t>
      </w:r>
      <w:r>
        <w:t xml:space="preserve"> BART </w:t>
      </w:r>
      <w:r>
        <w:t>相关做法，</w:t>
      </w:r>
      <w:proofErr w:type="gramStart"/>
      <w:r>
        <w:t>先重新</w:t>
      </w:r>
      <w:proofErr w:type="gramEnd"/>
      <w:r>
        <w:t>生成声明，再使用最后隐藏状态表示进行分类，最后跨文档边缘化得到类别概率。</w:t>
      </w:r>
      <w:r>
        <w:t xml:space="preserve">FEVER </w:t>
      </w:r>
      <w:r>
        <w:t>传统上包含两个子任务：其一是把声明分为</w:t>
      </w:r>
      <w:r>
        <w:t xml:space="preserve"> Supported</w:t>
      </w:r>
      <w:r>
        <w:t>、</w:t>
      </w:r>
      <w:r>
        <w:t xml:space="preserve">Refuted </w:t>
      </w:r>
      <w:r>
        <w:t>或</w:t>
      </w:r>
      <w:r>
        <w:t xml:space="preserve"> Not Enough Info</w:t>
      </w:r>
      <w:r>
        <w:t>；其二是从维基百科中抽取支持分类的证据句。由于</w:t>
      </w:r>
      <w:r>
        <w:t xml:space="preserve"> FEVER </w:t>
      </w:r>
      <w:r>
        <w:t>使用的维基百科转储与本文不同，直接处理证据抽取并不容易，作者将其留</w:t>
      </w:r>
      <w:proofErr w:type="gramStart"/>
      <w:r>
        <w:t>作未来</w:t>
      </w:r>
      <w:proofErr w:type="gramEnd"/>
      <w:r>
        <w:t>工作。</w:t>
      </w:r>
    </w:p>
    <w:p w14:paraId="72014B90" w14:textId="77777777" w:rsidR="00C56024" w:rsidRDefault="00000000" w:rsidP="00571E40">
      <w:pPr>
        <w:pStyle w:val="aff4"/>
      </w:pPr>
      <w:r>
        <w:t xml:space="preserve">F </w:t>
      </w:r>
      <w:r>
        <w:t>空文档概率：作者尝试在</w:t>
      </w:r>
      <w:r>
        <w:t xml:space="preserve"> RAG </w:t>
      </w:r>
      <w:r>
        <w:t>中加入类似</w:t>
      </w:r>
      <w:r>
        <w:t xml:space="preserve"> REALM </w:t>
      </w:r>
      <w:r>
        <w:t>的空文档机制，用于表示给定输入没有检索到有用信息的情况。若检索到</w:t>
      </w:r>
      <w:r>
        <w:t xml:space="preserve"> k </w:t>
      </w:r>
      <w:r>
        <w:t>篇文档，则额外</w:t>
      </w:r>
      <w:r>
        <w:t>“</w:t>
      </w:r>
      <w:r>
        <w:t>检索</w:t>
      </w:r>
      <w:r>
        <w:t>”</w:t>
      </w:r>
      <w:r>
        <w:t>一篇空文档，并为其预测</w:t>
      </w:r>
      <w:r>
        <w:t xml:space="preserve"> logit</w:t>
      </w:r>
      <w:r>
        <w:t>，再在</w:t>
      </w:r>
      <w:r>
        <w:t xml:space="preserve"> k+1 </w:t>
      </w:r>
      <w:proofErr w:type="gramStart"/>
      <w:r>
        <w:t>个</w:t>
      </w:r>
      <w:proofErr w:type="gramEnd"/>
      <w:r>
        <w:t>预测上边缘化。作者尝试了学习空文档嵌入、学习静态偏置项、用神经网络预测</w:t>
      </w:r>
      <w:r>
        <w:t xml:space="preserve"> logit </w:t>
      </w:r>
      <w:r>
        <w:t>等方式，但未发现性能提升，因此出于简单性考虑不采用该机制。</w:t>
      </w:r>
    </w:p>
    <w:p w14:paraId="36BCB851" w14:textId="77777777" w:rsidR="00C56024" w:rsidRDefault="00000000" w:rsidP="00571E40">
      <w:pPr>
        <w:pStyle w:val="aff4"/>
      </w:pPr>
      <w:r>
        <w:t xml:space="preserve">G </w:t>
      </w:r>
      <w:r>
        <w:t>参数量：</w:t>
      </w:r>
      <w:r>
        <w:t xml:space="preserve">RAG </w:t>
      </w:r>
      <w:r>
        <w:t>模型包含</w:t>
      </w:r>
      <w:r>
        <w:t xml:space="preserve"> DPR </w:t>
      </w:r>
      <w:r>
        <w:t>中</w:t>
      </w:r>
      <w:r>
        <w:t xml:space="preserve"> BERT-base </w:t>
      </w:r>
      <w:r>
        <w:t>查询编码器和文档编码器的参数，每个约</w:t>
      </w:r>
      <w:r>
        <w:t xml:space="preserve"> 1.1 </w:t>
      </w:r>
      <w:r>
        <w:t>亿；其中作者不训练文档编码器。</w:t>
      </w:r>
      <w:r>
        <w:t xml:space="preserve">BART-large </w:t>
      </w:r>
      <w:r>
        <w:t>提供约</w:t>
      </w:r>
      <w:r>
        <w:t xml:space="preserve"> 4.06 </w:t>
      </w:r>
      <w:proofErr w:type="gramStart"/>
      <w:r>
        <w:t>亿可训练</w:t>
      </w:r>
      <w:proofErr w:type="gramEnd"/>
      <w:r>
        <w:t>参数，总计约</w:t>
      </w:r>
      <w:r>
        <w:t xml:space="preserve"> 6.26 </w:t>
      </w:r>
      <w:proofErr w:type="gramStart"/>
      <w:r>
        <w:t>亿可训练</w:t>
      </w:r>
      <w:proofErr w:type="gramEnd"/>
      <w:r>
        <w:t>参数。效果最好的闭卷开放域问答模型</w:t>
      </w:r>
      <w:r>
        <w:t xml:space="preserve"> T5-11B </w:t>
      </w:r>
      <w:r>
        <w:t>有</w:t>
      </w:r>
      <w:r>
        <w:t xml:space="preserve"> 110 </w:t>
      </w:r>
      <w:proofErr w:type="gramStart"/>
      <w:r>
        <w:t>亿可训练</w:t>
      </w:r>
      <w:proofErr w:type="gramEnd"/>
      <w:r>
        <w:t>参数；与</w:t>
      </w:r>
      <w:r>
        <w:t xml:space="preserve"> RAG </w:t>
      </w:r>
      <w:r>
        <w:t>参数量更接近的</w:t>
      </w:r>
      <w:r>
        <w:t xml:space="preserve"> T5-large </w:t>
      </w:r>
      <w:r>
        <w:t>在</w:t>
      </w:r>
      <w:r>
        <w:t xml:space="preserve"> Natural Questions </w:t>
      </w:r>
      <w:r>
        <w:t>上</w:t>
      </w:r>
      <w:r>
        <w:t xml:space="preserve"> EM </w:t>
      </w:r>
      <w:r>
        <w:t>为</w:t>
      </w:r>
      <w:r>
        <w:t xml:space="preserve"> 28.9</w:t>
      </w:r>
      <w:r>
        <w:t>，明显低于</w:t>
      </w:r>
      <w:r>
        <w:t xml:space="preserve"> RAG-Sequence </w:t>
      </w:r>
      <w:r>
        <w:t>的</w:t>
      </w:r>
      <w:r>
        <w:t xml:space="preserve"> 44.5</w:t>
      </w:r>
      <w:r>
        <w:t>，说明混合参数化</w:t>
      </w:r>
      <w:r>
        <w:t>/</w:t>
      </w:r>
      <w:r>
        <w:t>非参数化模型可以用更少可训练参数取得强开放域问答性能。</w:t>
      </w:r>
    </w:p>
    <w:p w14:paraId="00F7CF93" w14:textId="77777777" w:rsidR="00C56024" w:rsidRDefault="00000000" w:rsidP="00571E40">
      <w:pPr>
        <w:pStyle w:val="aff4"/>
      </w:pPr>
      <w:r>
        <w:t>非参数化记忆索引本身不由可训练参数组成，而是包含</w:t>
      </w:r>
      <w:r>
        <w:t xml:space="preserve"> 2100 </w:t>
      </w:r>
      <w:r>
        <w:t>万个</w:t>
      </w:r>
      <w:r>
        <w:t xml:space="preserve"> 728 </w:t>
      </w:r>
      <w:r>
        <w:t>维向量，共约</w:t>
      </w:r>
      <w:r>
        <w:t xml:space="preserve"> 153 </w:t>
      </w:r>
      <w:r>
        <w:t>亿个数值。这些向量可以用</w:t>
      </w:r>
      <w:r>
        <w:t xml:space="preserve"> 8-bit </w:t>
      </w:r>
      <w:r>
        <w:t>浮点精度存储，以控制内存和磁盘占用。</w:t>
      </w:r>
    </w:p>
    <w:p w14:paraId="3DE2ED34" w14:textId="77777777" w:rsidR="00C56024" w:rsidRDefault="00000000" w:rsidP="00571E40">
      <w:pPr>
        <w:pStyle w:val="aff4"/>
      </w:pPr>
      <w:r>
        <w:t xml:space="preserve">H </w:t>
      </w:r>
      <w:r>
        <w:t>检索坍塌：初步实验中，作者观察到在故事生成等任务上，检索组件有时会</w:t>
      </w:r>
      <w:r>
        <w:t>“</w:t>
      </w:r>
      <w:r>
        <w:t>坍塌</w:t>
      </w:r>
      <w:r>
        <w:t>”</w:t>
      </w:r>
      <w:r>
        <w:t>，即无论输入是什么都学习检索相同文档。一旦发生坍塌，生成器会学会忽略文档，</w:t>
      </w:r>
      <w:r>
        <w:t xml:space="preserve">RAG </w:t>
      </w:r>
      <w:r>
        <w:t>表现就会接近</w:t>
      </w:r>
      <w:r>
        <w:t xml:space="preserve"> BART</w:t>
      </w:r>
      <w:r>
        <w:t>。这可能是因为某些任务对事实知识的显</w:t>
      </w:r>
      <w:proofErr w:type="gramStart"/>
      <w:r>
        <w:t>式需求</w:t>
      </w:r>
      <w:proofErr w:type="gramEnd"/>
      <w:r>
        <w:t>较弱，或者目标序列较长导致给检索器的梯度信息不足。</w:t>
      </w:r>
    </w:p>
    <w:p w14:paraId="45B2C393" w14:textId="77777777" w:rsidR="00C56024" w:rsidRDefault="00000000" w:rsidP="00571E40">
      <w:pPr>
        <w:pStyle w:val="aff4"/>
      </w:pPr>
      <w:r>
        <w:t xml:space="preserve">I </w:t>
      </w:r>
      <w:r>
        <w:t>数据集规模：论文附录列出了各数据集的训练集、开发集和测试集规模。</w:t>
      </w:r>
      <w:r>
        <w:t xml:space="preserve">Natural Questions </w:t>
      </w:r>
      <w:r>
        <w:t>为</w:t>
      </w:r>
      <w:r>
        <w:t xml:space="preserve"> 79169/8758/3611</w:t>
      </w:r>
      <w:r>
        <w:t>，</w:t>
      </w:r>
      <w:proofErr w:type="spellStart"/>
      <w:r>
        <w:t>TriviaQA</w:t>
      </w:r>
      <w:proofErr w:type="spellEnd"/>
      <w:r>
        <w:t xml:space="preserve"> </w:t>
      </w:r>
      <w:r>
        <w:t>为</w:t>
      </w:r>
      <w:r>
        <w:t xml:space="preserve"> 78786/8838/11314</w:t>
      </w:r>
      <w:r>
        <w:t>，</w:t>
      </w:r>
      <w:proofErr w:type="spellStart"/>
      <w:r>
        <w:t>WebQuestions</w:t>
      </w:r>
      <w:proofErr w:type="spellEnd"/>
      <w:r>
        <w:t xml:space="preserve"> </w:t>
      </w:r>
      <w:r>
        <w:t>为</w:t>
      </w:r>
      <w:r>
        <w:t xml:space="preserve"> 3418/362/2033</w:t>
      </w:r>
      <w:r>
        <w:t>，</w:t>
      </w:r>
      <w:proofErr w:type="spellStart"/>
      <w:r>
        <w:t>CuratedTrec</w:t>
      </w:r>
      <w:proofErr w:type="spellEnd"/>
      <w:r>
        <w:t xml:space="preserve"> </w:t>
      </w:r>
      <w:r>
        <w:t>为</w:t>
      </w:r>
      <w:r>
        <w:t xml:space="preserve"> 635/134/635</w:t>
      </w:r>
      <w:r>
        <w:t>，</w:t>
      </w:r>
      <w:r>
        <w:t xml:space="preserve">Jeopardy Question Generation </w:t>
      </w:r>
      <w:r>
        <w:t>为</w:t>
      </w:r>
      <w:r>
        <w:t xml:space="preserve"> 97392/13714/26849</w:t>
      </w:r>
      <w:r>
        <w:t>，</w:t>
      </w:r>
      <w:r>
        <w:t xml:space="preserve">MS-MARCO </w:t>
      </w:r>
      <w:r>
        <w:t>为</w:t>
      </w:r>
      <w:r>
        <w:t xml:space="preserve"> 153726/12468/101093</w:t>
      </w:r>
      <w:r>
        <w:t>，</w:t>
      </w:r>
      <w:r>
        <w:t xml:space="preserve">FEVER </w:t>
      </w:r>
      <w:r>
        <w:t>三分类为</w:t>
      </w:r>
      <w:r>
        <w:t xml:space="preserve"> 145450/10000/10000</w:t>
      </w:r>
      <w:r>
        <w:t>，</w:t>
      </w:r>
      <w:r>
        <w:t xml:space="preserve">FEVER </w:t>
      </w:r>
      <w:r>
        <w:t>二分类为</w:t>
      </w:r>
      <w:r>
        <w:t xml:space="preserve"> 96966/6666/6666</w:t>
      </w:r>
      <w:r>
        <w:t>。</w:t>
      </w:r>
    </w:p>
    <w:p w14:paraId="7605C1FB" w14:textId="77777777" w:rsidR="00C56024" w:rsidRDefault="00000000" w:rsidP="00571E40">
      <w:pPr>
        <w:pStyle w:val="aff6"/>
        <w:rPr>
          <w:lang w:eastAsia="zh-CN"/>
        </w:rPr>
      </w:pPr>
      <w:r>
        <w:rPr>
          <w:lang w:eastAsia="zh-CN"/>
        </w:rPr>
        <w:t>表</w:t>
      </w:r>
      <w:r>
        <w:rPr>
          <w:lang w:eastAsia="zh-CN"/>
        </w:rPr>
        <w:t xml:space="preserve">7 </w:t>
      </w:r>
      <w:r>
        <w:rPr>
          <w:lang w:eastAsia="zh-CN"/>
        </w:rPr>
        <w:t>数据集中实例数量。</w:t>
      </w:r>
      <w:r>
        <w:rPr>
          <w:lang w:eastAsia="zh-CN"/>
        </w:rPr>
        <w:t xml:space="preserve">* </w:t>
      </w:r>
      <w:r>
        <w:rPr>
          <w:lang w:eastAsia="zh-CN"/>
        </w:rPr>
        <w:t>表示该数据的隐藏子集用于评估</w:t>
      </w:r>
    </w:p>
    <w:tbl>
      <w:tblPr>
        <w:tblStyle w:val="af4"/>
        <w:tblW w:w="0" w:type="auto"/>
        <w:jc w:val="center"/>
        <w:tblLayout w:type="fixed"/>
        <w:tblLook w:val="04A0" w:firstRow="1" w:lastRow="0" w:firstColumn="1" w:lastColumn="0" w:noHBand="0" w:noVBand="1"/>
      </w:tblPr>
      <w:tblGrid>
        <w:gridCol w:w="4032"/>
        <w:gridCol w:w="1728"/>
        <w:gridCol w:w="1728"/>
        <w:gridCol w:w="1728"/>
      </w:tblGrid>
      <w:tr w:rsidR="00C56024" w14:paraId="1007083E" w14:textId="77777777">
        <w:trPr>
          <w:jc w:val="center"/>
        </w:trPr>
        <w:tc>
          <w:tcPr>
            <w:tcW w:w="4032" w:type="dxa"/>
            <w:tcMar>
              <w:top w:w="60" w:type="dxa"/>
              <w:left w:w="80" w:type="dxa"/>
              <w:bottom w:w="60" w:type="dxa"/>
              <w:right w:w="80" w:type="dxa"/>
            </w:tcMar>
            <w:vAlign w:val="center"/>
          </w:tcPr>
          <w:p w14:paraId="55EFA362" w14:textId="77777777" w:rsidR="00C56024" w:rsidRDefault="00000000">
            <w:pPr>
              <w:spacing w:after="0"/>
              <w:jc w:val="center"/>
            </w:pPr>
            <w:proofErr w:type="spellStart"/>
            <w:r>
              <w:rPr>
                <w:b/>
                <w:sz w:val="16"/>
              </w:rPr>
              <w:lastRenderedPageBreak/>
              <w:t>任务</w:t>
            </w:r>
            <w:proofErr w:type="spellEnd"/>
          </w:p>
        </w:tc>
        <w:tc>
          <w:tcPr>
            <w:tcW w:w="1728" w:type="dxa"/>
            <w:tcMar>
              <w:top w:w="60" w:type="dxa"/>
              <w:left w:w="80" w:type="dxa"/>
              <w:bottom w:w="60" w:type="dxa"/>
              <w:right w:w="80" w:type="dxa"/>
            </w:tcMar>
            <w:vAlign w:val="center"/>
          </w:tcPr>
          <w:p w14:paraId="655BC156" w14:textId="77777777" w:rsidR="00C56024" w:rsidRDefault="00000000">
            <w:pPr>
              <w:spacing w:after="0"/>
              <w:jc w:val="center"/>
            </w:pPr>
            <w:proofErr w:type="spellStart"/>
            <w:r>
              <w:rPr>
                <w:b/>
                <w:sz w:val="16"/>
              </w:rPr>
              <w:t>训练集</w:t>
            </w:r>
            <w:proofErr w:type="spellEnd"/>
          </w:p>
        </w:tc>
        <w:tc>
          <w:tcPr>
            <w:tcW w:w="1728" w:type="dxa"/>
            <w:tcMar>
              <w:top w:w="60" w:type="dxa"/>
              <w:left w:w="80" w:type="dxa"/>
              <w:bottom w:w="60" w:type="dxa"/>
              <w:right w:w="80" w:type="dxa"/>
            </w:tcMar>
            <w:vAlign w:val="center"/>
          </w:tcPr>
          <w:p w14:paraId="0C14FF2D" w14:textId="77777777" w:rsidR="00C56024" w:rsidRDefault="00000000">
            <w:pPr>
              <w:spacing w:after="0"/>
              <w:jc w:val="center"/>
            </w:pPr>
            <w:proofErr w:type="spellStart"/>
            <w:r>
              <w:rPr>
                <w:b/>
                <w:sz w:val="16"/>
              </w:rPr>
              <w:t>开发集</w:t>
            </w:r>
            <w:proofErr w:type="spellEnd"/>
          </w:p>
        </w:tc>
        <w:tc>
          <w:tcPr>
            <w:tcW w:w="1728" w:type="dxa"/>
            <w:tcMar>
              <w:top w:w="60" w:type="dxa"/>
              <w:left w:w="80" w:type="dxa"/>
              <w:bottom w:w="60" w:type="dxa"/>
              <w:right w:w="80" w:type="dxa"/>
            </w:tcMar>
            <w:vAlign w:val="center"/>
          </w:tcPr>
          <w:p w14:paraId="1C8E0949" w14:textId="77777777" w:rsidR="00C56024" w:rsidRDefault="00000000">
            <w:pPr>
              <w:spacing w:after="0"/>
              <w:jc w:val="center"/>
            </w:pPr>
            <w:proofErr w:type="spellStart"/>
            <w:r>
              <w:rPr>
                <w:b/>
                <w:sz w:val="16"/>
              </w:rPr>
              <w:t>测试集</w:t>
            </w:r>
            <w:proofErr w:type="spellEnd"/>
          </w:p>
        </w:tc>
      </w:tr>
      <w:tr w:rsidR="00C56024" w14:paraId="2E519CB8" w14:textId="77777777">
        <w:trPr>
          <w:jc w:val="center"/>
        </w:trPr>
        <w:tc>
          <w:tcPr>
            <w:tcW w:w="4032" w:type="dxa"/>
            <w:tcMar>
              <w:top w:w="60" w:type="dxa"/>
              <w:left w:w="80" w:type="dxa"/>
              <w:bottom w:w="60" w:type="dxa"/>
              <w:right w:w="80" w:type="dxa"/>
            </w:tcMar>
            <w:vAlign w:val="center"/>
          </w:tcPr>
          <w:p w14:paraId="78D3FA60" w14:textId="77777777" w:rsidR="00C56024" w:rsidRDefault="00000000">
            <w:pPr>
              <w:spacing w:after="0"/>
            </w:pPr>
            <w:r>
              <w:rPr>
                <w:sz w:val="16"/>
              </w:rPr>
              <w:t>Natural Questions</w:t>
            </w:r>
          </w:p>
        </w:tc>
        <w:tc>
          <w:tcPr>
            <w:tcW w:w="1728" w:type="dxa"/>
            <w:tcMar>
              <w:top w:w="60" w:type="dxa"/>
              <w:left w:w="80" w:type="dxa"/>
              <w:bottom w:w="60" w:type="dxa"/>
              <w:right w:w="80" w:type="dxa"/>
            </w:tcMar>
            <w:vAlign w:val="center"/>
          </w:tcPr>
          <w:p w14:paraId="77393C7E" w14:textId="77777777" w:rsidR="00C56024" w:rsidRDefault="00000000">
            <w:pPr>
              <w:spacing w:after="0"/>
            </w:pPr>
            <w:r>
              <w:rPr>
                <w:sz w:val="16"/>
              </w:rPr>
              <w:t>79169</w:t>
            </w:r>
          </w:p>
        </w:tc>
        <w:tc>
          <w:tcPr>
            <w:tcW w:w="1728" w:type="dxa"/>
            <w:tcMar>
              <w:top w:w="60" w:type="dxa"/>
              <w:left w:w="80" w:type="dxa"/>
              <w:bottom w:w="60" w:type="dxa"/>
              <w:right w:w="80" w:type="dxa"/>
            </w:tcMar>
            <w:vAlign w:val="center"/>
          </w:tcPr>
          <w:p w14:paraId="69D2A548" w14:textId="77777777" w:rsidR="00C56024" w:rsidRDefault="00000000">
            <w:pPr>
              <w:spacing w:after="0"/>
            </w:pPr>
            <w:r>
              <w:rPr>
                <w:sz w:val="16"/>
              </w:rPr>
              <w:t>8758</w:t>
            </w:r>
          </w:p>
        </w:tc>
        <w:tc>
          <w:tcPr>
            <w:tcW w:w="1728" w:type="dxa"/>
            <w:tcMar>
              <w:top w:w="60" w:type="dxa"/>
              <w:left w:w="80" w:type="dxa"/>
              <w:bottom w:w="60" w:type="dxa"/>
              <w:right w:w="80" w:type="dxa"/>
            </w:tcMar>
            <w:vAlign w:val="center"/>
          </w:tcPr>
          <w:p w14:paraId="511BB091" w14:textId="77777777" w:rsidR="00C56024" w:rsidRDefault="00000000">
            <w:pPr>
              <w:spacing w:after="0"/>
            </w:pPr>
            <w:r>
              <w:rPr>
                <w:sz w:val="16"/>
              </w:rPr>
              <w:t>3611</w:t>
            </w:r>
          </w:p>
        </w:tc>
      </w:tr>
      <w:tr w:rsidR="00C56024" w14:paraId="0AE5DDF0" w14:textId="77777777">
        <w:trPr>
          <w:jc w:val="center"/>
        </w:trPr>
        <w:tc>
          <w:tcPr>
            <w:tcW w:w="4032" w:type="dxa"/>
            <w:tcMar>
              <w:top w:w="60" w:type="dxa"/>
              <w:left w:w="80" w:type="dxa"/>
              <w:bottom w:w="60" w:type="dxa"/>
              <w:right w:w="80" w:type="dxa"/>
            </w:tcMar>
            <w:vAlign w:val="center"/>
          </w:tcPr>
          <w:p w14:paraId="0BF603DB" w14:textId="77777777" w:rsidR="00C56024" w:rsidRDefault="00000000">
            <w:pPr>
              <w:spacing w:after="0"/>
            </w:pPr>
            <w:proofErr w:type="spellStart"/>
            <w:r>
              <w:rPr>
                <w:sz w:val="16"/>
              </w:rPr>
              <w:t>TriviaQA</w:t>
            </w:r>
            <w:proofErr w:type="spellEnd"/>
          </w:p>
        </w:tc>
        <w:tc>
          <w:tcPr>
            <w:tcW w:w="1728" w:type="dxa"/>
            <w:tcMar>
              <w:top w:w="60" w:type="dxa"/>
              <w:left w:w="80" w:type="dxa"/>
              <w:bottom w:w="60" w:type="dxa"/>
              <w:right w:w="80" w:type="dxa"/>
            </w:tcMar>
            <w:vAlign w:val="center"/>
          </w:tcPr>
          <w:p w14:paraId="77FEA732" w14:textId="77777777" w:rsidR="00C56024" w:rsidRDefault="00000000">
            <w:pPr>
              <w:spacing w:after="0"/>
            </w:pPr>
            <w:r>
              <w:rPr>
                <w:sz w:val="16"/>
              </w:rPr>
              <w:t>78786</w:t>
            </w:r>
          </w:p>
        </w:tc>
        <w:tc>
          <w:tcPr>
            <w:tcW w:w="1728" w:type="dxa"/>
            <w:tcMar>
              <w:top w:w="60" w:type="dxa"/>
              <w:left w:w="80" w:type="dxa"/>
              <w:bottom w:w="60" w:type="dxa"/>
              <w:right w:w="80" w:type="dxa"/>
            </w:tcMar>
            <w:vAlign w:val="center"/>
          </w:tcPr>
          <w:p w14:paraId="7F6123AB" w14:textId="77777777" w:rsidR="00C56024" w:rsidRDefault="00000000">
            <w:pPr>
              <w:spacing w:after="0"/>
            </w:pPr>
            <w:r>
              <w:rPr>
                <w:sz w:val="16"/>
              </w:rPr>
              <w:t>8838</w:t>
            </w:r>
          </w:p>
        </w:tc>
        <w:tc>
          <w:tcPr>
            <w:tcW w:w="1728" w:type="dxa"/>
            <w:tcMar>
              <w:top w:w="60" w:type="dxa"/>
              <w:left w:w="80" w:type="dxa"/>
              <w:bottom w:w="60" w:type="dxa"/>
              <w:right w:w="80" w:type="dxa"/>
            </w:tcMar>
            <w:vAlign w:val="center"/>
          </w:tcPr>
          <w:p w14:paraId="4CA256B9" w14:textId="77777777" w:rsidR="00C56024" w:rsidRDefault="00000000">
            <w:pPr>
              <w:spacing w:after="0"/>
            </w:pPr>
            <w:r>
              <w:rPr>
                <w:sz w:val="16"/>
              </w:rPr>
              <w:t>11314</w:t>
            </w:r>
          </w:p>
        </w:tc>
      </w:tr>
      <w:tr w:rsidR="00C56024" w14:paraId="00804107" w14:textId="77777777">
        <w:trPr>
          <w:jc w:val="center"/>
        </w:trPr>
        <w:tc>
          <w:tcPr>
            <w:tcW w:w="4032" w:type="dxa"/>
            <w:tcMar>
              <w:top w:w="60" w:type="dxa"/>
              <w:left w:w="80" w:type="dxa"/>
              <w:bottom w:w="60" w:type="dxa"/>
              <w:right w:w="80" w:type="dxa"/>
            </w:tcMar>
            <w:vAlign w:val="center"/>
          </w:tcPr>
          <w:p w14:paraId="2F7FF4CA" w14:textId="77777777" w:rsidR="00C56024" w:rsidRDefault="00000000">
            <w:pPr>
              <w:spacing w:after="0"/>
            </w:pPr>
            <w:proofErr w:type="spellStart"/>
            <w:r>
              <w:rPr>
                <w:sz w:val="16"/>
              </w:rPr>
              <w:t>WebQuestions</w:t>
            </w:r>
            <w:proofErr w:type="spellEnd"/>
          </w:p>
        </w:tc>
        <w:tc>
          <w:tcPr>
            <w:tcW w:w="1728" w:type="dxa"/>
            <w:tcMar>
              <w:top w:w="60" w:type="dxa"/>
              <w:left w:w="80" w:type="dxa"/>
              <w:bottom w:w="60" w:type="dxa"/>
              <w:right w:w="80" w:type="dxa"/>
            </w:tcMar>
            <w:vAlign w:val="center"/>
          </w:tcPr>
          <w:p w14:paraId="5ADEB07D" w14:textId="77777777" w:rsidR="00C56024" w:rsidRDefault="00000000">
            <w:pPr>
              <w:spacing w:after="0"/>
            </w:pPr>
            <w:r>
              <w:rPr>
                <w:sz w:val="16"/>
              </w:rPr>
              <w:t>3418</w:t>
            </w:r>
          </w:p>
        </w:tc>
        <w:tc>
          <w:tcPr>
            <w:tcW w:w="1728" w:type="dxa"/>
            <w:tcMar>
              <w:top w:w="60" w:type="dxa"/>
              <w:left w:w="80" w:type="dxa"/>
              <w:bottom w:w="60" w:type="dxa"/>
              <w:right w:w="80" w:type="dxa"/>
            </w:tcMar>
            <w:vAlign w:val="center"/>
          </w:tcPr>
          <w:p w14:paraId="2C2593B6" w14:textId="77777777" w:rsidR="00C56024" w:rsidRDefault="00000000">
            <w:pPr>
              <w:spacing w:after="0"/>
            </w:pPr>
            <w:r>
              <w:rPr>
                <w:sz w:val="16"/>
              </w:rPr>
              <w:t>362</w:t>
            </w:r>
          </w:p>
        </w:tc>
        <w:tc>
          <w:tcPr>
            <w:tcW w:w="1728" w:type="dxa"/>
            <w:tcMar>
              <w:top w:w="60" w:type="dxa"/>
              <w:left w:w="80" w:type="dxa"/>
              <w:bottom w:w="60" w:type="dxa"/>
              <w:right w:w="80" w:type="dxa"/>
            </w:tcMar>
            <w:vAlign w:val="center"/>
          </w:tcPr>
          <w:p w14:paraId="38A080F6" w14:textId="77777777" w:rsidR="00C56024" w:rsidRDefault="00000000">
            <w:pPr>
              <w:spacing w:after="0"/>
            </w:pPr>
            <w:r>
              <w:rPr>
                <w:sz w:val="16"/>
              </w:rPr>
              <w:t>2033</w:t>
            </w:r>
          </w:p>
        </w:tc>
      </w:tr>
      <w:tr w:rsidR="00C56024" w14:paraId="6C098315" w14:textId="77777777">
        <w:trPr>
          <w:jc w:val="center"/>
        </w:trPr>
        <w:tc>
          <w:tcPr>
            <w:tcW w:w="4032" w:type="dxa"/>
            <w:tcMar>
              <w:top w:w="60" w:type="dxa"/>
              <w:left w:w="80" w:type="dxa"/>
              <w:bottom w:w="60" w:type="dxa"/>
              <w:right w:w="80" w:type="dxa"/>
            </w:tcMar>
            <w:vAlign w:val="center"/>
          </w:tcPr>
          <w:p w14:paraId="534B4CFC" w14:textId="77777777" w:rsidR="00C56024" w:rsidRDefault="00000000">
            <w:pPr>
              <w:spacing w:after="0"/>
            </w:pPr>
            <w:proofErr w:type="spellStart"/>
            <w:r>
              <w:rPr>
                <w:sz w:val="16"/>
              </w:rPr>
              <w:t>CuratedTrec</w:t>
            </w:r>
            <w:proofErr w:type="spellEnd"/>
          </w:p>
        </w:tc>
        <w:tc>
          <w:tcPr>
            <w:tcW w:w="1728" w:type="dxa"/>
            <w:tcMar>
              <w:top w:w="60" w:type="dxa"/>
              <w:left w:w="80" w:type="dxa"/>
              <w:bottom w:w="60" w:type="dxa"/>
              <w:right w:w="80" w:type="dxa"/>
            </w:tcMar>
            <w:vAlign w:val="center"/>
          </w:tcPr>
          <w:p w14:paraId="0AD5362B" w14:textId="77777777" w:rsidR="00C56024" w:rsidRDefault="00000000">
            <w:pPr>
              <w:spacing w:after="0"/>
            </w:pPr>
            <w:r>
              <w:rPr>
                <w:sz w:val="16"/>
              </w:rPr>
              <w:t>635</w:t>
            </w:r>
          </w:p>
        </w:tc>
        <w:tc>
          <w:tcPr>
            <w:tcW w:w="1728" w:type="dxa"/>
            <w:tcMar>
              <w:top w:w="60" w:type="dxa"/>
              <w:left w:w="80" w:type="dxa"/>
              <w:bottom w:w="60" w:type="dxa"/>
              <w:right w:w="80" w:type="dxa"/>
            </w:tcMar>
            <w:vAlign w:val="center"/>
          </w:tcPr>
          <w:p w14:paraId="308BCDAA" w14:textId="77777777" w:rsidR="00C56024" w:rsidRDefault="00000000">
            <w:pPr>
              <w:spacing w:after="0"/>
            </w:pPr>
            <w:r>
              <w:rPr>
                <w:sz w:val="16"/>
              </w:rPr>
              <w:t>134</w:t>
            </w:r>
          </w:p>
        </w:tc>
        <w:tc>
          <w:tcPr>
            <w:tcW w:w="1728" w:type="dxa"/>
            <w:tcMar>
              <w:top w:w="60" w:type="dxa"/>
              <w:left w:w="80" w:type="dxa"/>
              <w:bottom w:w="60" w:type="dxa"/>
              <w:right w:w="80" w:type="dxa"/>
            </w:tcMar>
            <w:vAlign w:val="center"/>
          </w:tcPr>
          <w:p w14:paraId="7E5DB584" w14:textId="77777777" w:rsidR="00C56024" w:rsidRDefault="00000000">
            <w:pPr>
              <w:spacing w:after="0"/>
            </w:pPr>
            <w:r>
              <w:rPr>
                <w:sz w:val="16"/>
              </w:rPr>
              <w:t>635</w:t>
            </w:r>
          </w:p>
        </w:tc>
      </w:tr>
      <w:tr w:rsidR="00C56024" w14:paraId="6C51E24B" w14:textId="77777777">
        <w:trPr>
          <w:jc w:val="center"/>
        </w:trPr>
        <w:tc>
          <w:tcPr>
            <w:tcW w:w="4032" w:type="dxa"/>
            <w:tcMar>
              <w:top w:w="60" w:type="dxa"/>
              <w:left w:w="80" w:type="dxa"/>
              <w:bottom w:w="60" w:type="dxa"/>
              <w:right w:w="80" w:type="dxa"/>
            </w:tcMar>
            <w:vAlign w:val="center"/>
          </w:tcPr>
          <w:p w14:paraId="43F6BFD4" w14:textId="77777777" w:rsidR="00C56024" w:rsidRDefault="00000000">
            <w:pPr>
              <w:spacing w:after="0"/>
            </w:pPr>
            <w:r>
              <w:rPr>
                <w:sz w:val="16"/>
              </w:rPr>
              <w:t>Jeopardy Question Generation</w:t>
            </w:r>
          </w:p>
        </w:tc>
        <w:tc>
          <w:tcPr>
            <w:tcW w:w="1728" w:type="dxa"/>
            <w:tcMar>
              <w:top w:w="60" w:type="dxa"/>
              <w:left w:w="80" w:type="dxa"/>
              <w:bottom w:w="60" w:type="dxa"/>
              <w:right w:w="80" w:type="dxa"/>
            </w:tcMar>
            <w:vAlign w:val="center"/>
          </w:tcPr>
          <w:p w14:paraId="6C2A03F3" w14:textId="77777777" w:rsidR="00C56024" w:rsidRDefault="00000000">
            <w:pPr>
              <w:spacing w:after="0"/>
            </w:pPr>
            <w:r>
              <w:rPr>
                <w:sz w:val="16"/>
              </w:rPr>
              <w:t>97392</w:t>
            </w:r>
          </w:p>
        </w:tc>
        <w:tc>
          <w:tcPr>
            <w:tcW w:w="1728" w:type="dxa"/>
            <w:tcMar>
              <w:top w:w="60" w:type="dxa"/>
              <w:left w:w="80" w:type="dxa"/>
              <w:bottom w:w="60" w:type="dxa"/>
              <w:right w:w="80" w:type="dxa"/>
            </w:tcMar>
            <w:vAlign w:val="center"/>
          </w:tcPr>
          <w:p w14:paraId="22E67C9D" w14:textId="77777777" w:rsidR="00C56024" w:rsidRDefault="00000000">
            <w:pPr>
              <w:spacing w:after="0"/>
            </w:pPr>
            <w:r>
              <w:rPr>
                <w:sz w:val="16"/>
              </w:rPr>
              <w:t>13714</w:t>
            </w:r>
          </w:p>
        </w:tc>
        <w:tc>
          <w:tcPr>
            <w:tcW w:w="1728" w:type="dxa"/>
            <w:tcMar>
              <w:top w:w="60" w:type="dxa"/>
              <w:left w:w="80" w:type="dxa"/>
              <w:bottom w:w="60" w:type="dxa"/>
              <w:right w:w="80" w:type="dxa"/>
            </w:tcMar>
            <w:vAlign w:val="center"/>
          </w:tcPr>
          <w:p w14:paraId="7F4745E8" w14:textId="77777777" w:rsidR="00C56024" w:rsidRDefault="00000000">
            <w:pPr>
              <w:spacing w:after="0"/>
            </w:pPr>
            <w:r>
              <w:rPr>
                <w:sz w:val="16"/>
              </w:rPr>
              <w:t>26849</w:t>
            </w:r>
          </w:p>
        </w:tc>
      </w:tr>
      <w:tr w:rsidR="00C56024" w14:paraId="410A58BE" w14:textId="77777777">
        <w:trPr>
          <w:jc w:val="center"/>
        </w:trPr>
        <w:tc>
          <w:tcPr>
            <w:tcW w:w="4032" w:type="dxa"/>
            <w:tcMar>
              <w:top w:w="60" w:type="dxa"/>
              <w:left w:w="80" w:type="dxa"/>
              <w:bottom w:w="60" w:type="dxa"/>
              <w:right w:w="80" w:type="dxa"/>
            </w:tcMar>
            <w:vAlign w:val="center"/>
          </w:tcPr>
          <w:p w14:paraId="1C6351C2" w14:textId="77777777" w:rsidR="00C56024" w:rsidRDefault="00000000">
            <w:pPr>
              <w:spacing w:after="0"/>
            </w:pPr>
            <w:r>
              <w:rPr>
                <w:sz w:val="16"/>
              </w:rPr>
              <w:t>MS-MARCO</w:t>
            </w:r>
          </w:p>
        </w:tc>
        <w:tc>
          <w:tcPr>
            <w:tcW w:w="1728" w:type="dxa"/>
            <w:tcMar>
              <w:top w:w="60" w:type="dxa"/>
              <w:left w:w="80" w:type="dxa"/>
              <w:bottom w:w="60" w:type="dxa"/>
              <w:right w:w="80" w:type="dxa"/>
            </w:tcMar>
            <w:vAlign w:val="center"/>
          </w:tcPr>
          <w:p w14:paraId="2944325B" w14:textId="77777777" w:rsidR="00C56024" w:rsidRDefault="00000000">
            <w:pPr>
              <w:spacing w:after="0"/>
            </w:pPr>
            <w:r>
              <w:rPr>
                <w:sz w:val="16"/>
              </w:rPr>
              <w:t>153726</w:t>
            </w:r>
          </w:p>
        </w:tc>
        <w:tc>
          <w:tcPr>
            <w:tcW w:w="1728" w:type="dxa"/>
            <w:tcMar>
              <w:top w:w="60" w:type="dxa"/>
              <w:left w:w="80" w:type="dxa"/>
              <w:bottom w:w="60" w:type="dxa"/>
              <w:right w:w="80" w:type="dxa"/>
            </w:tcMar>
            <w:vAlign w:val="center"/>
          </w:tcPr>
          <w:p w14:paraId="384C8D59" w14:textId="77777777" w:rsidR="00C56024" w:rsidRDefault="00000000">
            <w:pPr>
              <w:spacing w:after="0"/>
            </w:pPr>
            <w:r>
              <w:rPr>
                <w:sz w:val="16"/>
              </w:rPr>
              <w:t>12468</w:t>
            </w:r>
          </w:p>
        </w:tc>
        <w:tc>
          <w:tcPr>
            <w:tcW w:w="1728" w:type="dxa"/>
            <w:tcMar>
              <w:top w:w="60" w:type="dxa"/>
              <w:left w:w="80" w:type="dxa"/>
              <w:bottom w:w="60" w:type="dxa"/>
              <w:right w:w="80" w:type="dxa"/>
            </w:tcMar>
            <w:vAlign w:val="center"/>
          </w:tcPr>
          <w:p w14:paraId="6BD76353" w14:textId="77777777" w:rsidR="00C56024" w:rsidRDefault="00000000">
            <w:pPr>
              <w:spacing w:after="0"/>
            </w:pPr>
            <w:r>
              <w:rPr>
                <w:sz w:val="16"/>
              </w:rPr>
              <w:t>101093*</w:t>
            </w:r>
          </w:p>
        </w:tc>
      </w:tr>
      <w:tr w:rsidR="00C56024" w14:paraId="6CDC615D" w14:textId="77777777">
        <w:trPr>
          <w:jc w:val="center"/>
        </w:trPr>
        <w:tc>
          <w:tcPr>
            <w:tcW w:w="4032" w:type="dxa"/>
            <w:tcMar>
              <w:top w:w="60" w:type="dxa"/>
              <w:left w:w="80" w:type="dxa"/>
              <w:bottom w:w="60" w:type="dxa"/>
              <w:right w:w="80" w:type="dxa"/>
            </w:tcMar>
            <w:vAlign w:val="center"/>
          </w:tcPr>
          <w:p w14:paraId="44FB58F3" w14:textId="77777777" w:rsidR="00C56024" w:rsidRDefault="00000000">
            <w:pPr>
              <w:spacing w:after="0"/>
            </w:pPr>
            <w:r>
              <w:rPr>
                <w:sz w:val="16"/>
              </w:rPr>
              <w:t>FEVER-3-way</w:t>
            </w:r>
          </w:p>
        </w:tc>
        <w:tc>
          <w:tcPr>
            <w:tcW w:w="1728" w:type="dxa"/>
            <w:tcMar>
              <w:top w:w="60" w:type="dxa"/>
              <w:left w:w="80" w:type="dxa"/>
              <w:bottom w:w="60" w:type="dxa"/>
              <w:right w:w="80" w:type="dxa"/>
            </w:tcMar>
            <w:vAlign w:val="center"/>
          </w:tcPr>
          <w:p w14:paraId="799039A4" w14:textId="77777777" w:rsidR="00C56024" w:rsidRDefault="00000000">
            <w:pPr>
              <w:spacing w:after="0"/>
            </w:pPr>
            <w:r>
              <w:rPr>
                <w:sz w:val="16"/>
              </w:rPr>
              <w:t>145450</w:t>
            </w:r>
          </w:p>
        </w:tc>
        <w:tc>
          <w:tcPr>
            <w:tcW w:w="1728" w:type="dxa"/>
            <w:tcMar>
              <w:top w:w="60" w:type="dxa"/>
              <w:left w:w="80" w:type="dxa"/>
              <w:bottom w:w="60" w:type="dxa"/>
              <w:right w:w="80" w:type="dxa"/>
            </w:tcMar>
            <w:vAlign w:val="center"/>
          </w:tcPr>
          <w:p w14:paraId="2D0040D7" w14:textId="77777777" w:rsidR="00C56024" w:rsidRDefault="00000000">
            <w:pPr>
              <w:spacing w:after="0"/>
            </w:pPr>
            <w:r>
              <w:rPr>
                <w:sz w:val="16"/>
              </w:rPr>
              <w:t>10000</w:t>
            </w:r>
          </w:p>
        </w:tc>
        <w:tc>
          <w:tcPr>
            <w:tcW w:w="1728" w:type="dxa"/>
            <w:tcMar>
              <w:top w:w="60" w:type="dxa"/>
              <w:left w:w="80" w:type="dxa"/>
              <w:bottom w:w="60" w:type="dxa"/>
              <w:right w:w="80" w:type="dxa"/>
            </w:tcMar>
            <w:vAlign w:val="center"/>
          </w:tcPr>
          <w:p w14:paraId="7DC4401C" w14:textId="77777777" w:rsidR="00C56024" w:rsidRDefault="00000000">
            <w:pPr>
              <w:spacing w:after="0"/>
            </w:pPr>
            <w:r>
              <w:rPr>
                <w:sz w:val="16"/>
              </w:rPr>
              <w:t>10000</w:t>
            </w:r>
          </w:p>
        </w:tc>
      </w:tr>
      <w:tr w:rsidR="00C56024" w14:paraId="7755140F" w14:textId="77777777">
        <w:trPr>
          <w:jc w:val="center"/>
        </w:trPr>
        <w:tc>
          <w:tcPr>
            <w:tcW w:w="4032" w:type="dxa"/>
            <w:tcMar>
              <w:top w:w="60" w:type="dxa"/>
              <w:left w:w="80" w:type="dxa"/>
              <w:bottom w:w="60" w:type="dxa"/>
              <w:right w:w="80" w:type="dxa"/>
            </w:tcMar>
            <w:vAlign w:val="center"/>
          </w:tcPr>
          <w:p w14:paraId="5D901BE7" w14:textId="77777777" w:rsidR="00C56024" w:rsidRDefault="00000000">
            <w:pPr>
              <w:spacing w:after="0"/>
            </w:pPr>
            <w:r>
              <w:rPr>
                <w:sz w:val="16"/>
              </w:rPr>
              <w:t>FEVER-2-way</w:t>
            </w:r>
          </w:p>
        </w:tc>
        <w:tc>
          <w:tcPr>
            <w:tcW w:w="1728" w:type="dxa"/>
            <w:tcMar>
              <w:top w:w="60" w:type="dxa"/>
              <w:left w:w="80" w:type="dxa"/>
              <w:bottom w:w="60" w:type="dxa"/>
              <w:right w:w="80" w:type="dxa"/>
            </w:tcMar>
            <w:vAlign w:val="center"/>
          </w:tcPr>
          <w:p w14:paraId="7C8B5524" w14:textId="77777777" w:rsidR="00C56024" w:rsidRDefault="00000000">
            <w:pPr>
              <w:spacing w:after="0"/>
            </w:pPr>
            <w:r>
              <w:rPr>
                <w:sz w:val="16"/>
              </w:rPr>
              <w:t>96966</w:t>
            </w:r>
          </w:p>
        </w:tc>
        <w:tc>
          <w:tcPr>
            <w:tcW w:w="1728" w:type="dxa"/>
            <w:tcMar>
              <w:top w:w="60" w:type="dxa"/>
              <w:left w:w="80" w:type="dxa"/>
              <w:bottom w:w="60" w:type="dxa"/>
              <w:right w:w="80" w:type="dxa"/>
            </w:tcMar>
            <w:vAlign w:val="center"/>
          </w:tcPr>
          <w:p w14:paraId="084E3952" w14:textId="77777777" w:rsidR="00C56024" w:rsidRDefault="00000000">
            <w:pPr>
              <w:spacing w:after="0"/>
            </w:pPr>
            <w:r>
              <w:rPr>
                <w:sz w:val="16"/>
              </w:rPr>
              <w:t>6666</w:t>
            </w:r>
          </w:p>
        </w:tc>
        <w:tc>
          <w:tcPr>
            <w:tcW w:w="1728" w:type="dxa"/>
            <w:tcMar>
              <w:top w:w="60" w:type="dxa"/>
              <w:left w:w="80" w:type="dxa"/>
              <w:bottom w:w="60" w:type="dxa"/>
              <w:right w:w="80" w:type="dxa"/>
            </w:tcMar>
            <w:vAlign w:val="center"/>
          </w:tcPr>
          <w:p w14:paraId="3BF9C05A" w14:textId="77777777" w:rsidR="00C56024" w:rsidRDefault="00000000">
            <w:pPr>
              <w:spacing w:after="0"/>
            </w:pPr>
            <w:r>
              <w:rPr>
                <w:sz w:val="16"/>
              </w:rPr>
              <w:t>6666</w:t>
            </w:r>
          </w:p>
        </w:tc>
      </w:tr>
    </w:tbl>
    <w:p w14:paraId="15EF7BB6" w14:textId="77777777" w:rsidR="00C56024" w:rsidRDefault="00C56024">
      <w:pPr>
        <w:spacing w:after="40"/>
        <w:jc w:val="both"/>
      </w:pPr>
    </w:p>
    <w:p w14:paraId="1F69BD20" w14:textId="77777777" w:rsidR="00C56024" w:rsidRDefault="00000000" w:rsidP="00571E40">
      <w:pPr>
        <w:pStyle w:val="1"/>
      </w:pPr>
      <w:proofErr w:type="spellStart"/>
      <w:r>
        <w:lastRenderedPageBreak/>
        <w:t>参考文献</w:t>
      </w:r>
      <w:proofErr w:type="spellEnd"/>
    </w:p>
    <w:p w14:paraId="36893D75"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 Payal Bajaj, Daniel Campos, Nick Craswell, Li Deng, Jianfeng Gao, Xiaodong Liu, Rangan Majumder, Andrew McNamara, Bhaskar Mitra, Tri Nguyen, Mir Rosenberg, Xia Song, Alina Stoica, Saurabh Tiwary, and Tong Wang. MS MARCO: A Human Generated </w:t>
      </w:r>
      <w:proofErr w:type="spellStart"/>
      <w:r w:rsidRPr="00571E40">
        <w:rPr>
          <w:rFonts w:cs="Times New Roman"/>
          <w:szCs w:val="21"/>
        </w:rPr>
        <w:t>MAchine</w:t>
      </w:r>
      <w:proofErr w:type="spellEnd"/>
      <w:r w:rsidRPr="00571E40">
        <w:rPr>
          <w:rFonts w:cs="Times New Roman"/>
          <w:szCs w:val="21"/>
        </w:rPr>
        <w:t xml:space="preserve"> Reading </w:t>
      </w:r>
      <w:proofErr w:type="spellStart"/>
      <w:r w:rsidRPr="00571E40">
        <w:rPr>
          <w:rFonts w:cs="Times New Roman"/>
          <w:szCs w:val="21"/>
        </w:rPr>
        <w:t>COmprehension</w:t>
      </w:r>
      <w:proofErr w:type="spellEnd"/>
      <w:r w:rsidRPr="00571E40">
        <w:rPr>
          <w:rFonts w:cs="Times New Roman"/>
          <w:szCs w:val="21"/>
        </w:rPr>
        <w:t xml:space="preserve"> Dataset. arXiv:1611.09268 [cs], November 2016. URL http://arxiv.org/abs/1611.09268. </w:t>
      </w:r>
      <w:proofErr w:type="spellStart"/>
      <w:r w:rsidRPr="00571E40">
        <w:rPr>
          <w:rFonts w:cs="Times New Roman"/>
          <w:szCs w:val="21"/>
        </w:rPr>
        <w:t>arXiv</w:t>
      </w:r>
      <w:proofErr w:type="spellEnd"/>
      <w:r w:rsidRPr="00571E40">
        <w:rPr>
          <w:rFonts w:cs="Times New Roman"/>
          <w:szCs w:val="21"/>
        </w:rPr>
        <w:t>: 1611.09268.</w:t>
      </w:r>
    </w:p>
    <w:p w14:paraId="4A077A42"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 Petr </w:t>
      </w:r>
      <w:proofErr w:type="spellStart"/>
      <w:r w:rsidRPr="00571E40">
        <w:rPr>
          <w:rFonts w:cs="Times New Roman"/>
          <w:szCs w:val="21"/>
        </w:rPr>
        <w:t>Baudiš</w:t>
      </w:r>
      <w:proofErr w:type="spellEnd"/>
      <w:r w:rsidRPr="00571E40">
        <w:rPr>
          <w:rFonts w:cs="Times New Roman"/>
          <w:szCs w:val="21"/>
        </w:rPr>
        <w:t xml:space="preserve"> and Jan Šedivy`. Modeling of the question answering task in the </w:t>
      </w:r>
      <w:proofErr w:type="spellStart"/>
      <w:r w:rsidRPr="00571E40">
        <w:rPr>
          <w:rFonts w:cs="Times New Roman"/>
          <w:szCs w:val="21"/>
        </w:rPr>
        <w:t>yodaqa</w:t>
      </w:r>
      <w:proofErr w:type="spellEnd"/>
      <w:r w:rsidRPr="00571E40">
        <w:rPr>
          <w:rFonts w:cs="Times New Roman"/>
          <w:szCs w:val="21"/>
        </w:rPr>
        <w:t xml:space="preserve"> system. In International Conference of the Cross-Language Evaluation Forum for European Languages, pages 222–228. Springer, 2015. URL https://link.springer.com/chapter/10.1007% 2F978-3-319-24027-5_20.</w:t>
      </w:r>
    </w:p>
    <w:p w14:paraId="1BEA1E2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[3] Jonathan Berant, Andrew Chou, Roy Frostig, and Percy Liang. Semantic Parsing on Freebase from Question-Answer Pairs. In Proceedings of the 2013 Conference on Empirical Methods in Natural Language Processing, pages 1533–1544, Seattle, Washington, USA, October 2013. Association for Computational Linguistics. URL http://www.aclweb.org/anthology/ D13-1160.</w:t>
      </w:r>
    </w:p>
    <w:p w14:paraId="7F929DE5"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 Bin Bi, </w:t>
      </w:r>
      <w:proofErr w:type="spellStart"/>
      <w:r w:rsidRPr="00571E40">
        <w:rPr>
          <w:rFonts w:cs="Times New Roman"/>
          <w:szCs w:val="21"/>
        </w:rPr>
        <w:t>Chenliang</w:t>
      </w:r>
      <w:proofErr w:type="spellEnd"/>
      <w:r w:rsidRPr="00571E40">
        <w:rPr>
          <w:rFonts w:cs="Times New Roman"/>
          <w:szCs w:val="21"/>
        </w:rPr>
        <w:t xml:space="preserve"> Li, Chen Wu, Ming Yan, and Wei Wang. Palm: Pre-training an </w:t>
      </w:r>
      <w:proofErr w:type="spellStart"/>
      <w:r w:rsidRPr="00571E40">
        <w:rPr>
          <w:rFonts w:cs="Times New Roman"/>
          <w:szCs w:val="21"/>
        </w:rPr>
        <w:t>autoencoding&amp;autoregressive</w:t>
      </w:r>
      <w:proofErr w:type="spellEnd"/>
      <w:r w:rsidRPr="00571E40">
        <w:rPr>
          <w:rFonts w:cs="Times New Roman"/>
          <w:szCs w:val="21"/>
        </w:rPr>
        <w:t xml:space="preserve"> language model for context-conditioned generation. </w:t>
      </w:r>
      <w:proofErr w:type="spellStart"/>
      <w:r w:rsidRPr="00571E40">
        <w:rPr>
          <w:rFonts w:cs="Times New Roman"/>
          <w:szCs w:val="21"/>
        </w:rPr>
        <w:t>ArXiv</w:t>
      </w:r>
      <w:proofErr w:type="spellEnd"/>
      <w:r w:rsidRPr="00571E40">
        <w:rPr>
          <w:rFonts w:cs="Times New Roman"/>
          <w:szCs w:val="21"/>
        </w:rPr>
        <w:t>, abs/2004.07159, 2020. URL https://arxiv.org/abs/2004.07159.</w:t>
      </w:r>
    </w:p>
    <w:p w14:paraId="36C04617"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 </w:t>
      </w:r>
      <w:proofErr w:type="spellStart"/>
      <w:r w:rsidRPr="00571E40">
        <w:rPr>
          <w:rFonts w:cs="Times New Roman"/>
          <w:szCs w:val="21"/>
        </w:rPr>
        <w:t>Danqi</w:t>
      </w:r>
      <w:proofErr w:type="spellEnd"/>
      <w:r w:rsidRPr="00571E40">
        <w:rPr>
          <w:rFonts w:cs="Times New Roman"/>
          <w:szCs w:val="21"/>
        </w:rPr>
        <w:t xml:space="preserve"> Chen, Adam Fisch, Jason Weston, and Antoine Bordes. Reading Wikipedia to Answer Open-Domain Questions. In Proceedings of the 55th Annual Meeting of the Association for Computational Linguistics (Volume 1: Long Papers), pages 1870–1879, Vancouver, Canada, July 2017. Association for Computational Linguistics. </w:t>
      </w:r>
      <w:proofErr w:type="spellStart"/>
      <w:r w:rsidRPr="00571E40">
        <w:rPr>
          <w:rFonts w:cs="Times New Roman"/>
          <w:szCs w:val="21"/>
        </w:rPr>
        <w:t>doi</w:t>
      </w:r>
      <w:proofErr w:type="spellEnd"/>
      <w:r w:rsidRPr="00571E40">
        <w:rPr>
          <w:rFonts w:cs="Times New Roman"/>
          <w:szCs w:val="21"/>
        </w:rPr>
        <w:t>: 10.18653/v1/P17-1171. URL https://www.aclweb.org/anthology/P17-1171.</w:t>
      </w:r>
    </w:p>
    <w:p w14:paraId="094DA96A"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 </w:t>
      </w:r>
      <w:proofErr w:type="spellStart"/>
      <w:r w:rsidRPr="00571E40">
        <w:rPr>
          <w:rFonts w:cs="Times New Roman"/>
          <w:szCs w:val="21"/>
        </w:rPr>
        <w:t>Eunsol</w:t>
      </w:r>
      <w:proofErr w:type="spellEnd"/>
      <w:r w:rsidRPr="00571E40">
        <w:rPr>
          <w:rFonts w:cs="Times New Roman"/>
          <w:szCs w:val="21"/>
        </w:rPr>
        <w:t xml:space="preserve"> Choi, Daniel Hewlett, Jakob Uszkoreit, Illia </w:t>
      </w:r>
      <w:proofErr w:type="spellStart"/>
      <w:r w:rsidRPr="00571E40">
        <w:rPr>
          <w:rFonts w:cs="Times New Roman"/>
          <w:szCs w:val="21"/>
        </w:rPr>
        <w:t>Polosukhin</w:t>
      </w:r>
      <w:proofErr w:type="spellEnd"/>
      <w:r w:rsidRPr="00571E40">
        <w:rPr>
          <w:rFonts w:cs="Times New Roman"/>
          <w:szCs w:val="21"/>
        </w:rPr>
        <w:t xml:space="preserve">, Alexandre Lacoste, and Jonathan Berant. Coarse-to-fine question </w:t>
      </w:r>
      <w:proofErr w:type="gramStart"/>
      <w:r w:rsidRPr="00571E40">
        <w:rPr>
          <w:rFonts w:cs="Times New Roman"/>
          <w:szCs w:val="21"/>
        </w:rPr>
        <w:t>answering for</w:t>
      </w:r>
      <w:proofErr w:type="gramEnd"/>
      <w:r w:rsidRPr="00571E40">
        <w:rPr>
          <w:rFonts w:cs="Times New Roman"/>
          <w:szCs w:val="21"/>
        </w:rPr>
        <w:t xml:space="preserve"> long documents. In Proceedings of the 55th Annual Meeting of the Association for Computational Linguistics (Volume 1: Long Papers), pages 209–220, Vancouver, Canada, July 2017. Association for Computational Linguistics. </w:t>
      </w:r>
      <w:proofErr w:type="spellStart"/>
      <w:r w:rsidRPr="00571E40">
        <w:rPr>
          <w:rFonts w:cs="Times New Roman"/>
          <w:szCs w:val="21"/>
        </w:rPr>
        <w:t>doi</w:t>
      </w:r>
      <w:proofErr w:type="spellEnd"/>
      <w:r w:rsidRPr="00571E40">
        <w:rPr>
          <w:rFonts w:cs="Times New Roman"/>
          <w:szCs w:val="21"/>
        </w:rPr>
        <w:t>: 10.18653/v1/P17-1020. URL https://www.aclweb.org/anthology/P17-1020. 10</w:t>
      </w:r>
    </w:p>
    <w:p w14:paraId="0368FEC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[7] Christopher Clark and Matt Gardner. Simple and Effective Multi-Paragraph Reading Comprehension. arXiv:1710.10723 [cs], October 2017. URL http://arxiv.org/abs/1710.10723. </w:t>
      </w:r>
      <w:proofErr w:type="spellStart"/>
      <w:r w:rsidRPr="00571E40">
        <w:rPr>
          <w:rFonts w:cs="Times New Roman"/>
          <w:szCs w:val="21"/>
        </w:rPr>
        <w:t>arXiv</w:t>
      </w:r>
      <w:proofErr w:type="spellEnd"/>
      <w:r w:rsidRPr="00571E40">
        <w:rPr>
          <w:rFonts w:cs="Times New Roman"/>
          <w:szCs w:val="21"/>
        </w:rPr>
        <w:t>: 1710.10723.</w:t>
      </w:r>
    </w:p>
    <w:p w14:paraId="6E04009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[8] Jacob Devlin, Ming-Wei Chang, Kenton Lee, and Kristina Toutanova. BERT: Pre-training of Deep Bidirectional Transformers for Language Understanding. In Proceedings of the 2019 Conference of the North American Chapter of the Association for Computational Linguistics: Human Language Technologies, Volume 1 (Long and Short Papers), pages 4171–4186, Minneapolis, Minnesota, June 2019. Association for Computational Linguistics. </w:t>
      </w:r>
      <w:proofErr w:type="spellStart"/>
      <w:r w:rsidRPr="00571E40">
        <w:rPr>
          <w:rFonts w:cs="Times New Roman"/>
          <w:szCs w:val="21"/>
        </w:rPr>
        <w:t>doi</w:t>
      </w:r>
      <w:proofErr w:type="spellEnd"/>
      <w:r w:rsidRPr="00571E40">
        <w:rPr>
          <w:rFonts w:cs="Times New Roman"/>
          <w:szCs w:val="21"/>
        </w:rPr>
        <w:t>: 10.18653/v1/N19-1423. URL https://www.aclweb.org/anthology/N19-1423.</w:t>
      </w:r>
    </w:p>
    <w:p w14:paraId="2A98C129"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[9] Emily Dinan, Stephen Roller, Kurt Shuster, Angela Fan, Michael Auli, and Jason Weston. Wizard of </w:t>
      </w:r>
      <w:proofErr w:type="spellStart"/>
      <w:r w:rsidRPr="00571E40">
        <w:rPr>
          <w:rFonts w:cs="Times New Roman"/>
          <w:szCs w:val="21"/>
        </w:rPr>
        <w:t>wikipedia</w:t>
      </w:r>
      <w:proofErr w:type="spellEnd"/>
      <w:r w:rsidRPr="00571E40">
        <w:rPr>
          <w:rFonts w:cs="Times New Roman"/>
          <w:szCs w:val="21"/>
        </w:rPr>
        <w:t>: Knowledge-powered conversational agents. In International Conference on Learning Representations, 2019. URL https://openreview.net/forum?id=r1l73iRqKm.</w:t>
      </w:r>
    </w:p>
    <w:p w14:paraId="4136FCDD"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[10] Matthew Dunn, Levent Sagun, Mike Higgins, V. Ugur Guney, Volkan </w:t>
      </w:r>
      <w:proofErr w:type="spellStart"/>
      <w:r w:rsidRPr="00571E40">
        <w:rPr>
          <w:rFonts w:cs="Times New Roman"/>
          <w:szCs w:val="21"/>
        </w:rPr>
        <w:t>Cirik</w:t>
      </w:r>
      <w:proofErr w:type="spellEnd"/>
      <w:r w:rsidRPr="00571E40">
        <w:rPr>
          <w:rFonts w:cs="Times New Roman"/>
          <w:szCs w:val="21"/>
        </w:rPr>
        <w:t xml:space="preserve">, and </w:t>
      </w:r>
      <w:proofErr w:type="spellStart"/>
      <w:r w:rsidRPr="00571E40">
        <w:rPr>
          <w:rFonts w:cs="Times New Roman"/>
          <w:szCs w:val="21"/>
        </w:rPr>
        <w:t>Kyunghyun</w:t>
      </w:r>
      <w:proofErr w:type="spellEnd"/>
      <w:r w:rsidRPr="00571E40">
        <w:rPr>
          <w:rFonts w:cs="Times New Roman"/>
          <w:szCs w:val="21"/>
        </w:rPr>
        <w:t xml:space="preserve"> Cho. </w:t>
      </w:r>
      <w:proofErr w:type="spellStart"/>
      <w:r w:rsidRPr="00571E40">
        <w:rPr>
          <w:rFonts w:cs="Times New Roman"/>
          <w:szCs w:val="21"/>
        </w:rPr>
        <w:t>SearchQA</w:t>
      </w:r>
      <w:proofErr w:type="spellEnd"/>
      <w:r w:rsidRPr="00571E40">
        <w:rPr>
          <w:rFonts w:cs="Times New Roman"/>
          <w:szCs w:val="21"/>
        </w:rPr>
        <w:t xml:space="preserve">: A New Q&amp;A Dataset Augmented with Context from a Search Engine. arXiv:1704.05179 [cs], April 2017. URL http://arxiv.org/abs/1704.05179. </w:t>
      </w:r>
      <w:proofErr w:type="spellStart"/>
      <w:r w:rsidRPr="00571E40">
        <w:rPr>
          <w:rFonts w:cs="Times New Roman"/>
          <w:szCs w:val="21"/>
        </w:rPr>
        <w:t>arXiv</w:t>
      </w:r>
      <w:proofErr w:type="spellEnd"/>
      <w:r w:rsidRPr="00571E40">
        <w:rPr>
          <w:rFonts w:cs="Times New Roman"/>
          <w:szCs w:val="21"/>
        </w:rPr>
        <w:t>: 1704.05179.</w:t>
      </w:r>
    </w:p>
    <w:p w14:paraId="758F823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[11] Angela Fan, Mike Lewis, and Yann Dauphin. Hierarchical neural story generation. In Proceedings of the 56th Annual Meeting of the Association for Computational Linguistics (Volume 1: Long Papers), pages 889–898, Melbourne, Australia, July 2018. Association for Computational Linguistics. </w:t>
      </w:r>
      <w:proofErr w:type="spellStart"/>
      <w:r w:rsidRPr="00571E40">
        <w:rPr>
          <w:rFonts w:cs="Times New Roman"/>
          <w:szCs w:val="21"/>
        </w:rPr>
        <w:t>doi</w:t>
      </w:r>
      <w:proofErr w:type="spellEnd"/>
      <w:r w:rsidRPr="00571E40">
        <w:rPr>
          <w:rFonts w:cs="Times New Roman"/>
          <w:szCs w:val="21"/>
        </w:rPr>
        <w:t>: 10.18653/v1/P18-1082. URL https://www.aclweb.org/anthology/ P18-1082.</w:t>
      </w:r>
    </w:p>
    <w:p w14:paraId="1D84B488"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[12] Angela Fan, Yacine Jernite, Ethan Perez, David Grangier, Jason Weston, and Michael Auli. ELI5: Long form question answering. In Proceedings of the 57th Annual Meeting of the Association for Computational Linguistics, pages 3558–3567, Florence, Italy, July 2019. Association for Computational Linguistics. </w:t>
      </w:r>
      <w:proofErr w:type="spellStart"/>
      <w:r w:rsidRPr="00571E40">
        <w:rPr>
          <w:rFonts w:cs="Times New Roman"/>
          <w:szCs w:val="21"/>
        </w:rPr>
        <w:t>doi</w:t>
      </w:r>
      <w:proofErr w:type="spellEnd"/>
      <w:r w:rsidRPr="00571E40">
        <w:rPr>
          <w:rFonts w:cs="Times New Roman"/>
          <w:szCs w:val="21"/>
        </w:rPr>
        <w:t>: 10.18653/v1/P19-1346. URL https://www.aclweb.org/ anthology/P19-1346.</w:t>
      </w:r>
    </w:p>
    <w:p w14:paraId="070E92D0"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[13] Angela Fan, Claire Gardent, Chloe Braud, and Antoine Bordes. Augmenting transformers with KNN-based composite memory, 2020. URL https://openreview.net/forum?id= H1gx1CNKPH.</w:t>
      </w:r>
    </w:p>
    <w:p w14:paraId="5522DB07"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[14] Thibault </w:t>
      </w:r>
      <w:proofErr w:type="spellStart"/>
      <w:r w:rsidRPr="00571E40">
        <w:rPr>
          <w:rFonts w:cs="Times New Roman"/>
          <w:szCs w:val="21"/>
        </w:rPr>
        <w:t>Févry</w:t>
      </w:r>
      <w:proofErr w:type="spellEnd"/>
      <w:r w:rsidRPr="00571E40">
        <w:rPr>
          <w:rFonts w:cs="Times New Roman"/>
          <w:szCs w:val="21"/>
        </w:rPr>
        <w:t xml:space="preserve">, Livio Baldini Soares, Nicholas FitzGerald, </w:t>
      </w:r>
      <w:proofErr w:type="spellStart"/>
      <w:r w:rsidRPr="00571E40">
        <w:rPr>
          <w:rFonts w:cs="Times New Roman"/>
          <w:szCs w:val="21"/>
        </w:rPr>
        <w:t>Eunsol</w:t>
      </w:r>
      <w:proofErr w:type="spellEnd"/>
      <w:r w:rsidRPr="00571E40">
        <w:rPr>
          <w:rFonts w:cs="Times New Roman"/>
          <w:szCs w:val="21"/>
        </w:rPr>
        <w:t xml:space="preserve"> Choi, and Tom Kwiatkowski. Entities as experts: Sparse memory access with entity supervision. </w:t>
      </w:r>
      <w:proofErr w:type="spellStart"/>
      <w:r w:rsidRPr="00571E40">
        <w:rPr>
          <w:rFonts w:cs="Times New Roman"/>
          <w:szCs w:val="21"/>
        </w:rPr>
        <w:t>ArXiv</w:t>
      </w:r>
      <w:proofErr w:type="spellEnd"/>
      <w:r w:rsidRPr="00571E40">
        <w:rPr>
          <w:rFonts w:cs="Times New Roman"/>
          <w:szCs w:val="21"/>
        </w:rPr>
        <w:t>, abs/2004.07202, 2020. URL https://arxiv.org/abs/2004.07202.</w:t>
      </w:r>
    </w:p>
    <w:p w14:paraId="35396E7D"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[15] Marjan Ghazvininejad, Chris Brockett, Ming-Wei Chang, Bill Dolan, Jianfeng Gao, Wen tau Yih, and Michel Galley. A knowledge-grounded neural conversation model. In AAAI Conference on Artificial Intelligence, 2018. URL https://www.aaai.org/ocs/index.php/ AAAI/AAAI18/paper/view/16710.</w:t>
      </w:r>
    </w:p>
    <w:p w14:paraId="77508E2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[16] Katja Grace, John Salvatier, Allan Dafoe, </w:t>
      </w:r>
      <w:proofErr w:type="spellStart"/>
      <w:r w:rsidRPr="00571E40">
        <w:rPr>
          <w:rFonts w:cs="Times New Roman"/>
          <w:szCs w:val="21"/>
        </w:rPr>
        <w:t>Baobao</w:t>
      </w:r>
      <w:proofErr w:type="spellEnd"/>
      <w:r w:rsidRPr="00571E40">
        <w:rPr>
          <w:rFonts w:cs="Times New Roman"/>
          <w:szCs w:val="21"/>
        </w:rPr>
        <w:t xml:space="preserve"> Zhang, and Owain Evans. When will AI exceed human performance? evidence from AI experts. </w:t>
      </w:r>
      <w:proofErr w:type="spellStart"/>
      <w:r w:rsidRPr="00571E40">
        <w:rPr>
          <w:rFonts w:cs="Times New Roman"/>
          <w:szCs w:val="21"/>
        </w:rPr>
        <w:t>CoRR</w:t>
      </w:r>
      <w:proofErr w:type="spellEnd"/>
      <w:r w:rsidRPr="00571E40">
        <w:rPr>
          <w:rFonts w:cs="Times New Roman"/>
          <w:szCs w:val="21"/>
        </w:rPr>
        <w:t>, abs/1705.08807, 2017. URL http://arxiv.org/abs/1705.08807.</w:t>
      </w:r>
    </w:p>
    <w:p w14:paraId="686B02E0"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[17] </w:t>
      </w:r>
      <w:proofErr w:type="spellStart"/>
      <w:r w:rsidRPr="00571E40">
        <w:rPr>
          <w:rFonts w:cs="Times New Roman"/>
          <w:szCs w:val="21"/>
        </w:rPr>
        <w:t>Jiatao</w:t>
      </w:r>
      <w:proofErr w:type="spellEnd"/>
      <w:r w:rsidRPr="00571E40">
        <w:rPr>
          <w:rFonts w:cs="Times New Roman"/>
          <w:szCs w:val="21"/>
        </w:rPr>
        <w:t xml:space="preserve"> Gu, Yong Wang, </w:t>
      </w:r>
      <w:proofErr w:type="spellStart"/>
      <w:r w:rsidRPr="00571E40">
        <w:rPr>
          <w:rFonts w:cs="Times New Roman"/>
          <w:szCs w:val="21"/>
        </w:rPr>
        <w:t>Kyunghyun</w:t>
      </w:r>
      <w:proofErr w:type="spellEnd"/>
      <w:r w:rsidRPr="00571E40">
        <w:rPr>
          <w:rFonts w:cs="Times New Roman"/>
          <w:szCs w:val="21"/>
        </w:rPr>
        <w:t xml:space="preserve"> Cho, and Victor O.K. Li. Search engine guided neural machine translation. In AAAI Conference on Artificial Intelligence, 2018. URL https://www.aaai.org/ocs/index.php/AAAI/AAAI18/paper/view/17282.</w:t>
      </w:r>
    </w:p>
    <w:p w14:paraId="6C5A43E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[18] </w:t>
      </w:r>
      <w:proofErr w:type="spellStart"/>
      <w:r w:rsidRPr="00571E40">
        <w:rPr>
          <w:rFonts w:cs="Times New Roman"/>
          <w:szCs w:val="21"/>
        </w:rPr>
        <w:t>Jiatao</w:t>
      </w:r>
      <w:proofErr w:type="spellEnd"/>
      <w:r w:rsidRPr="00571E40">
        <w:rPr>
          <w:rFonts w:cs="Times New Roman"/>
          <w:szCs w:val="21"/>
        </w:rPr>
        <w:t xml:space="preserve"> Gu, Yong Wang, </w:t>
      </w:r>
      <w:proofErr w:type="spellStart"/>
      <w:r w:rsidRPr="00571E40">
        <w:rPr>
          <w:rFonts w:cs="Times New Roman"/>
          <w:szCs w:val="21"/>
        </w:rPr>
        <w:t>Kyunghyun</w:t>
      </w:r>
      <w:proofErr w:type="spellEnd"/>
      <w:r w:rsidRPr="00571E40">
        <w:rPr>
          <w:rFonts w:cs="Times New Roman"/>
          <w:szCs w:val="21"/>
        </w:rPr>
        <w:t xml:space="preserve"> Cho, and Victor O.K. Li. Search engine guided neural machine translation. In 32nd AAAI Conference on Artificial Intelligence, AAAI 2018, 32nd AAAI Conference on Artificial Intelligence, AAAI 2018, pages 5133–5140. AAAI press, 2018. 32nd AAAI Conference on Artificial Intelligence, AAAI </w:t>
      </w:r>
      <w:proofErr w:type="gramStart"/>
      <w:r w:rsidRPr="00571E40">
        <w:rPr>
          <w:rFonts w:cs="Times New Roman"/>
          <w:szCs w:val="21"/>
        </w:rPr>
        <w:t>2018 ;</w:t>
      </w:r>
      <w:proofErr w:type="gramEnd"/>
      <w:r w:rsidRPr="00571E40">
        <w:rPr>
          <w:rFonts w:cs="Times New Roman"/>
          <w:szCs w:val="21"/>
        </w:rPr>
        <w:t xml:space="preserve"> Conference date: 02-02-2018 Through 07-02-2018.</w:t>
      </w:r>
    </w:p>
    <w:p w14:paraId="5DED0BA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[19] Kelvin </w:t>
      </w:r>
      <w:proofErr w:type="spellStart"/>
      <w:r w:rsidRPr="00571E40">
        <w:rPr>
          <w:rFonts w:cs="Times New Roman"/>
          <w:szCs w:val="21"/>
        </w:rPr>
        <w:t>Guu</w:t>
      </w:r>
      <w:proofErr w:type="spellEnd"/>
      <w:r w:rsidRPr="00571E40">
        <w:rPr>
          <w:rFonts w:cs="Times New Roman"/>
          <w:szCs w:val="21"/>
        </w:rPr>
        <w:t xml:space="preserve">, </w:t>
      </w:r>
      <w:proofErr w:type="spellStart"/>
      <w:r w:rsidRPr="00571E40">
        <w:rPr>
          <w:rFonts w:cs="Times New Roman"/>
          <w:szCs w:val="21"/>
        </w:rPr>
        <w:t>Tatsunori</w:t>
      </w:r>
      <w:proofErr w:type="spellEnd"/>
      <w:r w:rsidRPr="00571E40">
        <w:rPr>
          <w:rFonts w:cs="Times New Roman"/>
          <w:szCs w:val="21"/>
        </w:rPr>
        <w:t xml:space="preserve"> B. Hashimoto, Yonatan Oren, and Percy Liang. Generating sentences by editing prototypes. Transactions of the Association for Computational Linguistics, 6:437–450, 2018. </w:t>
      </w:r>
      <w:proofErr w:type="spellStart"/>
      <w:r w:rsidRPr="00571E40">
        <w:rPr>
          <w:rFonts w:cs="Times New Roman"/>
          <w:szCs w:val="21"/>
        </w:rPr>
        <w:t>doi</w:t>
      </w:r>
      <w:proofErr w:type="spellEnd"/>
      <w:r w:rsidRPr="00571E40">
        <w:rPr>
          <w:rFonts w:cs="Times New Roman"/>
          <w:szCs w:val="21"/>
        </w:rPr>
        <w:t>: 10.1162/tacl_a_00030. URL https://www.aclweb.org/anthology/Q18-1031. 11</w:t>
      </w:r>
    </w:p>
    <w:p w14:paraId="69E3F73A"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[20] Kelvin </w:t>
      </w:r>
      <w:proofErr w:type="spellStart"/>
      <w:r w:rsidRPr="00571E40">
        <w:rPr>
          <w:rFonts w:cs="Times New Roman"/>
          <w:szCs w:val="21"/>
        </w:rPr>
        <w:t>Guu</w:t>
      </w:r>
      <w:proofErr w:type="spellEnd"/>
      <w:r w:rsidRPr="00571E40">
        <w:rPr>
          <w:rFonts w:cs="Times New Roman"/>
          <w:szCs w:val="21"/>
        </w:rPr>
        <w:t xml:space="preserve">, Kenton Lee, Zora Tung, </w:t>
      </w:r>
      <w:proofErr w:type="spellStart"/>
      <w:r w:rsidRPr="00571E40">
        <w:rPr>
          <w:rFonts w:cs="Times New Roman"/>
          <w:szCs w:val="21"/>
        </w:rPr>
        <w:t>Panupong</w:t>
      </w:r>
      <w:proofErr w:type="spellEnd"/>
      <w:r w:rsidRPr="00571E40">
        <w:rPr>
          <w:rFonts w:cs="Times New Roman"/>
          <w:szCs w:val="21"/>
        </w:rPr>
        <w:t xml:space="preserve"> </w:t>
      </w:r>
      <w:proofErr w:type="spellStart"/>
      <w:r w:rsidRPr="00571E40">
        <w:rPr>
          <w:rFonts w:cs="Times New Roman"/>
          <w:szCs w:val="21"/>
        </w:rPr>
        <w:t>Pasupat</w:t>
      </w:r>
      <w:proofErr w:type="spellEnd"/>
      <w:r w:rsidRPr="00571E40">
        <w:rPr>
          <w:rFonts w:cs="Times New Roman"/>
          <w:szCs w:val="21"/>
        </w:rPr>
        <w:t xml:space="preserve">, and Ming-Wei Chang. REALM: Retrieval-augmented language model pre-training. </w:t>
      </w:r>
      <w:proofErr w:type="spellStart"/>
      <w:r w:rsidRPr="00571E40">
        <w:rPr>
          <w:rFonts w:cs="Times New Roman"/>
          <w:szCs w:val="21"/>
        </w:rPr>
        <w:t>ArXiv</w:t>
      </w:r>
      <w:proofErr w:type="spellEnd"/>
      <w:r w:rsidRPr="00571E40">
        <w:rPr>
          <w:rFonts w:cs="Times New Roman"/>
          <w:szCs w:val="21"/>
        </w:rPr>
        <w:t>, abs/2002.08909, 2020. URL https://arxiv.org/abs/2002.08909.</w:t>
      </w:r>
    </w:p>
    <w:p w14:paraId="699060CE"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[21] </w:t>
      </w:r>
      <w:proofErr w:type="spellStart"/>
      <w:r w:rsidRPr="00571E40">
        <w:rPr>
          <w:rFonts w:cs="Times New Roman"/>
          <w:szCs w:val="21"/>
        </w:rPr>
        <w:t>Tatsunori</w:t>
      </w:r>
      <w:proofErr w:type="spellEnd"/>
      <w:r w:rsidRPr="00571E40">
        <w:rPr>
          <w:rFonts w:cs="Times New Roman"/>
          <w:szCs w:val="21"/>
        </w:rPr>
        <w:t xml:space="preserve"> B Hashimoto, Kelvin </w:t>
      </w:r>
      <w:proofErr w:type="spellStart"/>
      <w:r w:rsidRPr="00571E40">
        <w:rPr>
          <w:rFonts w:cs="Times New Roman"/>
          <w:szCs w:val="21"/>
        </w:rPr>
        <w:t>Guu</w:t>
      </w:r>
      <w:proofErr w:type="spellEnd"/>
      <w:r w:rsidRPr="00571E40">
        <w:rPr>
          <w:rFonts w:cs="Times New Roman"/>
          <w:szCs w:val="21"/>
        </w:rPr>
        <w:t xml:space="preserve">, Yonatan Oren, and Percy S Liang. A retrieve-and-edit framework for predicting structured outputs. In S. Bengio, H. Wallach, H. Larochelle, K. Grauman, N. </w:t>
      </w:r>
      <w:proofErr w:type="spellStart"/>
      <w:r w:rsidRPr="00571E40">
        <w:rPr>
          <w:rFonts w:cs="Times New Roman"/>
          <w:szCs w:val="21"/>
        </w:rPr>
        <w:t>Cesa</w:t>
      </w:r>
      <w:proofErr w:type="spellEnd"/>
      <w:r w:rsidRPr="00571E40">
        <w:rPr>
          <w:rFonts w:cs="Times New Roman"/>
          <w:szCs w:val="21"/>
        </w:rPr>
        <w:t>-Bianchi, and R. Garnett, editors, Advances in Neural Information Processing Systems 31, pages 10052– 10062. Curran Associates, Inc., 2018. URL http://papers.nips.cc/paper/ 8209-a-retrieve-and-edit-framework-for-predicting-structured-outputs. pdf.</w:t>
      </w:r>
    </w:p>
    <w:p w14:paraId="62DEBEE3" w14:textId="77777777" w:rsidR="00C56024" w:rsidRPr="00571E40" w:rsidRDefault="00000000" w:rsidP="00571E40">
      <w:pPr>
        <w:keepLines/>
        <w:tabs>
          <w:tab w:val="left" w:pos="0"/>
        </w:tabs>
        <w:spacing w:after="0" w:line="340" w:lineRule="exact"/>
        <w:ind w:left="420" w:hangingChars="200" w:hanging="420"/>
        <w:rPr>
          <w:rFonts w:cs="Times New Roman"/>
          <w:szCs w:val="21"/>
        </w:rPr>
      </w:pPr>
      <w:proofErr w:type="gramStart"/>
      <w:r w:rsidRPr="00571E40">
        <w:rPr>
          <w:rFonts w:cs="Times New Roman"/>
          <w:szCs w:val="21"/>
        </w:rPr>
        <w:t>[22] Nabil</w:t>
      </w:r>
      <w:proofErr w:type="gramEnd"/>
      <w:r w:rsidRPr="00571E40">
        <w:rPr>
          <w:rFonts w:cs="Times New Roman"/>
          <w:szCs w:val="21"/>
        </w:rPr>
        <w:t xml:space="preserve"> Hossain, Marjan Ghazvininejad, and Luke Zettlemoyer. Simple and effective </w:t>
      </w:r>
      <w:proofErr w:type="spellStart"/>
      <w:r w:rsidRPr="00571E40">
        <w:rPr>
          <w:rFonts w:cs="Times New Roman"/>
          <w:szCs w:val="21"/>
        </w:rPr>
        <w:t>retrieveedit-rerank</w:t>
      </w:r>
      <w:proofErr w:type="spellEnd"/>
      <w:r w:rsidRPr="00571E40">
        <w:rPr>
          <w:rFonts w:cs="Times New Roman"/>
          <w:szCs w:val="21"/>
        </w:rPr>
        <w:t xml:space="preserve"> text generation. In Proceedings of the 58th Annual Meeting of the Association for Computational Linguistics, pages 2532–2538, Online, July 2020. Association for Computational Linguistics. </w:t>
      </w:r>
      <w:proofErr w:type="spellStart"/>
      <w:r w:rsidRPr="00571E40">
        <w:rPr>
          <w:rFonts w:cs="Times New Roman"/>
          <w:szCs w:val="21"/>
        </w:rPr>
        <w:t>doi</w:t>
      </w:r>
      <w:proofErr w:type="spellEnd"/>
      <w:r w:rsidRPr="00571E40">
        <w:rPr>
          <w:rFonts w:cs="Times New Roman"/>
          <w:szCs w:val="21"/>
        </w:rPr>
        <w:t>: 10.18653/v1/2020.acl-main.228. URL https://www.aclweb.org/ anthology/2020.acl-main.228.</w:t>
      </w:r>
    </w:p>
    <w:p w14:paraId="164DF49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[23] Jeff Johnson, Matthijs Douze, and Hervé Jégou. Billion-scale similarity search with </w:t>
      </w:r>
      <w:proofErr w:type="spellStart"/>
      <w:r w:rsidRPr="00571E40">
        <w:rPr>
          <w:rFonts w:cs="Times New Roman"/>
          <w:szCs w:val="21"/>
        </w:rPr>
        <w:t>gpus</w:t>
      </w:r>
      <w:proofErr w:type="spellEnd"/>
      <w:r w:rsidRPr="00571E40">
        <w:rPr>
          <w:rFonts w:cs="Times New Roman"/>
          <w:szCs w:val="21"/>
        </w:rPr>
        <w:t xml:space="preserve">. </w:t>
      </w:r>
      <w:proofErr w:type="spellStart"/>
      <w:r w:rsidRPr="00571E40">
        <w:rPr>
          <w:rFonts w:cs="Times New Roman"/>
          <w:szCs w:val="21"/>
        </w:rPr>
        <w:t>arXiv</w:t>
      </w:r>
      <w:proofErr w:type="spellEnd"/>
      <w:r w:rsidRPr="00571E40">
        <w:rPr>
          <w:rFonts w:cs="Times New Roman"/>
          <w:szCs w:val="21"/>
        </w:rPr>
        <w:t xml:space="preserve"> preprint arXiv:1702.08734, 2017. URL https://arxiv.org/abs/1702.08734.</w:t>
      </w:r>
    </w:p>
    <w:p w14:paraId="47AC19F2"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[24] Mandar Joshi, </w:t>
      </w:r>
      <w:proofErr w:type="spellStart"/>
      <w:r w:rsidRPr="00571E40">
        <w:rPr>
          <w:rFonts w:cs="Times New Roman"/>
          <w:szCs w:val="21"/>
        </w:rPr>
        <w:t>Eunsol</w:t>
      </w:r>
      <w:proofErr w:type="spellEnd"/>
      <w:r w:rsidRPr="00571E40">
        <w:rPr>
          <w:rFonts w:cs="Times New Roman"/>
          <w:szCs w:val="21"/>
        </w:rPr>
        <w:t xml:space="preserve"> Choi, Daniel Weld, and Luke Zettlemoyer. </w:t>
      </w:r>
      <w:proofErr w:type="spellStart"/>
      <w:r w:rsidRPr="00571E40">
        <w:rPr>
          <w:rFonts w:cs="Times New Roman"/>
          <w:szCs w:val="21"/>
        </w:rPr>
        <w:t>TriviaQA</w:t>
      </w:r>
      <w:proofErr w:type="spellEnd"/>
      <w:r w:rsidRPr="00571E40">
        <w:rPr>
          <w:rFonts w:cs="Times New Roman"/>
          <w:szCs w:val="21"/>
        </w:rPr>
        <w:t xml:space="preserve">: A Large Scale Distantly Supervised Challenge Dataset for Reading Comprehension. In Proceedings of the 55th Annual Meeting of the Association for Computational Linguistics (Volume 1: Long Papers), pages 1601–1611, Vancouver, Canada, July 2017. Association for Computational Linguistics. </w:t>
      </w:r>
      <w:proofErr w:type="spellStart"/>
      <w:r w:rsidRPr="00571E40">
        <w:rPr>
          <w:rFonts w:cs="Times New Roman"/>
          <w:szCs w:val="21"/>
        </w:rPr>
        <w:t>doi</w:t>
      </w:r>
      <w:proofErr w:type="spellEnd"/>
      <w:r w:rsidRPr="00571E40">
        <w:rPr>
          <w:rFonts w:cs="Times New Roman"/>
          <w:szCs w:val="21"/>
        </w:rPr>
        <w:t>: 10.18653/v1/P17-1147. URL https://www.aclweb.org/anthology/P17-1147.</w:t>
      </w:r>
    </w:p>
    <w:p w14:paraId="306C2664"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[25] Armand </w:t>
      </w:r>
      <w:proofErr w:type="spellStart"/>
      <w:r w:rsidRPr="00571E40">
        <w:rPr>
          <w:rFonts w:cs="Times New Roman"/>
          <w:szCs w:val="21"/>
        </w:rPr>
        <w:t>Joulin</w:t>
      </w:r>
      <w:proofErr w:type="spellEnd"/>
      <w:r w:rsidRPr="00571E40">
        <w:rPr>
          <w:rFonts w:cs="Times New Roman"/>
          <w:szCs w:val="21"/>
        </w:rPr>
        <w:t xml:space="preserve"> and Tomas Mikolov. Inferring algorithmic patterns with </w:t>
      </w:r>
      <w:proofErr w:type="spellStart"/>
      <w:r w:rsidRPr="00571E40">
        <w:rPr>
          <w:rFonts w:cs="Times New Roman"/>
          <w:szCs w:val="21"/>
        </w:rPr>
        <w:t>stackaugmented</w:t>
      </w:r>
      <w:proofErr w:type="spellEnd"/>
      <w:r w:rsidRPr="00571E40">
        <w:rPr>
          <w:rFonts w:cs="Times New Roman"/>
          <w:szCs w:val="21"/>
        </w:rPr>
        <w:t xml:space="preserve"> recurrent nets. In Proceedings of the 28th International Conference on Neural Information Processing Systems - Volume 1, NIPS’15, page 190–198, Cambridge, MA, USA, 2015. MIT Press. URL https://papers.nips.cc/paper/ 5857-inferring-algorithmic-patterns-with-stack-augmented-recurrent-nets.</w:t>
      </w:r>
    </w:p>
    <w:p w14:paraId="40099D20"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[26] Vladimir Karpukhin, Barlas Oguz, </w:t>
      </w:r>
      <w:proofErr w:type="spellStart"/>
      <w:r w:rsidRPr="00571E40">
        <w:rPr>
          <w:rFonts w:cs="Times New Roman"/>
          <w:szCs w:val="21"/>
        </w:rPr>
        <w:t>Sewon</w:t>
      </w:r>
      <w:proofErr w:type="spellEnd"/>
      <w:r w:rsidRPr="00571E40">
        <w:rPr>
          <w:rFonts w:cs="Times New Roman"/>
          <w:szCs w:val="21"/>
        </w:rPr>
        <w:t xml:space="preserve"> Min, Ledell Wu, Sergey Edunov, </w:t>
      </w:r>
      <w:proofErr w:type="spellStart"/>
      <w:r w:rsidRPr="00571E40">
        <w:rPr>
          <w:rFonts w:cs="Times New Roman"/>
          <w:szCs w:val="21"/>
        </w:rPr>
        <w:t>Danqi</w:t>
      </w:r>
      <w:proofErr w:type="spellEnd"/>
      <w:r w:rsidRPr="00571E40">
        <w:rPr>
          <w:rFonts w:cs="Times New Roman"/>
          <w:szCs w:val="21"/>
        </w:rPr>
        <w:t xml:space="preserve"> Chen, and Wen-tau Yih. Dense passage retrieval for open-domain question answering. </w:t>
      </w:r>
      <w:proofErr w:type="spellStart"/>
      <w:r w:rsidRPr="00571E40">
        <w:rPr>
          <w:rFonts w:cs="Times New Roman"/>
          <w:szCs w:val="21"/>
        </w:rPr>
        <w:t>arXiv</w:t>
      </w:r>
      <w:proofErr w:type="spellEnd"/>
      <w:r w:rsidRPr="00571E40">
        <w:rPr>
          <w:rFonts w:cs="Times New Roman"/>
          <w:szCs w:val="21"/>
        </w:rPr>
        <w:t xml:space="preserve"> preprint arXiv:2004.04906, 2020. URL https://arxiv.org/abs/2004.04906.</w:t>
      </w:r>
    </w:p>
    <w:p w14:paraId="4BDDA373"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[27] Urvashi Khandelwal, Omer Levy, Dan Jurafsky, Luke Zettlemoyer, and Mike Lewis. Generalization through memorization: Nearest neighbor language models. In International Conference on Learning Representations, 2020. URL https://openreview.net/forum?id=HklBjCEKvH.</w:t>
      </w:r>
    </w:p>
    <w:p w14:paraId="10D44FE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[28] Diederik P. Kingma and Jimmy Ba. Adam: A method for stochastic optimization. In Yoshua Bengio and Yann LeCun, editors, 3rd International Conference on Learning Representations, ICLR 2015, San Diego, CA, USA, May 7-9, 2015, Conference Track Proceedings, 2015. URL http://arxiv.org/abs/1412.6980.</w:t>
      </w:r>
    </w:p>
    <w:p w14:paraId="3C0A956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[29] Tom Kwiatkowski, </w:t>
      </w:r>
      <w:proofErr w:type="spellStart"/>
      <w:r w:rsidRPr="00571E40">
        <w:rPr>
          <w:rFonts w:cs="Times New Roman"/>
          <w:szCs w:val="21"/>
        </w:rPr>
        <w:t>Jennimaria</w:t>
      </w:r>
      <w:proofErr w:type="spellEnd"/>
      <w:r w:rsidRPr="00571E40">
        <w:rPr>
          <w:rFonts w:cs="Times New Roman"/>
          <w:szCs w:val="21"/>
        </w:rPr>
        <w:t xml:space="preserve"> Palomaki, Olivia Redfield, Michael Collins, Ankur Parikh, Chris Alberti, Danielle Epstein, Illia </w:t>
      </w:r>
      <w:proofErr w:type="spellStart"/>
      <w:r w:rsidRPr="00571E40">
        <w:rPr>
          <w:rFonts w:cs="Times New Roman"/>
          <w:szCs w:val="21"/>
        </w:rPr>
        <w:t>Polosukhin</w:t>
      </w:r>
      <w:proofErr w:type="spellEnd"/>
      <w:r w:rsidRPr="00571E40">
        <w:rPr>
          <w:rFonts w:cs="Times New Roman"/>
          <w:szCs w:val="21"/>
        </w:rPr>
        <w:t xml:space="preserve">, Matthew Kelcey, Jacob Devlin, Kenton Lee, Kristina N. Toutanova, Llion Jones, Ming-Wei Chang, Andrew Dai, Jakob Uszkoreit, Quoc Le, and Slav Petrov. Natural Questions: </w:t>
      </w:r>
      <w:proofErr w:type="gramStart"/>
      <w:r w:rsidRPr="00571E40">
        <w:rPr>
          <w:rFonts w:cs="Times New Roman"/>
          <w:szCs w:val="21"/>
        </w:rPr>
        <w:t>a</w:t>
      </w:r>
      <w:proofErr w:type="gramEnd"/>
      <w:r w:rsidRPr="00571E40">
        <w:rPr>
          <w:rFonts w:cs="Times New Roman"/>
          <w:szCs w:val="21"/>
        </w:rPr>
        <w:t xml:space="preserve"> Benchmark for Question Answering Research. Transactions of the Association of Computational Linguistics, 2019. URL https://tomkwiat.users.x20web.corp.google.com/papers/ natural-questions/main-1455-kwiatkowski.pdf.</w:t>
      </w:r>
    </w:p>
    <w:p w14:paraId="7D118E1D"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[30] Guillaume Lample, Alexandre Sablayrolles, Marc’ Aurelio Ranzato, Ludovic Denoyer, and Herve Jegou. Large memory layers with product keys. In H. Wallach, H. Larochelle, A. </w:t>
      </w:r>
      <w:proofErr w:type="spellStart"/>
      <w:r w:rsidRPr="00571E40">
        <w:rPr>
          <w:rFonts w:cs="Times New Roman"/>
          <w:szCs w:val="21"/>
        </w:rPr>
        <w:t>Beygelzimer</w:t>
      </w:r>
      <w:proofErr w:type="spellEnd"/>
      <w:r w:rsidRPr="00571E40">
        <w:rPr>
          <w:rFonts w:cs="Times New Roman"/>
          <w:szCs w:val="21"/>
        </w:rPr>
        <w:t xml:space="preserve">, F. d’ </w:t>
      </w:r>
      <w:proofErr w:type="spellStart"/>
      <w:r w:rsidRPr="00571E40">
        <w:rPr>
          <w:rFonts w:cs="Times New Roman"/>
          <w:szCs w:val="21"/>
        </w:rPr>
        <w:t>Alché</w:t>
      </w:r>
      <w:proofErr w:type="spellEnd"/>
      <w:r w:rsidRPr="00571E40">
        <w:rPr>
          <w:rFonts w:cs="Times New Roman"/>
          <w:szCs w:val="21"/>
        </w:rPr>
        <w:t>-Buc, E. Fox, and R. Garnett, editors, Advances in Neural Information Processing Systems 32, pages 8548–8559. Curran Associates, Inc., 2019. URL http://papers.nips.cc/paper/9061-large-memory-layers-with-product-keys.pdf.</w:t>
      </w:r>
    </w:p>
    <w:p w14:paraId="2585F39C"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[31] Kenton Lee, Ming-Wei Chang, and Kristina Toutanova. Latent retrieval for weakly supervised open domain question answering. In Proceedings of the 57th Annual Meeting of the Association 12 for Computational Linguistics, pages 6086–6096, Florence, Italy, July 2019. Association for Computational Linguistics. </w:t>
      </w:r>
      <w:proofErr w:type="spellStart"/>
      <w:r w:rsidRPr="00571E40">
        <w:rPr>
          <w:rFonts w:cs="Times New Roman"/>
          <w:szCs w:val="21"/>
        </w:rPr>
        <w:t>doi</w:t>
      </w:r>
      <w:proofErr w:type="spellEnd"/>
      <w:r w:rsidRPr="00571E40">
        <w:rPr>
          <w:rFonts w:cs="Times New Roman"/>
          <w:szCs w:val="21"/>
        </w:rPr>
        <w:t>: 10.18653/v1/P19-1612. URL https://www.aclweb.org/ anthology/P19-1612.</w:t>
      </w:r>
    </w:p>
    <w:p w14:paraId="1EDF71EE"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[32] Mike Lewis, </w:t>
      </w:r>
      <w:proofErr w:type="spellStart"/>
      <w:r w:rsidRPr="00571E40">
        <w:rPr>
          <w:rFonts w:cs="Times New Roman"/>
          <w:szCs w:val="21"/>
        </w:rPr>
        <w:t>Yinhan</w:t>
      </w:r>
      <w:proofErr w:type="spellEnd"/>
      <w:r w:rsidRPr="00571E40">
        <w:rPr>
          <w:rFonts w:cs="Times New Roman"/>
          <w:szCs w:val="21"/>
        </w:rPr>
        <w:t xml:space="preserve"> Liu, Naman Goyal, Marjan Ghazvininejad, Abdelrahman Mohamed, Omer Levy, Veselin Stoyanov, and Luke Zettlemoyer. BART: Denoising sequence-to-sequence pre-training for natural language generation, translation, and comprehension. </w:t>
      </w:r>
      <w:proofErr w:type="spellStart"/>
      <w:r w:rsidRPr="00571E40">
        <w:rPr>
          <w:rFonts w:cs="Times New Roman"/>
          <w:szCs w:val="21"/>
        </w:rPr>
        <w:t>arXiv</w:t>
      </w:r>
      <w:proofErr w:type="spellEnd"/>
      <w:r w:rsidRPr="00571E40">
        <w:rPr>
          <w:rFonts w:cs="Times New Roman"/>
          <w:szCs w:val="21"/>
        </w:rPr>
        <w:t xml:space="preserve"> preprint arXiv:1910.13461, 2019. URL https://arxiv.org/abs/1910.13461.</w:t>
      </w:r>
    </w:p>
    <w:p w14:paraId="7D226B28"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[33] Jiwei Li, Michel Galley, Chris Brockett, Jianfeng Gao, and Bill Dolan. A diversity-promoting objective function for neural conversation models. In Proceedings of the 2016 Conference of the North American Chapter of the Association for Computational Linguistics: Human Language Technologies, pages 110–119, San Diego, California, June 2016. Association for Computational Linguistics. </w:t>
      </w:r>
      <w:proofErr w:type="spellStart"/>
      <w:r w:rsidRPr="00571E40">
        <w:rPr>
          <w:rFonts w:cs="Times New Roman"/>
          <w:szCs w:val="21"/>
        </w:rPr>
        <w:t>doi</w:t>
      </w:r>
      <w:proofErr w:type="spellEnd"/>
      <w:r w:rsidRPr="00571E40">
        <w:rPr>
          <w:rFonts w:cs="Times New Roman"/>
          <w:szCs w:val="21"/>
        </w:rPr>
        <w:t>: 10.18653/v1/N16-1014. URL https://www.aclweb.org/anthology/ N16-1014.</w:t>
      </w:r>
    </w:p>
    <w:p w14:paraId="2C75EA79"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[34] Margaret Li, Jason Weston, and Stephen Roller. Acute-eval: Improved dialogue evaluation with optimized questions and multi-turn comparisons. </w:t>
      </w:r>
      <w:proofErr w:type="spellStart"/>
      <w:r w:rsidRPr="00571E40">
        <w:rPr>
          <w:rFonts w:cs="Times New Roman"/>
          <w:szCs w:val="21"/>
        </w:rPr>
        <w:t>ArXiv</w:t>
      </w:r>
      <w:proofErr w:type="spellEnd"/>
      <w:r w:rsidRPr="00571E40">
        <w:rPr>
          <w:rFonts w:cs="Times New Roman"/>
          <w:szCs w:val="21"/>
        </w:rPr>
        <w:t>, abs/1909.03087, 2019. URL https://arxiv.org/abs/1909.03087.</w:t>
      </w:r>
    </w:p>
    <w:p w14:paraId="42B0F10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[35] </w:t>
      </w:r>
      <w:proofErr w:type="spellStart"/>
      <w:r w:rsidRPr="00571E40">
        <w:rPr>
          <w:rFonts w:cs="Times New Roman"/>
          <w:szCs w:val="21"/>
        </w:rPr>
        <w:t>Hairong</w:t>
      </w:r>
      <w:proofErr w:type="spellEnd"/>
      <w:r w:rsidRPr="00571E40">
        <w:rPr>
          <w:rFonts w:cs="Times New Roman"/>
          <w:szCs w:val="21"/>
        </w:rPr>
        <w:t xml:space="preserve"> Liu, Mingbo Ma, Liang Huang, Hao Xiong, and </w:t>
      </w:r>
      <w:proofErr w:type="spellStart"/>
      <w:r w:rsidRPr="00571E40">
        <w:rPr>
          <w:rFonts w:cs="Times New Roman"/>
          <w:szCs w:val="21"/>
        </w:rPr>
        <w:t>Zhongjun</w:t>
      </w:r>
      <w:proofErr w:type="spellEnd"/>
      <w:r w:rsidRPr="00571E40">
        <w:rPr>
          <w:rFonts w:cs="Times New Roman"/>
          <w:szCs w:val="21"/>
        </w:rPr>
        <w:t xml:space="preserve"> He. Robust neural machine translation with joint textual and phonetic embedding. In Proceedings of the 57th Annual Meeting of the Association for Computational Linguistics, pages 3044–3049, Florence, Italy, July 2019. Association for Computational Linguistics. </w:t>
      </w:r>
      <w:proofErr w:type="spellStart"/>
      <w:r w:rsidRPr="00571E40">
        <w:rPr>
          <w:rFonts w:cs="Times New Roman"/>
          <w:szCs w:val="21"/>
        </w:rPr>
        <w:t>doi</w:t>
      </w:r>
      <w:proofErr w:type="spellEnd"/>
      <w:r w:rsidRPr="00571E40">
        <w:rPr>
          <w:rFonts w:cs="Times New Roman"/>
          <w:szCs w:val="21"/>
        </w:rPr>
        <w:t>: 10.18653/v1/P19-1291. URL https://www.aclweb.org/anthology/P19-1291.</w:t>
      </w:r>
    </w:p>
    <w:p w14:paraId="191CA2C5"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[36] Peter J. Liu*, Mohammad Saleh*, Etienne Pot, Ben Goodrich, Ryan Sepassi, Lukasz Kaiser, and Noam Shazeer. Generating </w:t>
      </w:r>
      <w:proofErr w:type="spellStart"/>
      <w:r w:rsidRPr="00571E40">
        <w:rPr>
          <w:rFonts w:cs="Times New Roman"/>
          <w:szCs w:val="21"/>
        </w:rPr>
        <w:t>wikipedia</w:t>
      </w:r>
      <w:proofErr w:type="spellEnd"/>
      <w:r w:rsidRPr="00571E40">
        <w:rPr>
          <w:rFonts w:cs="Times New Roman"/>
          <w:szCs w:val="21"/>
        </w:rPr>
        <w:t xml:space="preserve"> by summarizing long sequences. In International Conference on Learning Representations, 2018. URL https://openreview.net/forum? id=Hyg0vbWC-.</w:t>
      </w:r>
    </w:p>
    <w:p w14:paraId="7A9D1CA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[37] Yury A. Malkov and D. A. Yashunin. Efficient and robust approximate nearest neighbor search using hierarchical navigable small world graphs. IEEE Transactions on Pattern Analysis and Machine Intelligence, 42:824–836, 2016. URL https://arxiv.org/abs/1603.09320.</w:t>
      </w:r>
    </w:p>
    <w:p w14:paraId="78604E1C"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[38] Gary Marcus. The next decade in ai: four steps towards robust artificial intelligence. </w:t>
      </w:r>
      <w:proofErr w:type="spellStart"/>
      <w:r w:rsidRPr="00571E40">
        <w:rPr>
          <w:rFonts w:cs="Times New Roman"/>
          <w:szCs w:val="21"/>
        </w:rPr>
        <w:t>arXiv</w:t>
      </w:r>
      <w:proofErr w:type="spellEnd"/>
      <w:r w:rsidRPr="00571E40">
        <w:rPr>
          <w:rFonts w:cs="Times New Roman"/>
          <w:szCs w:val="21"/>
        </w:rPr>
        <w:t xml:space="preserve"> preprint arXiv:2002.06177, 2020. URL https://arxiv.org/abs/2002.06177.</w:t>
      </w:r>
    </w:p>
    <w:p w14:paraId="21A191A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[39] Luca Massarelli, Fabio Petroni, Aleksandra Piktus, Myle Ott, Tim Rocktäschel, Vassilis </w:t>
      </w:r>
      <w:proofErr w:type="spellStart"/>
      <w:r w:rsidRPr="00571E40">
        <w:rPr>
          <w:rFonts w:cs="Times New Roman"/>
          <w:szCs w:val="21"/>
        </w:rPr>
        <w:t>Plachouras</w:t>
      </w:r>
      <w:proofErr w:type="spellEnd"/>
      <w:r w:rsidRPr="00571E40">
        <w:rPr>
          <w:rFonts w:cs="Times New Roman"/>
          <w:szCs w:val="21"/>
        </w:rPr>
        <w:t xml:space="preserve">, Fabrizio Silvestri, and Sebastian Riedel. How decoding strategies affect the verifiability of generated text. </w:t>
      </w:r>
      <w:proofErr w:type="spellStart"/>
      <w:r w:rsidRPr="00571E40">
        <w:rPr>
          <w:rFonts w:cs="Times New Roman"/>
          <w:szCs w:val="21"/>
        </w:rPr>
        <w:t>arXiv</w:t>
      </w:r>
      <w:proofErr w:type="spellEnd"/>
      <w:r w:rsidRPr="00571E40">
        <w:rPr>
          <w:rFonts w:cs="Times New Roman"/>
          <w:szCs w:val="21"/>
        </w:rPr>
        <w:t xml:space="preserve"> preprint arXiv:1911.03587, 2019. URL https://arxiv.org/abs/1911.03587.</w:t>
      </w:r>
    </w:p>
    <w:p w14:paraId="4E5E0C96"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[40] Paulius Micikevicius, Sharan Narang, Jonah Alben, Gregory Diamos, Erich Elsen, David Garcia, Boris Ginsburg, Michael Houston, Oleksii Kuchaiev, Ganesh Venkatesh, and Hao Wu. Mixed precision training. In ICLR, 2018. URL https://openreview.net/forum?id=r1gs9JgRZ.</w:t>
      </w:r>
    </w:p>
    <w:p w14:paraId="0915AA9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[41] Nikita Moghe, Siddhartha Arora, Suman Banerjee, and Mitesh M. Khapra. Towards exploiting background knowledge for building conversation systems. In Proceedings of the 2018 Conference on Empirical Methods in Natural Language Processing, pages 2322–2332, Brussels, Belgium, October-November 2018. Association for Computational Linguistics. </w:t>
      </w:r>
      <w:proofErr w:type="spellStart"/>
      <w:r w:rsidRPr="00571E40">
        <w:rPr>
          <w:rFonts w:cs="Times New Roman"/>
          <w:szCs w:val="21"/>
        </w:rPr>
        <w:t>doi</w:t>
      </w:r>
      <w:proofErr w:type="spellEnd"/>
      <w:r w:rsidRPr="00571E40">
        <w:rPr>
          <w:rFonts w:cs="Times New Roman"/>
          <w:szCs w:val="21"/>
        </w:rPr>
        <w:t>: 10.18653/v1/D18-1255. URL https://www.aclweb.org/anthology/D18-1255.</w:t>
      </w:r>
    </w:p>
    <w:p w14:paraId="1F3D2883"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[42] Preksha Nema and Mitesh M. Khapra. Towards </w:t>
      </w:r>
      <w:proofErr w:type="gramStart"/>
      <w:r w:rsidRPr="00571E40">
        <w:rPr>
          <w:rFonts w:cs="Times New Roman"/>
          <w:szCs w:val="21"/>
        </w:rPr>
        <w:t>a better</w:t>
      </w:r>
      <w:proofErr w:type="gramEnd"/>
      <w:r w:rsidRPr="00571E40">
        <w:rPr>
          <w:rFonts w:cs="Times New Roman"/>
          <w:szCs w:val="21"/>
        </w:rPr>
        <w:t xml:space="preserve"> metric for evaluating question generation systems. In Proceedings of the 2018 Conference on Empirical Methods in Natural Language Processing, pages 3950–3959, Brussels, Belgium, October-November 2018. Association for Computational Linguistics. </w:t>
      </w:r>
      <w:proofErr w:type="spellStart"/>
      <w:r w:rsidRPr="00571E40">
        <w:rPr>
          <w:rFonts w:cs="Times New Roman"/>
          <w:szCs w:val="21"/>
        </w:rPr>
        <w:t>doi</w:t>
      </w:r>
      <w:proofErr w:type="spellEnd"/>
      <w:r w:rsidRPr="00571E40">
        <w:rPr>
          <w:rFonts w:cs="Times New Roman"/>
          <w:szCs w:val="21"/>
        </w:rPr>
        <w:t>: 10.18653/v1/D18-1429. URL https://www.aclweb.org/ anthology/D18-1429.</w:t>
      </w:r>
    </w:p>
    <w:p w14:paraId="0847E709"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[43] Tri Nguyen, Mir Rosenberg, Xia Song, Jianfeng Gao, Saurabh Tiwary, Rangan Majumder, and Li Deng. MS MARCO: A human generated machine reading comprehension dataset. In Tarek Richard Besold, Antoine Bordes, Artur S. </w:t>
      </w:r>
      <w:proofErr w:type="spellStart"/>
      <w:r w:rsidRPr="00571E40">
        <w:rPr>
          <w:rFonts w:cs="Times New Roman"/>
          <w:szCs w:val="21"/>
        </w:rPr>
        <w:t>d’Avila</w:t>
      </w:r>
      <w:proofErr w:type="spellEnd"/>
      <w:r w:rsidRPr="00571E40">
        <w:rPr>
          <w:rFonts w:cs="Times New Roman"/>
          <w:szCs w:val="21"/>
        </w:rPr>
        <w:t xml:space="preserve"> Garcez, and Greg Wayne, editors, Proceedings of the Workshop on Cognitive Computation: Integrating neural and symbolic 13 approaches 2016 co-located with the 30th Annual Conference on Neural Information Processing Systems (NIPS 2016), Barcelona, Spain, December 9, 2016, volume 1773 of CEUR Workshop Proceedings. CEUR-WS.org, 2016. URL http://ceur-ws.org/Vol-1773/CoCoNIPS_ 2016_paper9.pdf.</w:t>
      </w:r>
    </w:p>
    <w:p w14:paraId="4976F5A6"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[44] Rodrigo Nogueira and </w:t>
      </w:r>
      <w:proofErr w:type="spellStart"/>
      <w:r w:rsidRPr="00571E40">
        <w:rPr>
          <w:rFonts w:cs="Times New Roman"/>
          <w:szCs w:val="21"/>
        </w:rPr>
        <w:t>Kyunghyun</w:t>
      </w:r>
      <w:proofErr w:type="spellEnd"/>
      <w:r w:rsidRPr="00571E40">
        <w:rPr>
          <w:rFonts w:cs="Times New Roman"/>
          <w:szCs w:val="21"/>
        </w:rPr>
        <w:t xml:space="preserve"> Cho. Passage re-ranking with BERT. </w:t>
      </w:r>
      <w:proofErr w:type="spellStart"/>
      <w:r w:rsidRPr="00571E40">
        <w:rPr>
          <w:rFonts w:cs="Times New Roman"/>
          <w:szCs w:val="21"/>
        </w:rPr>
        <w:t>arXiv</w:t>
      </w:r>
      <w:proofErr w:type="spellEnd"/>
      <w:r w:rsidRPr="00571E40">
        <w:rPr>
          <w:rFonts w:cs="Times New Roman"/>
          <w:szCs w:val="21"/>
        </w:rPr>
        <w:t xml:space="preserve"> preprint arXiv:1901.04085, 2019. URL https://arxiv.org/abs/1901.04085.</w:t>
      </w:r>
    </w:p>
    <w:p w14:paraId="73BAAFAD"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[45] Myle Ott, Sergey Edunov, Alexei Baevski, Angela Fan, Sam Gross, Nathan Ng, David Grangier, and Michael Auli. </w:t>
      </w:r>
      <w:proofErr w:type="spellStart"/>
      <w:r w:rsidRPr="00571E40">
        <w:rPr>
          <w:rFonts w:cs="Times New Roman"/>
          <w:szCs w:val="21"/>
        </w:rPr>
        <w:t>fairseq</w:t>
      </w:r>
      <w:proofErr w:type="spellEnd"/>
      <w:r w:rsidRPr="00571E40">
        <w:rPr>
          <w:rFonts w:cs="Times New Roman"/>
          <w:szCs w:val="21"/>
        </w:rPr>
        <w:t xml:space="preserve">: A fast, extensible toolkit for sequence modeling. In Proceedings of the 2019 Conference of the North American Chapter of the Association for Computational Linguistics (Demonstrations), pages 48–53, Minneapolis, Minnesota, June 2019. Association for Computational Linguistics. </w:t>
      </w:r>
      <w:proofErr w:type="spellStart"/>
      <w:r w:rsidRPr="00571E40">
        <w:rPr>
          <w:rFonts w:cs="Times New Roman"/>
          <w:szCs w:val="21"/>
        </w:rPr>
        <w:t>doi</w:t>
      </w:r>
      <w:proofErr w:type="spellEnd"/>
      <w:r w:rsidRPr="00571E40">
        <w:rPr>
          <w:rFonts w:cs="Times New Roman"/>
          <w:szCs w:val="21"/>
        </w:rPr>
        <w:t>: 10.18653/v1/N19-4009. URL https://www.aclweb. org/anthology/N19-4009.</w:t>
      </w:r>
    </w:p>
    <w:p w14:paraId="5BF27FE6"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[46] Ethan Perez, Siddharth Karamcheti, Rob Fergus, Jason Weston, Douwe Kiela, and </w:t>
      </w:r>
      <w:proofErr w:type="spellStart"/>
      <w:r w:rsidRPr="00571E40">
        <w:rPr>
          <w:rFonts w:cs="Times New Roman"/>
          <w:szCs w:val="21"/>
        </w:rPr>
        <w:t>Kyunghyun</w:t>
      </w:r>
      <w:proofErr w:type="spellEnd"/>
      <w:r w:rsidRPr="00571E40">
        <w:rPr>
          <w:rFonts w:cs="Times New Roman"/>
          <w:szCs w:val="21"/>
        </w:rPr>
        <w:t xml:space="preserve"> Cho. Finding generalizable evidence by learning to convince </w:t>
      </w:r>
      <w:proofErr w:type="spellStart"/>
      <w:r w:rsidRPr="00571E40">
        <w:rPr>
          <w:rFonts w:cs="Times New Roman"/>
          <w:szCs w:val="21"/>
        </w:rPr>
        <w:t>q&amp;a</w:t>
      </w:r>
      <w:proofErr w:type="spellEnd"/>
      <w:r w:rsidRPr="00571E40">
        <w:rPr>
          <w:rFonts w:cs="Times New Roman"/>
          <w:szCs w:val="21"/>
        </w:rPr>
        <w:t xml:space="preserve"> models. In Proceedings of the 2019 Conference on Empirical Methods in Natural Language Processing and the 9th International Joint Conference on Natural Language Processing (EMNLP-IJCNLP), pages 2402–2411, Hong Kong, China, November 2019. Association for Computational Linguistics. </w:t>
      </w:r>
      <w:proofErr w:type="spellStart"/>
      <w:r w:rsidRPr="00571E40">
        <w:rPr>
          <w:rFonts w:cs="Times New Roman"/>
          <w:szCs w:val="21"/>
        </w:rPr>
        <w:t>doi</w:t>
      </w:r>
      <w:proofErr w:type="spellEnd"/>
      <w:r w:rsidRPr="00571E40">
        <w:rPr>
          <w:rFonts w:cs="Times New Roman"/>
          <w:szCs w:val="21"/>
        </w:rPr>
        <w:t>: 10.18653/v1/D19-1244. URL https://www.aclweb.org/anthology/D19-1244.</w:t>
      </w:r>
    </w:p>
    <w:p w14:paraId="012184B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[47] Fabio Petroni, Tim Rocktäschel, Sebastian Riedel, Patrick Lewis, Anton Bakhtin, Yuxiang Wu, and Alexander Miller. Language models as knowledge bases? In Proceedings of the 2019 Conference on Empirical Methods in Natural Language Processing and the 9th International Joint Conference on Natural Language Processing (EMNLP-IJCNLP), pages 2463–2473, Hong Kong, China, November 2019. Association for Computational Linguistics. </w:t>
      </w:r>
      <w:proofErr w:type="spellStart"/>
      <w:r w:rsidRPr="00571E40">
        <w:rPr>
          <w:rFonts w:cs="Times New Roman"/>
          <w:szCs w:val="21"/>
        </w:rPr>
        <w:t>doi</w:t>
      </w:r>
      <w:proofErr w:type="spellEnd"/>
      <w:r w:rsidRPr="00571E40">
        <w:rPr>
          <w:rFonts w:cs="Times New Roman"/>
          <w:szCs w:val="21"/>
        </w:rPr>
        <w:t>: 10.18653/v1/ D19-1250. URL https://www.aclweb.org/anthology/D19-1250.</w:t>
      </w:r>
    </w:p>
    <w:p w14:paraId="7DEDBC2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[48] Fabio Petroni, Patrick Lewis, Aleksandra Piktus, Tim Rocktäschel, Yuxiang Wu, Alexander H. Miller, and Sebastian Riedel. How context affects language models’ factual predictions. In Automated Knowledge Base Construction, 2020. URL https://openreview.net/forum? id=025X0zPfn.</w:t>
      </w:r>
    </w:p>
    <w:p w14:paraId="2458AD58"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[49] Alec Radford, Karthik Narasimhan, Tim Salimans, and Ilya Sutskever. Improving Language Understanding by Generative Pre-Training, 2018. URL https://s3-us-west-2.amazonaws.com/openai-assets/research-covers/ language-unsupervised/language_understanding_paper.pdf.</w:t>
      </w:r>
    </w:p>
    <w:p w14:paraId="78FEC163"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[50] Alec Radford, Jeff Wu, Rewon Child, David Luan, Dario Amodei, and Ilya Sutskever. Language models are unsupervised multitask learners, 2019. URL https://d4mucfpksywv.cloudfront.net/better-language-models/language_ models_are_unsupervised_multitask_learners.pdf.</w:t>
      </w:r>
    </w:p>
    <w:p w14:paraId="604DEA8C"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[51] Colin Raffel, Noam Shazeer, Adam Roberts, Katherine Lee, Sharan Narang, Michael Matena, Yanqi Zhou, Wei Li, and Peter J. Liu. Exploring the limits of transfer learning with a unified text-to-text transformer. </w:t>
      </w:r>
      <w:proofErr w:type="spellStart"/>
      <w:r w:rsidRPr="00571E40">
        <w:rPr>
          <w:rFonts w:cs="Times New Roman"/>
          <w:szCs w:val="21"/>
        </w:rPr>
        <w:t>arXiv</w:t>
      </w:r>
      <w:proofErr w:type="spellEnd"/>
      <w:r w:rsidRPr="00571E40">
        <w:rPr>
          <w:rFonts w:cs="Times New Roman"/>
          <w:szCs w:val="21"/>
        </w:rPr>
        <w:t xml:space="preserve"> e-prints, 2019. URL https://arxiv.org/abs/1910.10683.</w:t>
      </w:r>
    </w:p>
    <w:p w14:paraId="282BF92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[52] Adam Roberts, Colin Raffel, and Noam Shazeer. How much knowledge can you pack into the parameters of a language model? </w:t>
      </w:r>
      <w:proofErr w:type="spellStart"/>
      <w:r w:rsidRPr="00571E40">
        <w:rPr>
          <w:rFonts w:cs="Times New Roman"/>
          <w:szCs w:val="21"/>
        </w:rPr>
        <w:t>arXiv</w:t>
      </w:r>
      <w:proofErr w:type="spellEnd"/>
      <w:r w:rsidRPr="00571E40">
        <w:rPr>
          <w:rFonts w:cs="Times New Roman"/>
          <w:szCs w:val="21"/>
        </w:rPr>
        <w:t xml:space="preserve"> e-prints, 2020. URL https://arxiv.org/abs/ 2002.08910.</w:t>
      </w:r>
    </w:p>
    <w:p w14:paraId="3A02A736"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[53] Stephen Robertson and Hugo Zaragoza. The probabilistic relevance framework: Bm25 and beyond. Found. Trends Inf. </w:t>
      </w:r>
      <w:proofErr w:type="spellStart"/>
      <w:r w:rsidRPr="00571E40">
        <w:rPr>
          <w:rFonts w:cs="Times New Roman"/>
          <w:szCs w:val="21"/>
        </w:rPr>
        <w:t>Retr</w:t>
      </w:r>
      <w:proofErr w:type="spellEnd"/>
      <w:r w:rsidRPr="00571E40">
        <w:rPr>
          <w:rFonts w:cs="Times New Roman"/>
          <w:szCs w:val="21"/>
        </w:rPr>
        <w:t xml:space="preserve">., 3(4):333–389, April 2009. ISSN 1554-0669. </w:t>
      </w:r>
      <w:proofErr w:type="spellStart"/>
      <w:r w:rsidRPr="00571E40">
        <w:rPr>
          <w:rFonts w:cs="Times New Roman"/>
          <w:szCs w:val="21"/>
        </w:rPr>
        <w:t>doi</w:t>
      </w:r>
      <w:proofErr w:type="spellEnd"/>
      <w:r w:rsidRPr="00571E40">
        <w:rPr>
          <w:rFonts w:cs="Times New Roman"/>
          <w:szCs w:val="21"/>
        </w:rPr>
        <w:t>: 10.1561/ 1500000019. URL https://doi.org/10.1561/1500000019.</w:t>
      </w:r>
    </w:p>
    <w:p w14:paraId="12D58C20"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[54] Irene Solaiman, Miles Brundage, Jack Clark, Amanda Askell, Ariel Herbert-Voss, Jeff Wu, Alec Radford, and Jian-Bing Wang. Release strategies and the social impacts of language models. </w:t>
      </w:r>
      <w:proofErr w:type="spellStart"/>
      <w:r w:rsidRPr="00571E40">
        <w:rPr>
          <w:rFonts w:cs="Times New Roman"/>
          <w:szCs w:val="21"/>
        </w:rPr>
        <w:t>ArXiv</w:t>
      </w:r>
      <w:proofErr w:type="spellEnd"/>
      <w:r w:rsidRPr="00571E40">
        <w:rPr>
          <w:rFonts w:cs="Times New Roman"/>
          <w:szCs w:val="21"/>
        </w:rPr>
        <w:t>, abs/1908.09203, 2019.</w:t>
      </w:r>
    </w:p>
    <w:p w14:paraId="256D625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[55] </w:t>
      </w:r>
      <w:proofErr w:type="spellStart"/>
      <w:r w:rsidRPr="00571E40">
        <w:rPr>
          <w:rFonts w:cs="Times New Roman"/>
          <w:szCs w:val="21"/>
        </w:rPr>
        <w:t>Sainbayar</w:t>
      </w:r>
      <w:proofErr w:type="spellEnd"/>
      <w:r w:rsidRPr="00571E40">
        <w:rPr>
          <w:rFonts w:cs="Times New Roman"/>
          <w:szCs w:val="21"/>
        </w:rPr>
        <w:t xml:space="preserve"> Sukhbaatar, Arthur Szlam, Jason Weston, and Rob Fergus. End-to-end memory networks. In C. Cortes, N. D. Lawrence, D. D. Lee, M. Sugiyama, and R. Garnett, editors, Advances in Neural Information Processing Systems 28, pages 2440–2448. Curran Associates, Inc., 2015. URL http://papers.nips.cc/paper/5846-end-to-end-memory-networks.pdf. 14</w:t>
      </w:r>
    </w:p>
    <w:p w14:paraId="70639992"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[56] James Thorne, Andreas Vlachos, Christos Christodoulopoulos, and Arpit Mittal. FEVER: a large-scale dataset for fact extraction and </w:t>
      </w:r>
      <w:proofErr w:type="spellStart"/>
      <w:r w:rsidRPr="00571E40">
        <w:rPr>
          <w:rFonts w:cs="Times New Roman"/>
          <w:szCs w:val="21"/>
        </w:rPr>
        <w:t>VERification</w:t>
      </w:r>
      <w:proofErr w:type="spellEnd"/>
      <w:r w:rsidRPr="00571E40">
        <w:rPr>
          <w:rFonts w:cs="Times New Roman"/>
          <w:szCs w:val="21"/>
        </w:rPr>
        <w:t xml:space="preserve">. In Proceedings of the 2018 Conference of the North American Chapter of the Association for Computational Linguistics: Human Language Technologies, Volume 1 (Long Papers), pages 809–819, New Orleans, Louisiana, June 2018. Association for Computational Linguistics. </w:t>
      </w:r>
      <w:proofErr w:type="spellStart"/>
      <w:r w:rsidRPr="00571E40">
        <w:rPr>
          <w:rFonts w:cs="Times New Roman"/>
          <w:szCs w:val="21"/>
        </w:rPr>
        <w:t>doi</w:t>
      </w:r>
      <w:proofErr w:type="spellEnd"/>
      <w:r w:rsidRPr="00571E40">
        <w:rPr>
          <w:rFonts w:cs="Times New Roman"/>
          <w:szCs w:val="21"/>
        </w:rPr>
        <w:t>: 10.18653/v1/N18-1074. URL https://www.aclweb.org/anthology/N18-1074.</w:t>
      </w:r>
    </w:p>
    <w:p w14:paraId="380765AF"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[57] James H. Thorne and Andreas Vlachos. Avoiding catastrophic forgetting in mitigating model biases in sentence-pair classification with elastic weight consolidation. </w:t>
      </w:r>
      <w:proofErr w:type="spellStart"/>
      <w:r w:rsidRPr="00571E40">
        <w:rPr>
          <w:rFonts w:cs="Times New Roman"/>
          <w:szCs w:val="21"/>
        </w:rPr>
        <w:t>ArXiv</w:t>
      </w:r>
      <w:proofErr w:type="spellEnd"/>
      <w:r w:rsidRPr="00571E40">
        <w:rPr>
          <w:rFonts w:cs="Times New Roman"/>
          <w:szCs w:val="21"/>
        </w:rPr>
        <w:t>, abs/2004.14366, 2020. URL https://arxiv.org/abs/2004.14366.</w:t>
      </w:r>
    </w:p>
    <w:p w14:paraId="0ED4B6EE"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[58] Ashish Vaswani, Noam Shazeer, Niki Parmar, Jakob </w:t>
      </w:r>
      <w:proofErr w:type="spellStart"/>
      <w:r w:rsidRPr="00571E40">
        <w:rPr>
          <w:rFonts w:cs="Times New Roman"/>
          <w:szCs w:val="21"/>
        </w:rPr>
        <w:t>Uszkoreit</w:t>
      </w:r>
      <w:proofErr w:type="spellEnd"/>
      <w:r w:rsidRPr="00571E40">
        <w:rPr>
          <w:rFonts w:cs="Times New Roman"/>
          <w:szCs w:val="21"/>
        </w:rPr>
        <w:t xml:space="preserve">, Llion Jones, Aidan N Gomez, Ł </w:t>
      </w:r>
      <w:proofErr w:type="spellStart"/>
      <w:r w:rsidRPr="00571E40">
        <w:rPr>
          <w:rFonts w:cs="Times New Roman"/>
          <w:szCs w:val="21"/>
        </w:rPr>
        <w:t>ukasz</w:t>
      </w:r>
      <w:proofErr w:type="spellEnd"/>
      <w:r w:rsidRPr="00571E40">
        <w:rPr>
          <w:rFonts w:cs="Times New Roman"/>
          <w:szCs w:val="21"/>
        </w:rPr>
        <w:t xml:space="preserve"> Kaiser, and Illia </w:t>
      </w:r>
      <w:proofErr w:type="spellStart"/>
      <w:r w:rsidRPr="00571E40">
        <w:rPr>
          <w:rFonts w:cs="Times New Roman"/>
          <w:szCs w:val="21"/>
        </w:rPr>
        <w:t>Polosukhin</w:t>
      </w:r>
      <w:proofErr w:type="spellEnd"/>
      <w:r w:rsidRPr="00571E40">
        <w:rPr>
          <w:rFonts w:cs="Times New Roman"/>
          <w:szCs w:val="21"/>
        </w:rPr>
        <w:t xml:space="preserve">. Attention is all you need. In I. Guyon, U. V. </w:t>
      </w:r>
      <w:proofErr w:type="spellStart"/>
      <w:r w:rsidRPr="00571E40">
        <w:rPr>
          <w:rFonts w:cs="Times New Roman"/>
          <w:szCs w:val="21"/>
        </w:rPr>
        <w:t>Luxburg</w:t>
      </w:r>
      <w:proofErr w:type="spellEnd"/>
      <w:r w:rsidRPr="00571E40">
        <w:rPr>
          <w:rFonts w:cs="Times New Roman"/>
          <w:szCs w:val="21"/>
        </w:rPr>
        <w:t>, S. Bengio, H. Wallach, R. Fergus, S. Vishwanathan, and R. Garnett, editors, Advances in Neural Information Processing Systems 30, pages 5998–6008. Curran Associates, Inc., 2017. URL http://papers.nips.cc/paper/7181-attention-is-all-you-need.pdf.</w:t>
      </w:r>
    </w:p>
    <w:p w14:paraId="117A7F76"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[59] Ashwin Vijayakumar, Michael Cogswell, </w:t>
      </w:r>
      <w:proofErr w:type="spellStart"/>
      <w:r w:rsidRPr="00571E40">
        <w:rPr>
          <w:rFonts w:cs="Times New Roman"/>
          <w:szCs w:val="21"/>
        </w:rPr>
        <w:t>Ramprasaath</w:t>
      </w:r>
      <w:proofErr w:type="spellEnd"/>
      <w:r w:rsidRPr="00571E40">
        <w:rPr>
          <w:rFonts w:cs="Times New Roman"/>
          <w:szCs w:val="21"/>
        </w:rPr>
        <w:t xml:space="preserve"> Selvaraju, Qing Sun, Stefan Lee, David Crandall, and Dhruv Batra. Diverse beam </w:t>
      </w:r>
      <w:proofErr w:type="gramStart"/>
      <w:r w:rsidRPr="00571E40">
        <w:rPr>
          <w:rFonts w:cs="Times New Roman"/>
          <w:szCs w:val="21"/>
        </w:rPr>
        <w:t>search</w:t>
      </w:r>
      <w:proofErr w:type="gramEnd"/>
      <w:r w:rsidRPr="00571E40">
        <w:rPr>
          <w:rFonts w:cs="Times New Roman"/>
          <w:szCs w:val="21"/>
        </w:rPr>
        <w:t xml:space="preserve"> for improved description of complex scenes. AAAI Conference on Artificial Intelligence, 2018. URL https://www.aaai.org/ocs/index. </w:t>
      </w:r>
      <w:proofErr w:type="spellStart"/>
      <w:r w:rsidRPr="00571E40">
        <w:rPr>
          <w:rFonts w:cs="Times New Roman"/>
          <w:szCs w:val="21"/>
        </w:rPr>
        <w:t>php</w:t>
      </w:r>
      <w:proofErr w:type="spellEnd"/>
      <w:r w:rsidRPr="00571E40">
        <w:rPr>
          <w:rFonts w:cs="Times New Roman"/>
          <w:szCs w:val="21"/>
        </w:rPr>
        <w:t>/AAAI/AAAI18/paper/view/17329.</w:t>
      </w:r>
    </w:p>
    <w:p w14:paraId="237891C8"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[60] Alex Wang, Amanpreet Singh, Julian Michael, Felix Hill, Omer Levy, and Samuel Bowman. GLUE: A multi-task benchmark and analysis platform for natural language understanding. In Proceedings of the 2018 EMNLP Workshop </w:t>
      </w:r>
      <w:proofErr w:type="spellStart"/>
      <w:r w:rsidRPr="00571E40">
        <w:rPr>
          <w:rFonts w:cs="Times New Roman"/>
          <w:szCs w:val="21"/>
        </w:rPr>
        <w:t>BlackboxNLP</w:t>
      </w:r>
      <w:proofErr w:type="spellEnd"/>
      <w:r w:rsidRPr="00571E40">
        <w:rPr>
          <w:rFonts w:cs="Times New Roman"/>
          <w:szCs w:val="21"/>
        </w:rPr>
        <w:t xml:space="preserve">: Analyzing and Interpreting Neural Networks for NLP, pages 353–355, Brussels, Belgium, November 2018. Association for Computational Linguistics. </w:t>
      </w:r>
      <w:proofErr w:type="spellStart"/>
      <w:r w:rsidRPr="00571E40">
        <w:rPr>
          <w:rFonts w:cs="Times New Roman"/>
          <w:szCs w:val="21"/>
        </w:rPr>
        <w:t>doi</w:t>
      </w:r>
      <w:proofErr w:type="spellEnd"/>
      <w:r w:rsidRPr="00571E40">
        <w:rPr>
          <w:rFonts w:cs="Times New Roman"/>
          <w:szCs w:val="21"/>
        </w:rPr>
        <w:t>: 10.18653/v1/W18-5446. URL https://www.aclweb.org/ anthology/W18-5446.</w:t>
      </w:r>
    </w:p>
    <w:p w14:paraId="637D7D2C"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[61] Alex Wang, Yada </w:t>
      </w:r>
      <w:proofErr w:type="spellStart"/>
      <w:r w:rsidRPr="00571E40">
        <w:rPr>
          <w:rFonts w:cs="Times New Roman"/>
          <w:szCs w:val="21"/>
        </w:rPr>
        <w:t>Pruksachatkun</w:t>
      </w:r>
      <w:proofErr w:type="spellEnd"/>
      <w:r w:rsidRPr="00571E40">
        <w:rPr>
          <w:rFonts w:cs="Times New Roman"/>
          <w:szCs w:val="21"/>
        </w:rPr>
        <w:t xml:space="preserve">, Nikita Nangia, Amanpreet Singh, Julian Michael, Felix Hill, Omer Levy, and Samuel Bowman. </w:t>
      </w:r>
      <w:proofErr w:type="spellStart"/>
      <w:r w:rsidRPr="00571E40">
        <w:rPr>
          <w:rFonts w:cs="Times New Roman"/>
          <w:szCs w:val="21"/>
        </w:rPr>
        <w:t>SuperGLUE</w:t>
      </w:r>
      <w:proofErr w:type="spellEnd"/>
      <w:r w:rsidRPr="00571E40">
        <w:rPr>
          <w:rFonts w:cs="Times New Roman"/>
          <w:szCs w:val="21"/>
        </w:rPr>
        <w:t xml:space="preserve">: A Stickier Benchmark for </w:t>
      </w:r>
      <w:proofErr w:type="spellStart"/>
      <w:r w:rsidRPr="00571E40">
        <w:rPr>
          <w:rFonts w:cs="Times New Roman"/>
          <w:szCs w:val="21"/>
        </w:rPr>
        <w:t>GeneralPurpose</w:t>
      </w:r>
      <w:proofErr w:type="spellEnd"/>
      <w:r w:rsidRPr="00571E40">
        <w:rPr>
          <w:rFonts w:cs="Times New Roman"/>
          <w:szCs w:val="21"/>
        </w:rPr>
        <w:t xml:space="preserve"> Language Understanding Systems. In H. Wallach, H. Larochelle, A. </w:t>
      </w:r>
      <w:proofErr w:type="spellStart"/>
      <w:r w:rsidRPr="00571E40">
        <w:rPr>
          <w:rFonts w:cs="Times New Roman"/>
          <w:szCs w:val="21"/>
        </w:rPr>
        <w:t>Beygelzimer</w:t>
      </w:r>
      <w:proofErr w:type="spellEnd"/>
      <w:r w:rsidRPr="00571E40">
        <w:rPr>
          <w:rFonts w:cs="Times New Roman"/>
          <w:szCs w:val="21"/>
        </w:rPr>
        <w:t>, F. d\</w:t>
      </w:r>
      <w:proofErr w:type="spellStart"/>
      <w:r w:rsidRPr="00571E40">
        <w:rPr>
          <w:rFonts w:cs="Times New Roman"/>
          <w:szCs w:val="21"/>
        </w:rPr>
        <w:t>textquotesingle</w:t>
      </w:r>
      <w:proofErr w:type="spellEnd"/>
      <w:r w:rsidRPr="00571E40">
        <w:rPr>
          <w:rFonts w:cs="Times New Roman"/>
          <w:szCs w:val="21"/>
        </w:rPr>
        <w:t xml:space="preserve"> </w:t>
      </w:r>
      <w:proofErr w:type="spellStart"/>
      <w:r w:rsidRPr="00571E40">
        <w:rPr>
          <w:rFonts w:cs="Times New Roman"/>
          <w:szCs w:val="21"/>
        </w:rPr>
        <w:t>Alché</w:t>
      </w:r>
      <w:proofErr w:type="spellEnd"/>
      <w:r w:rsidRPr="00571E40">
        <w:rPr>
          <w:rFonts w:cs="Times New Roman"/>
          <w:szCs w:val="21"/>
        </w:rPr>
        <w:t>-Buc, E. Fox, and R. Garnett, editors, Advances in Neural Information Processing Systems 32, pages 3261–3275. Curran Associates, Inc., 2019. URL https:// arxiv.org/abs/1905.00537.</w:t>
      </w:r>
    </w:p>
    <w:p w14:paraId="6037E0D1"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lastRenderedPageBreak/>
        <w:t xml:space="preserve">[62] </w:t>
      </w:r>
      <w:proofErr w:type="spellStart"/>
      <w:r w:rsidRPr="00571E40">
        <w:rPr>
          <w:rFonts w:cs="Times New Roman"/>
          <w:szCs w:val="21"/>
        </w:rPr>
        <w:t>Shuohang</w:t>
      </w:r>
      <w:proofErr w:type="spellEnd"/>
      <w:r w:rsidRPr="00571E40">
        <w:rPr>
          <w:rFonts w:cs="Times New Roman"/>
          <w:szCs w:val="21"/>
        </w:rPr>
        <w:t xml:space="preserve"> Wang, Mo Yu, </w:t>
      </w:r>
      <w:proofErr w:type="spellStart"/>
      <w:r w:rsidRPr="00571E40">
        <w:rPr>
          <w:rFonts w:cs="Times New Roman"/>
          <w:szCs w:val="21"/>
        </w:rPr>
        <w:t>Xiaoxiao</w:t>
      </w:r>
      <w:proofErr w:type="spellEnd"/>
      <w:r w:rsidRPr="00571E40">
        <w:rPr>
          <w:rFonts w:cs="Times New Roman"/>
          <w:szCs w:val="21"/>
        </w:rPr>
        <w:t xml:space="preserve"> Guo, </w:t>
      </w:r>
      <w:proofErr w:type="spellStart"/>
      <w:r w:rsidRPr="00571E40">
        <w:rPr>
          <w:rFonts w:cs="Times New Roman"/>
          <w:szCs w:val="21"/>
        </w:rPr>
        <w:t>Zhiguo</w:t>
      </w:r>
      <w:proofErr w:type="spellEnd"/>
      <w:r w:rsidRPr="00571E40">
        <w:rPr>
          <w:rFonts w:cs="Times New Roman"/>
          <w:szCs w:val="21"/>
        </w:rPr>
        <w:t xml:space="preserve"> Wang, Tim Klinger, Wei Zhang, Shiyu Chang, 3 Gerry Tesauro, Bowen Zhou, and Jing Jiang. </w:t>
      </w:r>
      <w:proofErr w:type="gramStart"/>
      <w:r w:rsidRPr="00571E40">
        <w:rPr>
          <w:rFonts w:cs="Times New Roman"/>
          <w:szCs w:val="21"/>
        </w:rPr>
        <w:t>R :</w:t>
      </w:r>
      <w:proofErr w:type="gramEnd"/>
      <w:r w:rsidRPr="00571E40">
        <w:rPr>
          <w:rFonts w:cs="Times New Roman"/>
          <w:szCs w:val="21"/>
        </w:rPr>
        <w:t xml:space="preserve"> Reinforced ranker-reader for open-domain question answering. In Sheila A. McIlraith and Kilian Q. Weinberger, editors, Proceedings of the Thirty-Second AAAI Conference on Artificial Intelligence, (AAAI-18), the 30th innovative Applications of Artificial Intelligence (IAAI-18), and the 8th AAAI Symposium on Educational Advances in Artificial Intelligence (EAAI-18), New Orleans, Louisiana, USA, February 2-7, 2018, pages 5981–5988. AAAI Press, 2018. URL https://www.aaai.org/ocs/index. </w:t>
      </w:r>
      <w:proofErr w:type="spellStart"/>
      <w:r w:rsidRPr="00571E40">
        <w:rPr>
          <w:rFonts w:cs="Times New Roman"/>
          <w:szCs w:val="21"/>
        </w:rPr>
        <w:t>php</w:t>
      </w:r>
      <w:proofErr w:type="spellEnd"/>
      <w:r w:rsidRPr="00571E40">
        <w:rPr>
          <w:rFonts w:cs="Times New Roman"/>
          <w:szCs w:val="21"/>
        </w:rPr>
        <w:t>/AAAI/AAAI18/paper/view/16712.</w:t>
      </w:r>
    </w:p>
    <w:p w14:paraId="5AB897FA"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[63] </w:t>
      </w:r>
      <w:proofErr w:type="spellStart"/>
      <w:r w:rsidRPr="00571E40">
        <w:rPr>
          <w:rFonts w:cs="Times New Roman"/>
          <w:szCs w:val="21"/>
        </w:rPr>
        <w:t>Shuohang</w:t>
      </w:r>
      <w:proofErr w:type="spellEnd"/>
      <w:r w:rsidRPr="00571E40">
        <w:rPr>
          <w:rFonts w:cs="Times New Roman"/>
          <w:szCs w:val="21"/>
        </w:rPr>
        <w:t xml:space="preserve"> Wang, Mo Yu, Jing Jiang, Wei Zhang, </w:t>
      </w:r>
      <w:proofErr w:type="spellStart"/>
      <w:r w:rsidRPr="00571E40">
        <w:rPr>
          <w:rFonts w:cs="Times New Roman"/>
          <w:szCs w:val="21"/>
        </w:rPr>
        <w:t>Xiaoxiao</w:t>
      </w:r>
      <w:proofErr w:type="spellEnd"/>
      <w:r w:rsidRPr="00571E40">
        <w:rPr>
          <w:rFonts w:cs="Times New Roman"/>
          <w:szCs w:val="21"/>
        </w:rPr>
        <w:t xml:space="preserve"> Guo, Shiyu Chang, </w:t>
      </w:r>
      <w:proofErr w:type="spellStart"/>
      <w:r w:rsidRPr="00571E40">
        <w:rPr>
          <w:rFonts w:cs="Times New Roman"/>
          <w:szCs w:val="21"/>
        </w:rPr>
        <w:t>Zhiguo</w:t>
      </w:r>
      <w:proofErr w:type="spellEnd"/>
      <w:r w:rsidRPr="00571E40">
        <w:rPr>
          <w:rFonts w:cs="Times New Roman"/>
          <w:szCs w:val="21"/>
        </w:rPr>
        <w:t xml:space="preserve"> Wang, Tim Klinger, Gerald Tesauro, and Murray Campbell. Evidence aggregation for answer reranking in open-domain question answering. In ICLR, 2018. URL https://openreview. net/</w:t>
      </w:r>
      <w:proofErr w:type="spellStart"/>
      <w:r w:rsidRPr="00571E40">
        <w:rPr>
          <w:rFonts w:cs="Times New Roman"/>
          <w:szCs w:val="21"/>
        </w:rPr>
        <w:t>forum?id</w:t>
      </w:r>
      <w:proofErr w:type="spellEnd"/>
      <w:r w:rsidRPr="00571E40">
        <w:rPr>
          <w:rFonts w:cs="Times New Roman"/>
          <w:szCs w:val="21"/>
        </w:rPr>
        <w:t>=rJl3yM-Ab.</w:t>
      </w:r>
    </w:p>
    <w:p w14:paraId="76AB3AC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[64] Jason Weston, Sumit Chopra, and Antoine Bordes. Memory networks. In Yoshua Bengio and Yann LeCun, editors, 3rd International Conference on Learning Representations, ICLR 2015, San Diego, CA, USA, May 7-9, 2015, Conference Track Proceedings, 2015. URL http://arxiv.org/abs/1410.3916.</w:t>
      </w:r>
    </w:p>
    <w:p w14:paraId="21FB69F2"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[65] Jason Weston, Emily Dinan, and Alexander Miller. Retrieve and refine: Improved sequence generation models for dialogue. In Proceedings of the 2018 EMNLP Workshop SCAI: The 2nd International Workshop on Search-Oriented Conversational AI, pages 87–92, Brussels, Belgium, October 2018. Association for Computational Linguistics. </w:t>
      </w:r>
      <w:proofErr w:type="spellStart"/>
      <w:r w:rsidRPr="00571E40">
        <w:rPr>
          <w:rFonts w:cs="Times New Roman"/>
          <w:szCs w:val="21"/>
        </w:rPr>
        <w:t>doi</w:t>
      </w:r>
      <w:proofErr w:type="spellEnd"/>
      <w:r w:rsidRPr="00571E40">
        <w:rPr>
          <w:rFonts w:cs="Times New Roman"/>
          <w:szCs w:val="21"/>
        </w:rPr>
        <w:t>: 10.18653/v1/W18-5713. URL https://www.aclweb.org/anthology/W18-5713. 15</w:t>
      </w:r>
    </w:p>
    <w:p w14:paraId="451C277B"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[66] Thomas Wolf, Lysandre Debut, Victor Sanh, Julien Chaumond, Clement Delangue, Anthony Moi, </w:t>
      </w:r>
      <w:proofErr w:type="spellStart"/>
      <w:r w:rsidRPr="00571E40">
        <w:rPr>
          <w:rFonts w:cs="Times New Roman"/>
          <w:szCs w:val="21"/>
        </w:rPr>
        <w:t>Pierric</w:t>
      </w:r>
      <w:proofErr w:type="spellEnd"/>
      <w:r w:rsidRPr="00571E40">
        <w:rPr>
          <w:rFonts w:cs="Times New Roman"/>
          <w:szCs w:val="21"/>
        </w:rPr>
        <w:t xml:space="preserve"> </w:t>
      </w:r>
      <w:proofErr w:type="spellStart"/>
      <w:r w:rsidRPr="00571E40">
        <w:rPr>
          <w:rFonts w:cs="Times New Roman"/>
          <w:szCs w:val="21"/>
        </w:rPr>
        <w:t>Cistac</w:t>
      </w:r>
      <w:proofErr w:type="spellEnd"/>
      <w:r w:rsidRPr="00571E40">
        <w:rPr>
          <w:rFonts w:cs="Times New Roman"/>
          <w:szCs w:val="21"/>
        </w:rPr>
        <w:t xml:space="preserve">, Tim Rault, Rémi Louf, Morgan Funtowicz, Joe Davison, Sam Shleifer, Patrick von Platen, Clara Ma, Yacine Jernite, Julien </w:t>
      </w:r>
      <w:proofErr w:type="spellStart"/>
      <w:r w:rsidRPr="00571E40">
        <w:rPr>
          <w:rFonts w:cs="Times New Roman"/>
          <w:szCs w:val="21"/>
        </w:rPr>
        <w:t>Plu</w:t>
      </w:r>
      <w:proofErr w:type="spellEnd"/>
      <w:r w:rsidRPr="00571E40">
        <w:rPr>
          <w:rFonts w:cs="Times New Roman"/>
          <w:szCs w:val="21"/>
        </w:rPr>
        <w:t xml:space="preserve">, </w:t>
      </w:r>
      <w:proofErr w:type="spellStart"/>
      <w:r w:rsidRPr="00571E40">
        <w:rPr>
          <w:rFonts w:cs="Times New Roman"/>
          <w:szCs w:val="21"/>
        </w:rPr>
        <w:t>Canwen</w:t>
      </w:r>
      <w:proofErr w:type="spellEnd"/>
      <w:r w:rsidRPr="00571E40">
        <w:rPr>
          <w:rFonts w:cs="Times New Roman"/>
          <w:szCs w:val="21"/>
        </w:rPr>
        <w:t xml:space="preserve"> Xu, Teven Le Scao, Sylvain Gugger, Mariama Drame, Quentin </w:t>
      </w:r>
      <w:proofErr w:type="spellStart"/>
      <w:r w:rsidRPr="00571E40">
        <w:rPr>
          <w:rFonts w:cs="Times New Roman"/>
          <w:szCs w:val="21"/>
        </w:rPr>
        <w:t>Lhoest</w:t>
      </w:r>
      <w:proofErr w:type="spellEnd"/>
      <w:r w:rsidRPr="00571E40">
        <w:rPr>
          <w:rFonts w:cs="Times New Roman"/>
          <w:szCs w:val="21"/>
        </w:rPr>
        <w:t xml:space="preserve">, and Alexander M. Rush. </w:t>
      </w:r>
      <w:proofErr w:type="spellStart"/>
      <w:r w:rsidRPr="00571E40">
        <w:rPr>
          <w:rFonts w:cs="Times New Roman"/>
          <w:szCs w:val="21"/>
        </w:rPr>
        <w:t>Huggingface’s</w:t>
      </w:r>
      <w:proofErr w:type="spellEnd"/>
      <w:r w:rsidRPr="00571E40">
        <w:rPr>
          <w:rFonts w:cs="Times New Roman"/>
          <w:szCs w:val="21"/>
        </w:rPr>
        <w:t xml:space="preserve"> transformers: State-of-the-art natural language processing. </w:t>
      </w:r>
      <w:proofErr w:type="spellStart"/>
      <w:r w:rsidRPr="00571E40">
        <w:rPr>
          <w:rFonts w:cs="Times New Roman"/>
          <w:szCs w:val="21"/>
        </w:rPr>
        <w:t>ArXiv</w:t>
      </w:r>
      <w:proofErr w:type="spellEnd"/>
      <w:r w:rsidRPr="00571E40">
        <w:rPr>
          <w:rFonts w:cs="Times New Roman"/>
          <w:szCs w:val="21"/>
        </w:rPr>
        <w:t>, abs/1910.03771, 2019.</w:t>
      </w:r>
    </w:p>
    <w:p w14:paraId="642366DC"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[67] Shiyue Zhang and Mohit Bansal. Addressing semantic drift in question generation for </w:t>
      </w:r>
      <w:proofErr w:type="spellStart"/>
      <w:r w:rsidRPr="00571E40">
        <w:rPr>
          <w:rFonts w:cs="Times New Roman"/>
          <w:szCs w:val="21"/>
        </w:rPr>
        <w:t>semisupervised</w:t>
      </w:r>
      <w:proofErr w:type="spellEnd"/>
      <w:r w:rsidRPr="00571E40">
        <w:rPr>
          <w:rFonts w:cs="Times New Roman"/>
          <w:szCs w:val="21"/>
        </w:rPr>
        <w:t xml:space="preserve"> question answering. In Proceedings of the 2019 Conference on Empirical Methods in Natural Language Processing and the 9th International Joint Conference on Natural Language Processing (EMNLP-IJCNLP), pages 2495–2509, Hong Kong, China, November 2019. Association for Computational Linguistics. </w:t>
      </w:r>
      <w:proofErr w:type="spellStart"/>
      <w:r w:rsidRPr="00571E40">
        <w:rPr>
          <w:rFonts w:cs="Times New Roman"/>
          <w:szCs w:val="21"/>
        </w:rPr>
        <w:t>doi</w:t>
      </w:r>
      <w:proofErr w:type="spellEnd"/>
      <w:r w:rsidRPr="00571E40">
        <w:rPr>
          <w:rFonts w:cs="Times New Roman"/>
          <w:szCs w:val="21"/>
        </w:rPr>
        <w:t>: 10.18653/v1/D19-1253. URL https://www.aclweb.org/anthology/D19-1253.</w:t>
      </w:r>
    </w:p>
    <w:p w14:paraId="3D2DE335" w14:textId="77777777" w:rsidR="00C56024" w:rsidRPr="00571E40" w:rsidRDefault="00000000" w:rsidP="00571E40">
      <w:pPr>
        <w:keepLines/>
        <w:tabs>
          <w:tab w:val="left" w:pos="0"/>
        </w:tabs>
        <w:spacing w:after="0" w:line="340" w:lineRule="exact"/>
        <w:ind w:left="420" w:hangingChars="200" w:hanging="420"/>
        <w:rPr>
          <w:rFonts w:cs="Times New Roman"/>
          <w:szCs w:val="21"/>
        </w:rPr>
      </w:pPr>
      <w:r w:rsidRPr="00571E40">
        <w:rPr>
          <w:rFonts w:cs="Times New Roman"/>
          <w:szCs w:val="21"/>
        </w:rPr>
        <w:t xml:space="preserve">[68] Wanjun Zhong, Jingjing Xu, </w:t>
      </w:r>
      <w:proofErr w:type="spellStart"/>
      <w:r w:rsidRPr="00571E40">
        <w:rPr>
          <w:rFonts w:cs="Times New Roman"/>
          <w:szCs w:val="21"/>
        </w:rPr>
        <w:t>Duyu</w:t>
      </w:r>
      <w:proofErr w:type="spellEnd"/>
      <w:r w:rsidRPr="00571E40">
        <w:rPr>
          <w:rFonts w:cs="Times New Roman"/>
          <w:szCs w:val="21"/>
        </w:rPr>
        <w:t xml:space="preserve"> Tang, Zenan Xu, Nan Duan, Ming Zhou, </w:t>
      </w:r>
      <w:proofErr w:type="spellStart"/>
      <w:r w:rsidRPr="00571E40">
        <w:rPr>
          <w:rFonts w:cs="Times New Roman"/>
          <w:szCs w:val="21"/>
        </w:rPr>
        <w:t>Jiahai</w:t>
      </w:r>
      <w:proofErr w:type="spellEnd"/>
      <w:r w:rsidRPr="00571E40">
        <w:rPr>
          <w:rFonts w:cs="Times New Roman"/>
          <w:szCs w:val="21"/>
        </w:rPr>
        <w:t xml:space="preserve"> Wang, and Jian Yin. Reasoning over semantic-level graph for fact checking. </w:t>
      </w:r>
      <w:proofErr w:type="spellStart"/>
      <w:r w:rsidRPr="00571E40">
        <w:rPr>
          <w:rFonts w:cs="Times New Roman"/>
          <w:szCs w:val="21"/>
        </w:rPr>
        <w:t>ArXiv</w:t>
      </w:r>
      <w:proofErr w:type="spellEnd"/>
      <w:r w:rsidRPr="00571E40">
        <w:rPr>
          <w:rFonts w:cs="Times New Roman"/>
          <w:szCs w:val="21"/>
        </w:rPr>
        <w:t>, abs/1909.03745, 2019. URL https://arxiv.org/abs/1909.03745. 16</w:t>
      </w:r>
    </w:p>
    <w:p w14:paraId="3CEAA82E" w14:textId="77777777" w:rsidR="00571E40" w:rsidRDefault="00571E40">
      <w:pPr>
        <w:spacing w:after="0" w:line="240" w:lineRule="auto"/>
        <w:rPr>
          <w:rFonts w:eastAsia="黑体" w:cs="Times New Roman"/>
          <w:b/>
          <w:bCs/>
          <w:color w:val="000000"/>
          <w:sz w:val="32"/>
          <w:szCs w:val="28"/>
          <w:lang w:eastAsia="zh-CN"/>
        </w:rPr>
      </w:pPr>
      <w:r>
        <w:rPr>
          <w:rFonts w:cs="Times New Roman"/>
          <w:b/>
          <w:bCs/>
          <w:sz w:val="32"/>
          <w:szCs w:val="28"/>
        </w:rPr>
        <w:br w:type="page"/>
      </w:r>
    </w:p>
    <w:p w14:paraId="5A9624DF" w14:textId="39EC64FA" w:rsidR="00C56024" w:rsidRPr="00571E40" w:rsidRDefault="00000000" w:rsidP="00571E40">
      <w:pPr>
        <w:pStyle w:val="1"/>
        <w:keepNext/>
        <w:keepLines/>
        <w:pageBreakBefore w:val="0"/>
        <w:spacing w:before="240" w:after="240" w:line="360" w:lineRule="auto"/>
        <w:rPr>
          <w:rFonts w:ascii="Times New Roman" w:hAnsi="Times New Roman" w:cs="Times New Roman"/>
          <w:b/>
          <w:bCs/>
          <w:sz w:val="32"/>
          <w:szCs w:val="28"/>
        </w:rPr>
      </w:pPr>
      <w:r w:rsidRPr="00571E40">
        <w:rPr>
          <w:rFonts w:ascii="Times New Roman" w:hAnsi="Times New Roman" w:cs="Times New Roman"/>
          <w:b/>
          <w:bCs/>
          <w:sz w:val="32"/>
          <w:szCs w:val="28"/>
        </w:rPr>
        <w:lastRenderedPageBreak/>
        <w:t>教师评语</w:t>
      </w:r>
    </w:p>
    <w:p w14:paraId="4D11563A" w14:textId="77777777" w:rsidR="00C56024" w:rsidRDefault="00C56024">
      <w:pPr>
        <w:spacing w:after="360"/>
        <w:jc w:val="both"/>
        <w:rPr>
          <w:lang w:eastAsia="zh-CN"/>
        </w:rPr>
      </w:pPr>
    </w:p>
    <w:p w14:paraId="2D25D965" w14:textId="77777777" w:rsidR="00C56024" w:rsidRDefault="00C56024">
      <w:pPr>
        <w:spacing w:after="360"/>
        <w:jc w:val="both"/>
        <w:rPr>
          <w:lang w:eastAsia="zh-CN"/>
        </w:rPr>
      </w:pPr>
    </w:p>
    <w:p w14:paraId="2011C7DE" w14:textId="77777777" w:rsidR="00C56024" w:rsidRDefault="00C56024">
      <w:pPr>
        <w:spacing w:after="360"/>
        <w:jc w:val="both"/>
        <w:rPr>
          <w:lang w:eastAsia="zh-CN"/>
        </w:rPr>
      </w:pPr>
    </w:p>
    <w:p w14:paraId="652D50C2" w14:textId="77777777" w:rsidR="00C56024" w:rsidRDefault="00C56024">
      <w:pPr>
        <w:spacing w:after="360"/>
        <w:jc w:val="both"/>
        <w:rPr>
          <w:lang w:eastAsia="zh-CN"/>
        </w:rPr>
      </w:pPr>
    </w:p>
    <w:p w14:paraId="16801CC3" w14:textId="77777777" w:rsidR="00C56024" w:rsidRDefault="00C56024">
      <w:pPr>
        <w:spacing w:after="360"/>
        <w:jc w:val="both"/>
        <w:rPr>
          <w:lang w:eastAsia="zh-CN"/>
        </w:rPr>
      </w:pPr>
    </w:p>
    <w:p w14:paraId="4BDC2919" w14:textId="77777777" w:rsidR="00C56024" w:rsidRDefault="00C56024">
      <w:pPr>
        <w:spacing w:after="360"/>
        <w:jc w:val="both"/>
        <w:rPr>
          <w:lang w:eastAsia="zh-CN"/>
        </w:rPr>
      </w:pPr>
    </w:p>
    <w:p w14:paraId="58219021" w14:textId="77777777" w:rsidR="00C56024" w:rsidRDefault="00C56024">
      <w:pPr>
        <w:spacing w:after="360"/>
        <w:jc w:val="both"/>
        <w:rPr>
          <w:lang w:eastAsia="zh-CN"/>
        </w:rPr>
      </w:pPr>
    </w:p>
    <w:p w14:paraId="1AA318FC" w14:textId="77777777" w:rsidR="00C56024" w:rsidRPr="00571E40" w:rsidRDefault="00000000" w:rsidP="00571E40">
      <w:pPr>
        <w:wordWrap w:val="0"/>
        <w:snapToGrid w:val="0"/>
        <w:spacing w:after="200" w:line="360" w:lineRule="atLeast"/>
        <w:ind w:left="1200"/>
        <w:jc w:val="right"/>
        <w:rPr>
          <w:rFonts w:eastAsia="方正仿宋_GB2312"/>
          <w:b/>
          <w:bCs/>
          <w:sz w:val="32"/>
          <w:szCs w:val="21"/>
          <w:lang w:eastAsia="zh-CN"/>
        </w:rPr>
      </w:pPr>
      <w:r w:rsidRPr="00571E40">
        <w:rPr>
          <w:rFonts w:eastAsia="方正仿宋_GB2312"/>
          <w:b/>
          <w:bCs/>
          <w:sz w:val="32"/>
          <w:szCs w:val="21"/>
          <w:lang w:eastAsia="zh-CN"/>
        </w:rPr>
        <w:t>指导老师签名：</w:t>
      </w:r>
    </w:p>
    <w:p w14:paraId="7E022A99" w14:textId="77777777" w:rsidR="00C56024" w:rsidRDefault="00000000">
      <w:pPr>
        <w:rPr>
          <w:lang w:eastAsia="zh-CN"/>
        </w:rPr>
      </w:pPr>
      <w:r>
        <w:rPr>
          <w:lang w:eastAsia="zh-CN"/>
        </w:rPr>
        <w:br w:type="page"/>
      </w:r>
    </w:p>
    <w:p w14:paraId="3429327C" w14:textId="77777777" w:rsidR="00C56024" w:rsidRDefault="00000000" w:rsidP="00571E40">
      <w:pPr>
        <w:pStyle w:val="1"/>
      </w:pPr>
      <w:r>
        <w:lastRenderedPageBreak/>
        <w:t>外文原文</w:t>
      </w:r>
    </w:p>
    <w:p w14:paraId="2B91BCE7" w14:textId="58298664" w:rsidR="00254709" w:rsidRPr="00254709" w:rsidRDefault="00254709" w:rsidP="00254709">
      <w:pPr>
        <w:spacing w:before="120" w:after="160" w:line="288" w:lineRule="auto"/>
        <w:jc w:val="center"/>
        <w:rPr>
          <w:rFonts w:cs="Times New Roman"/>
          <w:b/>
          <w:sz w:val="28"/>
        </w:rPr>
      </w:pPr>
      <w:r w:rsidRPr="00254709">
        <w:rPr>
          <w:rFonts w:cs="Times New Roman"/>
          <w:b/>
          <w:sz w:val="28"/>
        </w:rPr>
        <w:t xml:space="preserve">Retrieval-Augmented Generation </w:t>
      </w:r>
      <w:proofErr w:type="spellStart"/>
      <w:proofErr w:type="gramStart"/>
      <w:r w:rsidRPr="00254709">
        <w:rPr>
          <w:rFonts w:cs="Times New Roman"/>
          <w:b/>
          <w:sz w:val="28"/>
        </w:rPr>
        <w:t>forKnowledge</w:t>
      </w:r>
      <w:proofErr w:type="spellEnd"/>
      <w:proofErr w:type="gramEnd"/>
      <w:r w:rsidRPr="00254709">
        <w:rPr>
          <w:rFonts w:cs="Times New Roman"/>
          <w:b/>
          <w:sz w:val="28"/>
        </w:rPr>
        <w:t>-Intensive NLP Tasks</w:t>
      </w:r>
    </w:p>
    <w:p w14:paraId="4182716C" w14:textId="52024CA2" w:rsidR="00254709" w:rsidRPr="00254709" w:rsidRDefault="00254709" w:rsidP="00254709">
      <w:pPr>
        <w:spacing w:after="80"/>
        <w:jc w:val="center"/>
        <w:rPr>
          <w:rFonts w:cs="Times New Roman"/>
          <w:b/>
        </w:rPr>
      </w:pPr>
      <w:r w:rsidRPr="00254709">
        <w:rPr>
          <w:rFonts w:cs="Times New Roman"/>
          <w:b/>
        </w:rPr>
        <w:t xml:space="preserve">Patrick Lewis, Ethan </w:t>
      </w:r>
      <w:proofErr w:type="gramStart"/>
      <w:r w:rsidRPr="00254709">
        <w:rPr>
          <w:rFonts w:cs="Times New Roman"/>
          <w:b/>
        </w:rPr>
        <w:t>Perez ,</w:t>
      </w:r>
      <w:proofErr w:type="gramEnd"/>
    </w:p>
    <w:p w14:paraId="4DC9FF98" w14:textId="08E9A12B" w:rsidR="00254709" w:rsidRPr="00254709" w:rsidRDefault="00254709" w:rsidP="00254709">
      <w:pPr>
        <w:spacing w:after="80"/>
        <w:jc w:val="center"/>
        <w:rPr>
          <w:rFonts w:cs="Times New Roman"/>
          <w:b/>
        </w:rPr>
      </w:pPr>
      <w:r w:rsidRPr="00254709">
        <w:rPr>
          <w:rFonts w:cs="Times New Roman"/>
          <w:b/>
        </w:rPr>
        <w:t>Aleksandra Piktus, Fabio Petroni, Vladimir Karpukhin, Naman Goyal, Heinrich Küttler</w:t>
      </w:r>
      <w:r>
        <w:rPr>
          <w:rFonts w:cs="Times New Roman" w:hint="eastAsia"/>
          <w:b/>
          <w:lang w:eastAsia="zh-CN"/>
        </w:rPr>
        <w:t>,</w:t>
      </w:r>
    </w:p>
    <w:p w14:paraId="1108AF01" w14:textId="75F2C83F" w:rsidR="00254709" w:rsidRDefault="00254709" w:rsidP="00254709">
      <w:pPr>
        <w:spacing w:after="80"/>
        <w:jc w:val="center"/>
      </w:pPr>
      <w:r w:rsidRPr="00254709">
        <w:rPr>
          <w:rFonts w:cs="Times New Roman"/>
          <w:b/>
        </w:rPr>
        <w:t>Mike Lewis, Wen-tau Yih, Tim Rocktäschel, Sebastian Riedel, Douwe Kiela</w:t>
      </w:r>
    </w:p>
    <w:p w14:paraId="5D7D826E" w14:textId="5DB4601E" w:rsidR="00254709" w:rsidRPr="00254709" w:rsidRDefault="00254709" w:rsidP="00254709">
      <w:pPr>
        <w:spacing w:after="80"/>
        <w:jc w:val="center"/>
        <w:rPr>
          <w:rFonts w:cs="Times New Roman"/>
          <w:i/>
        </w:rPr>
      </w:pPr>
      <w:r w:rsidRPr="00254709">
        <w:rPr>
          <w:rFonts w:cs="Times New Roman"/>
          <w:i/>
        </w:rPr>
        <w:t xml:space="preserve">Facebook AI </w:t>
      </w:r>
      <w:proofErr w:type="gramStart"/>
      <w:r w:rsidRPr="00254709">
        <w:rPr>
          <w:rFonts w:cs="Times New Roman"/>
          <w:i/>
        </w:rPr>
        <w:t>Research; ‡</w:t>
      </w:r>
      <w:proofErr w:type="gramEnd"/>
      <w:r w:rsidRPr="00254709">
        <w:rPr>
          <w:rFonts w:cs="Times New Roman"/>
          <w:i/>
        </w:rPr>
        <w:t>University College London; New York University;</w:t>
      </w:r>
    </w:p>
    <w:p w14:paraId="76096D1E" w14:textId="5250BDA5" w:rsidR="00C56024" w:rsidRDefault="00254709" w:rsidP="00254709">
      <w:pPr>
        <w:spacing w:after="80"/>
        <w:jc w:val="center"/>
        <w:rPr>
          <w:rFonts w:cs="Times New Roman"/>
          <w:i/>
        </w:rPr>
      </w:pPr>
      <w:hyperlink r:id="rId12" w:history="1">
        <w:r w:rsidRPr="003D65AF">
          <w:rPr>
            <w:rStyle w:val="aff8"/>
            <w:rFonts w:cs="Times New Roman"/>
            <w:i/>
          </w:rPr>
          <w:t>plewis@fb.co</w:t>
        </w:r>
        <w:r w:rsidRPr="003D65AF">
          <w:rPr>
            <w:rStyle w:val="aff8"/>
            <w:rFonts w:cs="Times New Roman"/>
            <w:i/>
            <w:lang w:eastAsia="zh-CN"/>
          </w:rPr>
          <w:t>m</w:t>
        </w:r>
      </w:hyperlink>
    </w:p>
    <w:p w14:paraId="27DD34A6" w14:textId="77777777" w:rsidR="00254709" w:rsidRDefault="00254709" w:rsidP="00254709">
      <w:pPr>
        <w:spacing w:after="80"/>
        <w:rPr>
          <w:lang w:eastAsia="zh-CN"/>
        </w:rPr>
      </w:pPr>
      <w:r>
        <w:rPr>
          <w:lang w:eastAsia="zh-CN"/>
        </w:rPr>
        <w:t>Abstract</w:t>
      </w:r>
    </w:p>
    <w:p w14:paraId="6C397CCC" w14:textId="77777777" w:rsidR="00254709" w:rsidRDefault="00254709" w:rsidP="00254709">
      <w:pPr>
        <w:spacing w:after="80"/>
        <w:rPr>
          <w:lang w:eastAsia="zh-CN"/>
        </w:rPr>
      </w:pPr>
      <w:r>
        <w:rPr>
          <w:lang w:eastAsia="zh-CN"/>
        </w:rPr>
        <w:t>Large pre-trained language models have been shown to store factual knowledge</w:t>
      </w:r>
    </w:p>
    <w:p w14:paraId="74759CA9" w14:textId="77777777" w:rsidR="00254709" w:rsidRDefault="00254709" w:rsidP="00254709">
      <w:pPr>
        <w:spacing w:after="80"/>
        <w:rPr>
          <w:lang w:eastAsia="zh-CN"/>
        </w:rPr>
      </w:pPr>
      <w:r>
        <w:rPr>
          <w:lang w:eastAsia="zh-CN"/>
        </w:rPr>
        <w:t>in their parameters, and achieve state-of-the-art results when fine-tuned on down-</w:t>
      </w:r>
    </w:p>
    <w:p w14:paraId="5F07F7A7" w14:textId="77777777" w:rsidR="00254709" w:rsidRDefault="00254709" w:rsidP="00254709">
      <w:pPr>
        <w:spacing w:after="80"/>
        <w:rPr>
          <w:lang w:eastAsia="zh-CN"/>
        </w:rPr>
      </w:pPr>
      <w:r>
        <w:rPr>
          <w:lang w:eastAsia="zh-CN"/>
        </w:rPr>
        <w:t xml:space="preserve">stream NLP tasks. However, their ability to access and precisely manipulate </w:t>
      </w:r>
      <w:proofErr w:type="spellStart"/>
      <w:r>
        <w:rPr>
          <w:lang w:eastAsia="zh-CN"/>
        </w:rPr>
        <w:t>knowl</w:t>
      </w:r>
      <w:proofErr w:type="spellEnd"/>
      <w:r>
        <w:rPr>
          <w:lang w:eastAsia="zh-CN"/>
        </w:rPr>
        <w:t>-</w:t>
      </w:r>
    </w:p>
    <w:p w14:paraId="4FB4B009" w14:textId="77777777" w:rsidR="00254709" w:rsidRDefault="00254709" w:rsidP="00254709">
      <w:pPr>
        <w:spacing w:after="80"/>
        <w:rPr>
          <w:lang w:eastAsia="zh-CN"/>
        </w:rPr>
      </w:pPr>
      <w:r>
        <w:rPr>
          <w:lang w:eastAsia="zh-CN"/>
        </w:rPr>
        <w:t>edge is still limited, and hence on knowledge-intensive tasks, their performance</w:t>
      </w:r>
    </w:p>
    <w:p w14:paraId="61D23876" w14:textId="77777777" w:rsidR="00254709" w:rsidRDefault="00254709" w:rsidP="00254709">
      <w:pPr>
        <w:spacing w:after="80"/>
        <w:rPr>
          <w:lang w:eastAsia="zh-CN"/>
        </w:rPr>
      </w:pPr>
      <w:proofErr w:type="gramStart"/>
      <w:r>
        <w:rPr>
          <w:lang w:eastAsia="zh-CN"/>
        </w:rPr>
        <w:t>lags behind</w:t>
      </w:r>
      <w:proofErr w:type="gramEnd"/>
      <w:r>
        <w:rPr>
          <w:lang w:eastAsia="zh-CN"/>
        </w:rPr>
        <w:t xml:space="preserve"> task-specific architectures. Additionally, providing provenance for </w:t>
      </w:r>
      <w:proofErr w:type="gramStart"/>
      <w:r>
        <w:rPr>
          <w:lang w:eastAsia="zh-CN"/>
        </w:rPr>
        <w:t>their</w:t>
      </w:r>
      <w:proofErr w:type="gramEnd"/>
    </w:p>
    <w:p w14:paraId="58CCF5FC" w14:textId="77777777" w:rsidR="00254709" w:rsidRDefault="00254709" w:rsidP="00254709">
      <w:pPr>
        <w:spacing w:after="80"/>
        <w:rPr>
          <w:lang w:eastAsia="zh-CN"/>
        </w:rPr>
      </w:pPr>
      <w:r>
        <w:rPr>
          <w:lang w:eastAsia="zh-CN"/>
        </w:rPr>
        <w:t>decisions and updating their world knowledge remain open research problems. Pre-</w:t>
      </w:r>
    </w:p>
    <w:p w14:paraId="4A05ACB2" w14:textId="77777777" w:rsidR="00254709" w:rsidRDefault="00254709" w:rsidP="00254709">
      <w:pPr>
        <w:spacing w:after="80"/>
        <w:rPr>
          <w:lang w:eastAsia="zh-CN"/>
        </w:rPr>
      </w:pPr>
      <w:r>
        <w:rPr>
          <w:lang w:eastAsia="zh-CN"/>
        </w:rPr>
        <w:t>trained models with a differentiable access mechanism to explicit non-parametric</w:t>
      </w:r>
    </w:p>
    <w:p w14:paraId="56BF14EF" w14:textId="77777777" w:rsidR="00254709" w:rsidRDefault="00254709" w:rsidP="00254709">
      <w:pPr>
        <w:spacing w:after="80"/>
        <w:rPr>
          <w:lang w:eastAsia="zh-CN"/>
        </w:rPr>
      </w:pPr>
      <w:r>
        <w:rPr>
          <w:lang w:eastAsia="zh-CN"/>
        </w:rPr>
        <w:t xml:space="preserve">memory </w:t>
      </w:r>
      <w:proofErr w:type="gramStart"/>
      <w:r>
        <w:rPr>
          <w:lang w:eastAsia="zh-CN"/>
        </w:rPr>
        <w:t>have</w:t>
      </w:r>
      <w:proofErr w:type="gramEnd"/>
      <w:r>
        <w:rPr>
          <w:lang w:eastAsia="zh-CN"/>
        </w:rPr>
        <w:t xml:space="preserve"> so far been only investigated for extractive downstream tasks. We</w:t>
      </w:r>
    </w:p>
    <w:p w14:paraId="7B9300B8" w14:textId="77777777" w:rsidR="00254709" w:rsidRDefault="00254709" w:rsidP="00254709">
      <w:pPr>
        <w:spacing w:after="80"/>
        <w:rPr>
          <w:lang w:eastAsia="zh-CN"/>
        </w:rPr>
      </w:pPr>
      <w:r>
        <w:rPr>
          <w:lang w:eastAsia="zh-CN"/>
        </w:rPr>
        <w:t>explore a general-purpose fine-tuning recipe for retrieval-augmented generation</w:t>
      </w:r>
    </w:p>
    <w:p w14:paraId="518F8243" w14:textId="77777777" w:rsidR="00254709" w:rsidRDefault="00254709" w:rsidP="00254709">
      <w:pPr>
        <w:spacing w:after="80"/>
        <w:rPr>
          <w:lang w:eastAsia="zh-CN"/>
        </w:rPr>
      </w:pPr>
      <w:r>
        <w:rPr>
          <w:lang w:eastAsia="zh-CN"/>
        </w:rPr>
        <w:t>(RAG) — models which combine pre-trained parametric and non-parametric mem-</w:t>
      </w:r>
    </w:p>
    <w:p w14:paraId="09852214" w14:textId="77777777" w:rsidR="00254709" w:rsidRDefault="00254709" w:rsidP="00254709">
      <w:pPr>
        <w:spacing w:after="80"/>
        <w:rPr>
          <w:lang w:eastAsia="zh-CN"/>
        </w:rPr>
      </w:pPr>
      <w:proofErr w:type="spellStart"/>
      <w:r>
        <w:rPr>
          <w:lang w:eastAsia="zh-CN"/>
        </w:rPr>
        <w:t>ory</w:t>
      </w:r>
      <w:proofErr w:type="spellEnd"/>
      <w:r>
        <w:rPr>
          <w:lang w:eastAsia="zh-CN"/>
        </w:rPr>
        <w:t xml:space="preserve"> for language generation. We introduce RAG models where </w:t>
      </w:r>
      <w:proofErr w:type="gramStart"/>
      <w:r>
        <w:rPr>
          <w:lang w:eastAsia="zh-CN"/>
        </w:rPr>
        <w:t>the parametric</w:t>
      </w:r>
      <w:proofErr w:type="gramEnd"/>
    </w:p>
    <w:p w14:paraId="537915A8" w14:textId="77777777" w:rsidR="00254709" w:rsidRDefault="00254709" w:rsidP="00254709">
      <w:pPr>
        <w:spacing w:after="80"/>
        <w:rPr>
          <w:lang w:eastAsia="zh-CN"/>
        </w:rPr>
      </w:pPr>
      <w:r>
        <w:rPr>
          <w:lang w:eastAsia="zh-CN"/>
        </w:rPr>
        <w:t xml:space="preserve">memory is a pre-trained seq2seq model and the non-parametric memory is </w:t>
      </w:r>
      <w:proofErr w:type="gramStart"/>
      <w:r>
        <w:rPr>
          <w:lang w:eastAsia="zh-CN"/>
        </w:rPr>
        <w:t>a dense</w:t>
      </w:r>
      <w:proofErr w:type="gramEnd"/>
    </w:p>
    <w:p w14:paraId="6740B74E" w14:textId="77777777" w:rsidR="00254709" w:rsidRDefault="00254709" w:rsidP="00254709">
      <w:pPr>
        <w:spacing w:after="80"/>
        <w:rPr>
          <w:lang w:eastAsia="zh-CN"/>
        </w:rPr>
      </w:pPr>
      <w:r>
        <w:rPr>
          <w:lang w:eastAsia="zh-CN"/>
        </w:rPr>
        <w:t>vector index of Wikipedia, accessed with a pre-trained neural retriever. We com-</w:t>
      </w:r>
    </w:p>
    <w:p w14:paraId="38C50D0B" w14:textId="77777777" w:rsidR="00254709" w:rsidRDefault="00254709" w:rsidP="00254709">
      <w:pPr>
        <w:spacing w:after="80"/>
        <w:rPr>
          <w:lang w:eastAsia="zh-CN"/>
        </w:rPr>
      </w:pPr>
      <w:proofErr w:type="gramStart"/>
      <w:r>
        <w:rPr>
          <w:lang w:eastAsia="zh-CN"/>
        </w:rPr>
        <w:t>pare</w:t>
      </w:r>
      <w:proofErr w:type="gramEnd"/>
      <w:r>
        <w:rPr>
          <w:lang w:eastAsia="zh-CN"/>
        </w:rPr>
        <w:t xml:space="preserve"> two RAG formulations, one which </w:t>
      </w:r>
      <w:proofErr w:type="gramStart"/>
      <w:r>
        <w:rPr>
          <w:lang w:eastAsia="zh-CN"/>
        </w:rPr>
        <w:t>conditions</w:t>
      </w:r>
      <w:proofErr w:type="gramEnd"/>
      <w:r>
        <w:rPr>
          <w:lang w:eastAsia="zh-CN"/>
        </w:rPr>
        <w:t xml:space="preserve"> on the same retrieved passages</w:t>
      </w:r>
    </w:p>
    <w:p w14:paraId="7A923370" w14:textId="77777777" w:rsidR="00254709" w:rsidRDefault="00254709" w:rsidP="00254709">
      <w:pPr>
        <w:spacing w:after="80"/>
        <w:rPr>
          <w:lang w:eastAsia="zh-CN"/>
        </w:rPr>
      </w:pPr>
      <w:r>
        <w:rPr>
          <w:lang w:eastAsia="zh-CN"/>
        </w:rPr>
        <w:t>across the whole generated sequence, and another which can use different passages</w:t>
      </w:r>
    </w:p>
    <w:p w14:paraId="55CC44B9" w14:textId="77777777" w:rsidR="00254709" w:rsidRDefault="00254709" w:rsidP="00254709">
      <w:pPr>
        <w:spacing w:after="80"/>
        <w:rPr>
          <w:lang w:eastAsia="zh-CN"/>
        </w:rPr>
      </w:pPr>
      <w:r>
        <w:rPr>
          <w:lang w:eastAsia="zh-CN"/>
        </w:rPr>
        <w:t>per token. We fine-tune and evaluate our models on a wide range of knowledge-</w:t>
      </w:r>
    </w:p>
    <w:p w14:paraId="187562EC" w14:textId="77777777" w:rsidR="00254709" w:rsidRDefault="00254709" w:rsidP="00254709">
      <w:pPr>
        <w:spacing w:after="80"/>
        <w:rPr>
          <w:lang w:eastAsia="zh-CN"/>
        </w:rPr>
      </w:pPr>
      <w:r>
        <w:rPr>
          <w:lang w:eastAsia="zh-CN"/>
        </w:rPr>
        <w:t>intensive NLP tasks and set the state of the art on three open domain QA tasks,</w:t>
      </w:r>
    </w:p>
    <w:p w14:paraId="6A60B8EB" w14:textId="77777777" w:rsidR="00254709" w:rsidRDefault="00254709" w:rsidP="00254709">
      <w:pPr>
        <w:spacing w:after="80"/>
        <w:rPr>
          <w:lang w:eastAsia="zh-CN"/>
        </w:rPr>
      </w:pPr>
      <w:r>
        <w:rPr>
          <w:lang w:eastAsia="zh-CN"/>
        </w:rPr>
        <w:t>outperforming parametric seq2seq models and task-specific retrieve-and-extract</w:t>
      </w:r>
    </w:p>
    <w:p w14:paraId="1BA310A0" w14:textId="77777777" w:rsidR="00254709" w:rsidRDefault="00254709" w:rsidP="00254709">
      <w:pPr>
        <w:spacing w:after="80"/>
        <w:rPr>
          <w:lang w:eastAsia="zh-CN"/>
        </w:rPr>
      </w:pPr>
      <w:r>
        <w:rPr>
          <w:lang w:eastAsia="zh-CN"/>
        </w:rPr>
        <w:t>architectures. For language generation tasks, we find that RAG models generate</w:t>
      </w:r>
    </w:p>
    <w:p w14:paraId="59C18A43" w14:textId="77777777" w:rsidR="00254709" w:rsidRDefault="00254709" w:rsidP="00254709">
      <w:pPr>
        <w:spacing w:after="80"/>
        <w:rPr>
          <w:lang w:eastAsia="zh-CN"/>
        </w:rPr>
      </w:pPr>
      <w:r>
        <w:rPr>
          <w:lang w:eastAsia="zh-CN"/>
        </w:rPr>
        <w:t xml:space="preserve">more specific, diverse and factual language than </w:t>
      </w:r>
      <w:proofErr w:type="gramStart"/>
      <w:r>
        <w:rPr>
          <w:lang w:eastAsia="zh-CN"/>
        </w:rPr>
        <w:t>a state</w:t>
      </w:r>
      <w:proofErr w:type="gramEnd"/>
      <w:r>
        <w:rPr>
          <w:lang w:eastAsia="zh-CN"/>
        </w:rPr>
        <w:t>-of-the-art parametric-only</w:t>
      </w:r>
    </w:p>
    <w:p w14:paraId="70E218C2" w14:textId="77777777" w:rsidR="00254709" w:rsidRDefault="00254709" w:rsidP="00254709">
      <w:pPr>
        <w:spacing w:after="80"/>
        <w:rPr>
          <w:lang w:eastAsia="zh-CN"/>
        </w:rPr>
      </w:pPr>
      <w:r>
        <w:rPr>
          <w:lang w:eastAsia="zh-CN"/>
        </w:rPr>
        <w:t>seq2seq baseline.</w:t>
      </w:r>
    </w:p>
    <w:p w14:paraId="2CDCC450" w14:textId="77777777" w:rsidR="00254709" w:rsidRDefault="00254709" w:rsidP="00254709">
      <w:pPr>
        <w:spacing w:after="80"/>
        <w:rPr>
          <w:lang w:eastAsia="zh-CN"/>
        </w:rPr>
      </w:pPr>
      <w:r>
        <w:rPr>
          <w:lang w:eastAsia="zh-CN"/>
        </w:rPr>
        <w:t>1 Introduction</w:t>
      </w:r>
    </w:p>
    <w:p w14:paraId="2C63F207" w14:textId="77777777" w:rsidR="00254709" w:rsidRDefault="00254709" w:rsidP="00254709">
      <w:pPr>
        <w:spacing w:after="80"/>
        <w:rPr>
          <w:lang w:eastAsia="zh-CN"/>
        </w:rPr>
      </w:pPr>
      <w:r>
        <w:rPr>
          <w:lang w:eastAsia="zh-CN"/>
        </w:rPr>
        <w:t xml:space="preserve">Pre-trained neural language models have been shown to learn a substantial amount of in-depth </w:t>
      </w:r>
      <w:proofErr w:type="spellStart"/>
      <w:r>
        <w:rPr>
          <w:lang w:eastAsia="zh-CN"/>
        </w:rPr>
        <w:t>knowl</w:t>
      </w:r>
      <w:proofErr w:type="spellEnd"/>
      <w:r>
        <w:rPr>
          <w:lang w:eastAsia="zh-CN"/>
        </w:rPr>
        <w:t>-</w:t>
      </w:r>
    </w:p>
    <w:p w14:paraId="1148BC87" w14:textId="77777777" w:rsidR="00254709" w:rsidRDefault="00254709" w:rsidP="00254709">
      <w:pPr>
        <w:spacing w:after="80"/>
        <w:rPr>
          <w:lang w:eastAsia="zh-CN"/>
        </w:rPr>
      </w:pPr>
      <w:r>
        <w:rPr>
          <w:lang w:eastAsia="zh-CN"/>
        </w:rPr>
        <w:t xml:space="preserve">edge from data [ </w:t>
      </w:r>
      <w:proofErr w:type="gramStart"/>
      <w:r>
        <w:rPr>
          <w:lang w:eastAsia="zh-CN"/>
        </w:rPr>
        <w:t>47 ]</w:t>
      </w:r>
      <w:proofErr w:type="gramEnd"/>
      <w:r>
        <w:rPr>
          <w:lang w:eastAsia="zh-CN"/>
        </w:rPr>
        <w:t>. They can do so without any access to an external memory, as a parameterized</w:t>
      </w:r>
    </w:p>
    <w:p w14:paraId="2E75538C" w14:textId="77777777" w:rsidR="00254709" w:rsidRDefault="00254709" w:rsidP="00254709">
      <w:pPr>
        <w:spacing w:after="80"/>
        <w:rPr>
          <w:lang w:eastAsia="zh-CN"/>
        </w:rPr>
      </w:pPr>
      <w:r>
        <w:rPr>
          <w:lang w:eastAsia="zh-CN"/>
        </w:rPr>
        <w:t>implicit knowledge base [</w:t>
      </w:r>
      <w:proofErr w:type="gramStart"/>
      <w:r>
        <w:rPr>
          <w:lang w:eastAsia="zh-CN"/>
        </w:rPr>
        <w:t>51 ,</w:t>
      </w:r>
      <w:proofErr w:type="gramEnd"/>
      <w:r>
        <w:rPr>
          <w:lang w:eastAsia="zh-CN"/>
        </w:rPr>
        <w:t xml:space="preserve"> </w:t>
      </w:r>
      <w:proofErr w:type="gramStart"/>
      <w:r>
        <w:rPr>
          <w:lang w:eastAsia="zh-CN"/>
        </w:rPr>
        <w:t>52 ]</w:t>
      </w:r>
      <w:proofErr w:type="gramEnd"/>
      <w:r>
        <w:rPr>
          <w:lang w:eastAsia="zh-CN"/>
        </w:rPr>
        <w:t>. While this development is exciting, such models do have down-</w:t>
      </w:r>
    </w:p>
    <w:p w14:paraId="6612E6CB" w14:textId="77777777" w:rsidR="00254709" w:rsidRDefault="00254709" w:rsidP="00254709">
      <w:pPr>
        <w:spacing w:after="80"/>
        <w:rPr>
          <w:lang w:eastAsia="zh-CN"/>
        </w:rPr>
      </w:pPr>
      <w:r>
        <w:rPr>
          <w:lang w:eastAsia="zh-CN"/>
        </w:rPr>
        <w:t>sides: They cannot easily expand or revise their memory, can’t straightforwardly provide insight into</w:t>
      </w:r>
    </w:p>
    <w:p w14:paraId="7E2CD7C7" w14:textId="77777777" w:rsidR="00254709" w:rsidRDefault="00254709" w:rsidP="00254709">
      <w:pPr>
        <w:spacing w:after="80"/>
        <w:rPr>
          <w:lang w:eastAsia="zh-CN"/>
        </w:rPr>
      </w:pPr>
      <w:r>
        <w:rPr>
          <w:lang w:eastAsia="zh-CN"/>
        </w:rPr>
        <w:t xml:space="preserve">their </w:t>
      </w:r>
      <w:proofErr w:type="gramStart"/>
      <w:r>
        <w:rPr>
          <w:lang w:eastAsia="zh-CN"/>
        </w:rPr>
        <w:t>predictions, and</w:t>
      </w:r>
      <w:proofErr w:type="gramEnd"/>
      <w:r>
        <w:rPr>
          <w:lang w:eastAsia="zh-CN"/>
        </w:rPr>
        <w:t xml:space="preserve"> may produce “hallucinations” [</w:t>
      </w:r>
      <w:proofErr w:type="gramStart"/>
      <w:r>
        <w:rPr>
          <w:lang w:eastAsia="zh-CN"/>
        </w:rPr>
        <w:t>38 ]</w:t>
      </w:r>
      <w:proofErr w:type="gramEnd"/>
      <w:r>
        <w:rPr>
          <w:lang w:eastAsia="zh-CN"/>
        </w:rPr>
        <w:t>. Hybrid models that combine parametric</w:t>
      </w:r>
    </w:p>
    <w:p w14:paraId="195EEBED" w14:textId="77777777" w:rsidR="00254709" w:rsidRDefault="00254709" w:rsidP="00254709">
      <w:pPr>
        <w:spacing w:after="80"/>
        <w:rPr>
          <w:lang w:eastAsia="zh-CN"/>
        </w:rPr>
      </w:pPr>
      <w:r>
        <w:rPr>
          <w:lang w:eastAsia="zh-CN"/>
        </w:rPr>
        <w:t xml:space="preserve">memory with non-parametric (i.e., retrieval-based) memories [ </w:t>
      </w:r>
      <w:proofErr w:type="gramStart"/>
      <w:r>
        <w:rPr>
          <w:lang w:eastAsia="zh-CN"/>
        </w:rPr>
        <w:t>20 ,</w:t>
      </w:r>
      <w:proofErr w:type="gramEnd"/>
      <w:r>
        <w:rPr>
          <w:lang w:eastAsia="zh-CN"/>
        </w:rPr>
        <w:t xml:space="preserve"> 26, </w:t>
      </w:r>
      <w:proofErr w:type="gramStart"/>
      <w:r>
        <w:rPr>
          <w:lang w:eastAsia="zh-CN"/>
        </w:rPr>
        <w:t>48 ]</w:t>
      </w:r>
      <w:proofErr w:type="gramEnd"/>
      <w:r>
        <w:rPr>
          <w:lang w:eastAsia="zh-CN"/>
        </w:rPr>
        <w:t xml:space="preserve"> can address some of these</w:t>
      </w:r>
    </w:p>
    <w:p w14:paraId="698D95AC" w14:textId="77777777" w:rsidR="00254709" w:rsidRDefault="00254709" w:rsidP="00254709">
      <w:pPr>
        <w:spacing w:after="80"/>
        <w:rPr>
          <w:lang w:eastAsia="zh-CN"/>
        </w:rPr>
      </w:pPr>
      <w:r>
        <w:rPr>
          <w:lang w:eastAsia="zh-CN"/>
        </w:rPr>
        <w:t>issues because knowledge can be directly revised and expanded, and accessed knowledge can be</w:t>
      </w:r>
    </w:p>
    <w:p w14:paraId="77B3D89F" w14:textId="77777777" w:rsidR="00254709" w:rsidRDefault="00254709" w:rsidP="00254709">
      <w:pPr>
        <w:spacing w:after="80"/>
        <w:rPr>
          <w:lang w:eastAsia="zh-CN"/>
        </w:rPr>
      </w:pPr>
      <w:r>
        <w:rPr>
          <w:lang w:eastAsia="zh-CN"/>
        </w:rPr>
        <w:t>inspected and interpreted. REALM [</w:t>
      </w:r>
      <w:proofErr w:type="gramStart"/>
      <w:r>
        <w:rPr>
          <w:lang w:eastAsia="zh-CN"/>
        </w:rPr>
        <w:t>20 ]</w:t>
      </w:r>
      <w:proofErr w:type="gramEnd"/>
      <w:r>
        <w:rPr>
          <w:lang w:eastAsia="zh-CN"/>
        </w:rPr>
        <w:t xml:space="preserve"> and ORQA [</w:t>
      </w:r>
      <w:proofErr w:type="gramStart"/>
      <w:r>
        <w:rPr>
          <w:lang w:eastAsia="zh-CN"/>
        </w:rPr>
        <w:t>31 ]</w:t>
      </w:r>
      <w:proofErr w:type="gramEnd"/>
      <w:r>
        <w:rPr>
          <w:lang w:eastAsia="zh-CN"/>
        </w:rPr>
        <w:t>, two recently introduced models that</w:t>
      </w:r>
    </w:p>
    <w:p w14:paraId="498A569B" w14:textId="77777777" w:rsidR="00254709" w:rsidRDefault="00254709" w:rsidP="00254709">
      <w:pPr>
        <w:spacing w:after="80"/>
        <w:rPr>
          <w:lang w:eastAsia="zh-CN"/>
        </w:rPr>
      </w:pPr>
      <w:r>
        <w:rPr>
          <w:lang w:eastAsia="zh-CN"/>
        </w:rPr>
        <w:lastRenderedPageBreak/>
        <w:t>combine masked language models [8] with a differentiable retriever, have shown promising results,</w:t>
      </w:r>
    </w:p>
    <w:p w14:paraId="6039ADA2" w14:textId="5B29421D" w:rsidR="00254709" w:rsidRPr="00254709" w:rsidRDefault="00254709" w:rsidP="00254709">
      <w:pPr>
        <w:spacing w:after="80"/>
        <w:rPr>
          <w:rFonts w:hint="eastAsia"/>
          <w:lang w:eastAsia="zh-CN"/>
        </w:rPr>
      </w:pPr>
      <w:r>
        <w:rPr>
          <w:lang w:eastAsia="zh-CN"/>
        </w:rPr>
        <w:t>arXiv:2005.11401v4 [cs.CL] 12 Apr 2021</w:t>
      </w:r>
    </w:p>
    <w:sectPr w:rsidR="00254709" w:rsidRPr="00254709">
      <w:footerReference w:type="default" r:id="rId13"/>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4B7D" w14:textId="77777777" w:rsidR="00CB4A73" w:rsidRDefault="00CB4A73">
      <w:pPr>
        <w:spacing w:line="240" w:lineRule="auto"/>
      </w:pPr>
      <w:r>
        <w:separator/>
      </w:r>
    </w:p>
  </w:endnote>
  <w:endnote w:type="continuationSeparator" w:id="0">
    <w:p w14:paraId="1E35CE59" w14:textId="77777777" w:rsidR="00CB4A73" w:rsidRDefault="00CB4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7B9F77F-5F01-4640-90B6-30ADCE701EC8}"/>
    <w:embedBold r:id="rId2" w:subsetted="1" w:fontKey="{F030985D-CBAF-4204-9A40-71A6F8874EC8}"/>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default"/>
    <w:sig w:usb0="00000000" w:usb1="00000000" w:usb2="00000000" w:usb3="00000000" w:csb0="00000001" w:csb1="00000000"/>
  </w:font>
  <w:font w:name="隶书">
    <w:panose1 w:val="02010509060101010101"/>
    <w:charset w:val="86"/>
    <w:family w:val="modern"/>
    <w:pitch w:val="fixed"/>
    <w:sig w:usb0="00000001" w:usb1="080E0000" w:usb2="00000010" w:usb3="00000000" w:csb0="00040000" w:csb1="00000000"/>
    <w:embedRegular r:id="rId3" w:subsetted="1" w:fontKey="{B122C2F1-14CA-47F3-889E-CCECD6228F4E}"/>
  </w:font>
  <w:font w:name="Cambria Math">
    <w:panose1 w:val="02040503050406030204"/>
    <w:charset w:val="00"/>
    <w:family w:val="roman"/>
    <w:pitch w:val="variable"/>
    <w:sig w:usb0="E00006FF" w:usb1="420024FF" w:usb2="02000000" w:usb3="00000000" w:csb0="0000019F" w:csb1="00000000"/>
    <w:embedRegular r:id="rId4" w:fontKey="{DAA2699F-F9CC-418E-AB99-D8CCBC785AC1}"/>
  </w:font>
  <w:font w:name="方正仿宋_GB2312">
    <w:charset w:val="86"/>
    <w:family w:val="auto"/>
    <w:pitch w:val="default"/>
    <w:sig w:usb0="A00002BF" w:usb1="184F6CFA" w:usb2="00000012" w:usb3="00000000" w:csb0="00040001" w:csb1="00000000"/>
    <w:embedBold r:id="rId5" w:subsetted="1" w:fontKey="{32A797F0-FEB9-4447-9D80-7B461B3418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878D" w14:textId="77777777" w:rsidR="00C56024" w:rsidRDefault="00000000">
    <w:pPr>
      <w:pStyle w:val="ab"/>
      <w:jc w:val="cente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7C52" w14:textId="77777777" w:rsidR="00CB4A73" w:rsidRDefault="00CB4A73">
      <w:pPr>
        <w:spacing w:after="0"/>
      </w:pPr>
      <w:r>
        <w:separator/>
      </w:r>
    </w:p>
  </w:footnote>
  <w:footnote w:type="continuationSeparator" w:id="0">
    <w:p w14:paraId="5E0566B6" w14:textId="77777777" w:rsidR="00CB4A73" w:rsidRDefault="00CB4A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7D726"/>
    <w:multiLevelType w:val="singleLevel"/>
    <w:tmpl w:val="A5B7D726"/>
    <w:lvl w:ilvl="0">
      <w:start w:val="1"/>
      <w:numFmt w:val="decimal"/>
      <w:suff w:val="nothing"/>
      <w:lvlText w:val="[%1] "/>
      <w:lvlJc w:val="left"/>
      <w:pPr>
        <w:tabs>
          <w:tab w:val="left" w:pos="0"/>
        </w:tabs>
        <w:ind w:left="0" w:firstLine="0"/>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21181371">
    <w:abstractNumId w:val="2"/>
  </w:num>
  <w:num w:numId="2" w16cid:durableId="1852407612">
    <w:abstractNumId w:val="5"/>
  </w:num>
  <w:num w:numId="3" w16cid:durableId="896664948">
    <w:abstractNumId w:val="6"/>
  </w:num>
  <w:num w:numId="4" w16cid:durableId="368721742">
    <w:abstractNumId w:val="3"/>
  </w:num>
  <w:num w:numId="5" w16cid:durableId="1440174779">
    <w:abstractNumId w:val="1"/>
  </w:num>
  <w:num w:numId="6" w16cid:durableId="1869953741">
    <w:abstractNumId w:val="4"/>
  </w:num>
  <w:num w:numId="7" w16cid:durableId="188864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71A"/>
    <w:rsid w:val="00254709"/>
    <w:rsid w:val="0029639D"/>
    <w:rsid w:val="00326F90"/>
    <w:rsid w:val="00571E40"/>
    <w:rsid w:val="007638CA"/>
    <w:rsid w:val="00AA1D8D"/>
    <w:rsid w:val="00B47730"/>
    <w:rsid w:val="00C56024"/>
    <w:rsid w:val="00CB0664"/>
    <w:rsid w:val="00CB4A73"/>
    <w:rsid w:val="00FC693F"/>
    <w:rsid w:val="13395216"/>
    <w:rsid w:val="24F67321"/>
    <w:rsid w:val="34D0743A"/>
    <w:rsid w:val="37FE036E"/>
    <w:rsid w:val="3F167C64"/>
    <w:rsid w:val="557966AA"/>
    <w:rsid w:val="637E6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94D66DB"/>
  <w14:defaultImageDpi w14:val="300"/>
  <w15:docId w15:val="{1B5205B1-3B7F-4FAB-A641-4D266570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76" w:lineRule="auto"/>
    </w:pPr>
    <w:rPr>
      <w:rFonts w:ascii="Times New Roman" w:eastAsia="宋体" w:hAnsi="Times New Roman"/>
      <w:sz w:val="21"/>
      <w:szCs w:val="22"/>
      <w:lang w:eastAsia="en-US"/>
    </w:rPr>
  </w:style>
  <w:style w:type="paragraph" w:styleId="1">
    <w:name w:val="heading 1"/>
    <w:basedOn w:val="a1"/>
    <w:next w:val="a1"/>
    <w:link w:val="10"/>
    <w:uiPriority w:val="9"/>
    <w:qFormat/>
    <w:rsid w:val="00571E40"/>
    <w:pPr>
      <w:pageBreakBefore/>
      <w:spacing w:before="400" w:after="200" w:line="400" w:lineRule="exact"/>
      <w:jc w:val="center"/>
      <w:outlineLvl w:val="0"/>
    </w:pPr>
    <w:rPr>
      <w:rFonts w:ascii="Arial" w:eastAsia="黑体" w:hAnsi="Arial" w:cs="Arial"/>
      <w:color w:val="000000"/>
      <w:sz w:val="30"/>
      <w:szCs w:val="30"/>
      <w:lang w:eastAsia="zh-CN"/>
    </w:rPr>
  </w:style>
  <w:style w:type="paragraph" w:styleId="21">
    <w:name w:val="heading 2"/>
    <w:basedOn w:val="a1"/>
    <w:next w:val="a1"/>
    <w:link w:val="22"/>
    <w:uiPriority w:val="9"/>
    <w:unhideWhenUsed/>
    <w:qFormat/>
    <w:rsid w:val="00571E40"/>
    <w:pPr>
      <w:spacing w:before="400" w:after="200" w:line="400" w:lineRule="exact"/>
      <w:outlineLvl w:val="1"/>
    </w:pPr>
    <w:rPr>
      <w:rFonts w:ascii="Arial" w:eastAsia="黑体" w:hAnsi="Arial" w:cs="Arial"/>
      <w:color w:val="000000" w:themeColor="text1"/>
      <w:sz w:val="28"/>
      <w:szCs w:val="28"/>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sid w:val="00571E40"/>
    <w:rPr>
      <w:rFonts w:ascii="Arial" w:eastAsia="黑体" w:hAnsi="Arial" w:cs="Arial"/>
      <w:color w:val="000000"/>
      <w:sz w:val="30"/>
      <w:szCs w:val="30"/>
    </w:rPr>
  </w:style>
  <w:style w:type="character" w:customStyle="1" w:styleId="22">
    <w:name w:val="标题 2 字符"/>
    <w:basedOn w:val="a2"/>
    <w:link w:val="21"/>
    <w:uiPriority w:val="9"/>
    <w:qFormat/>
    <w:rsid w:val="00571E40"/>
    <w:rPr>
      <w:rFonts w:ascii="Arial" w:eastAsia="黑体"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中文正文"/>
    <w:basedOn w:val="a1"/>
    <w:link w:val="aff5"/>
    <w:qFormat/>
    <w:rsid w:val="00571E40"/>
    <w:pPr>
      <w:spacing w:after="60" w:line="360" w:lineRule="auto"/>
      <w:ind w:firstLine="420"/>
      <w:jc w:val="both"/>
    </w:pPr>
    <w:rPr>
      <w:rFonts w:cs="Times New Roman"/>
      <w:color w:val="000000"/>
      <w:sz w:val="24"/>
      <w:lang w:eastAsia="zh-CN"/>
    </w:rPr>
  </w:style>
  <w:style w:type="character" w:customStyle="1" w:styleId="aff5">
    <w:name w:val="中文正文 字符"/>
    <w:basedOn w:val="a2"/>
    <w:link w:val="aff4"/>
    <w:rsid w:val="00571E40"/>
    <w:rPr>
      <w:rFonts w:ascii="Times New Roman" w:eastAsia="宋体" w:hAnsi="Times New Roman" w:cs="Times New Roman"/>
      <w:color w:val="000000"/>
      <w:sz w:val="24"/>
      <w:szCs w:val="22"/>
    </w:rPr>
  </w:style>
  <w:style w:type="paragraph" w:customStyle="1" w:styleId="aff6">
    <w:name w:val="中文图题"/>
    <w:basedOn w:val="a1"/>
    <w:link w:val="aff7"/>
    <w:qFormat/>
    <w:rsid w:val="00571E40"/>
    <w:pPr>
      <w:spacing w:before="60" w:line="300" w:lineRule="auto"/>
      <w:jc w:val="center"/>
    </w:pPr>
    <w:rPr>
      <w:rFonts w:cs="Times New Roman"/>
      <w:color w:val="000000"/>
    </w:rPr>
  </w:style>
  <w:style w:type="character" w:customStyle="1" w:styleId="aff7">
    <w:name w:val="中文图题 字符"/>
    <w:basedOn w:val="a2"/>
    <w:link w:val="aff6"/>
    <w:rsid w:val="00571E40"/>
    <w:rPr>
      <w:rFonts w:ascii="Times New Roman" w:eastAsia="宋体" w:hAnsi="Times New Roman" w:cs="Times New Roman"/>
      <w:color w:val="000000"/>
      <w:sz w:val="21"/>
      <w:szCs w:val="22"/>
      <w:lang w:eastAsia="en-US"/>
    </w:rPr>
  </w:style>
  <w:style w:type="character" w:styleId="aff8">
    <w:name w:val="Hyperlink"/>
    <w:basedOn w:val="a2"/>
    <w:uiPriority w:val="99"/>
    <w:unhideWhenUsed/>
    <w:rsid w:val="00254709"/>
    <w:rPr>
      <w:color w:val="0000FF" w:themeColor="hyperlink"/>
      <w:u w:val="single"/>
    </w:rPr>
  </w:style>
  <w:style w:type="character" w:styleId="aff9">
    <w:name w:val="Unresolved Mention"/>
    <w:basedOn w:val="a2"/>
    <w:uiPriority w:val="99"/>
    <w:semiHidden/>
    <w:unhideWhenUsed/>
    <w:rsid w:val="00254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lewis@f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32</Pages>
  <Words>6165</Words>
  <Characters>35144</Characters>
  <Application>Microsoft Office Word</Application>
  <DocSecurity>0</DocSecurity>
  <Lines>292</Lines>
  <Paragraphs>82</Paragraphs>
  <ScaleCrop>false</ScaleCrop>
  <Company/>
  <LinksUpToDate>false</LinksUpToDate>
  <CharactersWithSpaces>41227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夜 辉</cp:lastModifiedBy>
  <cp:revision>3</cp:revision>
  <dcterms:created xsi:type="dcterms:W3CDTF">2013-12-23T23:15:00Z</dcterms:created>
  <dcterms:modified xsi:type="dcterms:W3CDTF">2026-06-15T04:16:00Z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eyJoZGlkIjoiNjgwNjk5OTJmODY3YjZmOGY3ZGYwY2U1OTEyMDg4NjYiLCJ1c2VySWQiOiIxMzk2NDg0NzYyIn0=</vt:lpwstr>
  </property>
  <property fmtid="{D5CDD505-2E9C-101B-9397-08002B2CF9AE}" pid="3" name="KSOProductBuildVer">
    <vt:lpwstr>2052-12.1.0.26895</vt:lpwstr>
  </property>
  <property fmtid="{D5CDD505-2E9C-101B-9397-08002B2CF9AE}" pid="4" name="ICV">
    <vt:lpwstr>3B660D8A76564DBDB9982F715BDA68EE_12</vt:lpwstr>
  </property>
</Properties>
</file>