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Aynura Erejepbaeva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Aldrich and Bouba</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in Your Toolbox?</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September 2025</w:t>
      </w:r>
    </w:p>
    <w:p w:rsidR="00000000" w:rsidDel="00000000" w:rsidP="00000000" w:rsidRDefault="00000000" w:rsidRPr="00000000" w14:paraId="00000005">
      <w:pPr>
        <w:pStyle w:val="Title"/>
        <w:keepNext w:val="0"/>
        <w:keepLines w:val="0"/>
        <w:spacing w:after="0" w:before="600" w:line="48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Finding a Sense of Place at Dartmouth</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Come From Away”</w:t>
      </w:r>
      <w:r w:rsidDel="00000000" w:rsidR="00000000" w:rsidRPr="00000000">
        <w:rPr>
          <w:rFonts w:ascii="Times New Roman" w:cs="Times New Roman" w:eastAsia="Times New Roman" w:hAnsi="Times New Roman"/>
          <w:sz w:val="24"/>
          <w:szCs w:val="24"/>
          <w:rtl w:val="0"/>
        </w:rPr>
        <w:t xml:space="preserve"> is a musical play that we went to with a class in White River Junction. It’s a real story based in Newfoundland in Canada following the event in 9/11 in which 38 planes had to land unexpectedly at Garner International Airport. It’s a story that explicitly says no matter differences in race, gender, and religious beliefs, we all owe compassion to each other as humans. Almost a two-hour play showed various ways we can approach people with open hands even amidst a socio-political crisis. People who were on the plane and people of Newfoundland came together; the ‘plane’ people drank beer, danced, and even kissed a fish to show their royalty to the foreign land. I resonated with an Egyptian passenger who was discriminated against throughout the story solely based on his ethnicity and religion. When he offered help to the cook, the cook rejected him several times, giving no trust to someone from the ‘Middle East.’ Other passengers, too, were hesitant to get close to him, especially after hearing of the 9/11 attack in New York. They made fun of his beliefs and his beard, ways of acting, and his accent ‘scared’ them. This illustrates how we are easy to jump into conclusions and we tend to classify people based on where they come from. “Come From Away” can be a classical example of how people seek a ‘second home’ and a ‘sense of place’ in a foreign land. When we first arrive at a new place, we are acutely aware of physical surroundings; new customs, ‘bizarre’ people, and new ways to approach situations. Slowly, we start associating emotive bonds with the place; physical characteristics of the place become a secondary matter. </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Tuesday when we toured around the campus with a class, I got a chance to see what goes behind the scenes in the gas factory that provides heating to all </w:t>
      </w:r>
      <w:r w:rsidDel="00000000" w:rsidR="00000000" w:rsidRPr="00000000">
        <w:rPr>
          <w:rFonts w:ascii="Times New Roman" w:cs="Times New Roman" w:eastAsia="Times New Roman" w:hAnsi="Times New Roman"/>
          <w:sz w:val="24"/>
          <w:szCs w:val="24"/>
          <w:rtl w:val="0"/>
        </w:rPr>
        <w:t xml:space="preserve">campus</w:t>
      </w:r>
      <w:r w:rsidDel="00000000" w:rsidR="00000000" w:rsidRPr="00000000">
        <w:rPr>
          <w:rFonts w:ascii="Times New Roman" w:cs="Times New Roman" w:eastAsia="Times New Roman" w:hAnsi="Times New Roman"/>
          <w:sz w:val="24"/>
          <w:szCs w:val="24"/>
          <w:rtl w:val="0"/>
        </w:rPr>
        <w:t xml:space="preserve">. I realized I didn’t even think about where heating comes from in my dorm before. As we familiarized ourselves with how everything works, it felt that so much goes into the process of providing the community with basic necessities; it takes collaboration and maintenance by the workers. I think we created sympathy toward them during the class. Then, we headed to Irving and Engineering–two buildings that were already familiar to me. On my way, I felt how fast the passage of time is and the leaves are in their peak to showcase ‘fall foliage’ at the moment. Irving and Engineering are a ‘modern’ angle of the campus, which were built recently. Prof. Aldrich mentioned that it was all a ‘jungle’ before they were constructed. Even after they were built, it was mostly trees that surrounded them. It was a recent phenomena to plant more flowers to be ‘gender inclusive.’ I thought it was interesting that once on the lands where I stand, women were not allowed to study. However, I’m ‘lucky’ to be born in a time that I feel almost no discrimination based on my gender at Dartmouth and it’s easy to take this privilege for granted.</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Topophilia</w:t>
      </w:r>
      <w:r w:rsidDel="00000000" w:rsidR="00000000" w:rsidRPr="00000000">
        <w:rPr>
          <w:rFonts w:ascii="Times New Roman" w:cs="Times New Roman" w:eastAsia="Times New Roman" w:hAnsi="Times New Roman"/>
          <w:sz w:val="24"/>
          <w:szCs w:val="24"/>
          <w:rtl w:val="0"/>
        </w:rPr>
        <w:t xml:space="preserve"> is a term coined by Tuan which describes the intimate relationship between humans and places to which they’re attached. How did ‘plane people’ find their </w:t>
      </w:r>
      <w:r w:rsidDel="00000000" w:rsidR="00000000" w:rsidRPr="00000000">
        <w:rPr>
          <w:rFonts w:ascii="Times New Roman" w:cs="Times New Roman" w:eastAsia="Times New Roman" w:hAnsi="Times New Roman"/>
          <w:i w:val="1"/>
          <w:sz w:val="24"/>
          <w:szCs w:val="24"/>
          <w:rtl w:val="0"/>
        </w:rPr>
        <w:t xml:space="preserve">topophilia</w:t>
      </w:r>
      <w:r w:rsidDel="00000000" w:rsidR="00000000" w:rsidRPr="00000000">
        <w:rPr>
          <w:rFonts w:ascii="Times New Roman" w:cs="Times New Roman" w:eastAsia="Times New Roman" w:hAnsi="Times New Roman"/>
          <w:sz w:val="24"/>
          <w:szCs w:val="24"/>
          <w:rtl w:val="0"/>
        </w:rPr>
        <w:t xml:space="preserve"> in Newfoundland? Through getting to know the hosts and other passengers among themselves. Similarly, for me, touring both the ‘hidden gems’ of the campus and appreciating people in the place creates a sense of place. It reminds me that ‘here’ isn’t just a bunch of collections of buildings put together, but it’s how I see places and people coming together to give a picture of second home. </w:t>
      </w: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