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pBdr>
          <w:bottom w:val="single" w:color="0F8B8D" w:sz="24" w:space="14"/>
        </w:pBdr>
        <w:spacing w:after="360"/>
      </w:pPr>
      <w:r>
        <w:rPr>
          <w:rFonts w:ascii="Calibri" w:cs="Calibri" w:eastAsia="Calibri" w:hAnsi="Calibri"/>
          <w:b/>
          <w:bCs/>
          <w:color w:val="1F3A5F"/>
          <w:sz w:val="56"/>
          <w:szCs w:val="56"/>
        </w:rPr>
        <w:t xml:space="preserve">TA2 Project Extension Report: Order Fulfillment with Memory, RAG, and Multi-Agent Orchestration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single" w:color="C9D1DC" w:sz="4"/>
              <w:left w:val="single" w:color="C9D1DC" w:sz="4"/>
              <w:bottom w:val="single" w:color="C9D1DC" w:sz="4"/>
              <w:right w:val="single" w:color="C9D1DC" w:sz="4"/>
            </w:tcBorders>
            <w:shd w:fill="1F3A5F" w:color="auto" w:val="clear"/>
            <w:tcMar>
              <w:top w:type="dxa" w:w="120"/>
              <w:left w:type="dxa" w:w="160"/>
              <w:bottom w:type="dxa" w:w="120"/>
              <w:right w:type="dxa" w:w="120"/>
            </w:tcMar>
          </w:tcPr>
          <w:p>
            <w:pPr>
              <w:spacing w:after="0"/>
            </w:pPr>
            <w:r>
              <w:rPr>
                <w:b/>
                <w:bCs/>
                <w:color w:val="FFFFFF"/>
                <w:sz w:val="22"/>
                <w:szCs w:val="22"/>
              </w:rPr>
              <w:t xml:space="preserve">Group</w:t>
            </w:r>
          </w:p>
        </w:tc>
        <w:tc>
          <w:tcPr>
            <w:tcW w:type="dxa" w:w="7546"/>
            <w:tcBorders>
              <w:top w:val="single" w:color="C9D1DC" w:sz="4"/>
              <w:left w:val="single" w:color="C9D1DC" w:sz="4"/>
              <w:bottom w:val="single" w:color="C9D1DC" w:sz="4"/>
              <w:right w:val="single" w:color="C9D1DC" w:sz="4"/>
            </w:tcBorders>
            <w:shd w:fill="F4F6F9" w:color="auto" w:val="clear"/>
            <w:tcMar>
              <w:top w:type="dxa" w:w="120"/>
              <w:left w:type="dxa" w:w="160"/>
              <w:bottom w:type="dxa" w:w="120"/>
              <w:right w:type="dxa" w:w="120"/>
            </w:tcMar>
          </w:tcPr>
          <w:p>
            <w:pPr>
              <w:spacing w:after="0"/>
            </w:pPr>
            <w:r>
              <w:rPr>
                <w:color w:val="1E2530"/>
                <w:sz w:val="22"/>
                <w:szCs w:val="22"/>
              </w:rPr>
              <w:t xml:space="preserve">07</w:t>
            </w:r>
          </w:p>
        </w:tc>
      </w:tr>
      <w:tr>
        <w:tc>
          <w:tcPr>
            <w:tcW w:type="dxa" w:w="2200"/>
            <w:tcBorders>
              <w:top w:val="single" w:color="C9D1DC" w:sz="4"/>
              <w:left w:val="single" w:color="C9D1DC" w:sz="4"/>
              <w:bottom w:val="single" w:color="C9D1DC" w:sz="4"/>
              <w:right w:val="single" w:color="C9D1DC" w:sz="4"/>
            </w:tcBorders>
            <w:shd w:fill="1F3A5F" w:color="auto" w:val="clear"/>
            <w:tcMar>
              <w:top w:type="dxa" w:w="120"/>
              <w:left w:type="dxa" w:w="160"/>
              <w:bottom w:type="dxa" w:w="120"/>
              <w:right w:type="dxa" w:w="120"/>
            </w:tcMar>
          </w:tcPr>
          <w:p>
            <w:pPr>
              <w:spacing w:after="0"/>
            </w:pPr>
            <w:r>
              <w:rPr>
                <w:b/>
                <w:bCs/>
                <w:color w:val="FFFFFF"/>
                <w:sz w:val="22"/>
                <w:szCs w:val="22"/>
              </w:rPr>
              <w:t xml:space="preserve">Division</w:t>
            </w:r>
          </w:p>
        </w:tc>
        <w:tc>
          <w:tcPr>
            <w:tcW w:type="dxa" w:w="7546"/>
            <w:tcBorders>
              <w:top w:val="single" w:color="C9D1DC" w:sz="4"/>
              <w:left w:val="single" w:color="C9D1DC" w:sz="4"/>
              <w:bottom w:val="single" w:color="C9D1DC" w:sz="4"/>
              <w:right w:val="single" w:color="C9D1DC" w:sz="4"/>
            </w:tcBorders>
            <w:shd w:fill="F4F6F9" w:color="auto" w:val="clear"/>
            <w:tcMar>
              <w:top w:type="dxa" w:w="120"/>
              <w:left w:type="dxa" w:w="160"/>
              <w:bottom w:type="dxa" w:w="120"/>
              <w:right w:type="dxa" w:w="120"/>
            </w:tcMar>
          </w:tcPr>
          <w:p>
            <w:pPr>
              <w:spacing w:after="0"/>
            </w:pPr>
            <w:r>
              <w:rPr>
                <w:color w:val="1E2530"/>
                <w:sz w:val="22"/>
                <w:szCs w:val="22"/>
              </w:rPr>
              <w:t xml:space="preserve">B</w:t>
            </w:r>
          </w:p>
        </w:tc>
      </w:tr>
      <w:tr>
        <w:tc>
          <w:tcPr>
            <w:tcW w:type="dxa" w:w="2200"/>
            <w:tcBorders>
              <w:top w:val="single" w:color="C9D1DC" w:sz="4"/>
              <w:left w:val="single" w:color="C9D1DC" w:sz="4"/>
              <w:bottom w:val="single" w:color="C9D1DC" w:sz="4"/>
              <w:right w:val="single" w:color="C9D1DC" w:sz="4"/>
            </w:tcBorders>
            <w:shd w:fill="1F3A5F" w:color="auto" w:val="clear"/>
            <w:tcMar>
              <w:top w:type="dxa" w:w="120"/>
              <w:left w:type="dxa" w:w="160"/>
              <w:bottom w:type="dxa" w:w="120"/>
              <w:right w:type="dxa" w:w="120"/>
            </w:tcMar>
          </w:tcPr>
          <w:p>
            <w:pPr>
              <w:spacing w:after="0"/>
            </w:pPr>
            <w:r>
              <w:rPr>
                <w:b/>
                <w:bCs/>
                <w:color w:val="FFFFFF"/>
                <w:sz w:val="22"/>
                <w:szCs w:val="22"/>
              </w:rPr>
              <w:t xml:space="preserve">Topic</w:t>
            </w:r>
          </w:p>
        </w:tc>
        <w:tc>
          <w:tcPr>
            <w:tcW w:type="dxa" w:w="7546"/>
            <w:tcBorders>
              <w:top w:val="single" w:color="C9D1DC" w:sz="4"/>
              <w:left w:val="single" w:color="C9D1DC" w:sz="4"/>
              <w:bottom w:val="single" w:color="C9D1DC" w:sz="4"/>
              <w:right w:val="single" w:color="C9D1DC" w:sz="4"/>
            </w:tcBorders>
            <w:shd w:fill="F4F6F9" w:color="auto" w:val="clear"/>
            <w:tcMar>
              <w:top w:type="dxa" w:w="120"/>
              <w:left w:type="dxa" w:w="160"/>
              <w:bottom w:type="dxa" w:w="120"/>
              <w:right w:type="dxa" w:w="120"/>
            </w:tcMar>
          </w:tcPr>
          <w:p>
            <w:pPr>
              <w:spacing w:after="0"/>
            </w:pPr>
            <w:r>
              <w:rPr>
                <w:color w:val="1E2530"/>
                <w:sz w:val="22"/>
                <w:szCs w:val="22"/>
              </w:rPr>
              <w:t xml:space="preserve">Multi-Agent Order Fulfillment with Persistent Memory, RAG, and Human-in-the-Loop Approval</w:t>
            </w:r>
          </w:p>
        </w:tc>
      </w:tr>
      <w:tr>
        <w:tc>
          <w:tcPr>
            <w:tcW w:type="dxa" w:w="2200"/>
            <w:tcBorders>
              <w:top w:val="single" w:color="C9D1DC" w:sz="4"/>
              <w:left w:val="single" w:color="C9D1DC" w:sz="4"/>
              <w:bottom w:val="single" w:color="C9D1DC" w:sz="4"/>
              <w:right w:val="single" w:color="C9D1DC" w:sz="4"/>
            </w:tcBorders>
            <w:shd w:fill="1F3A5F" w:color="auto" w:val="clear"/>
            <w:tcMar>
              <w:top w:type="dxa" w:w="120"/>
              <w:left w:type="dxa" w:w="160"/>
              <w:bottom w:type="dxa" w:w="120"/>
              <w:right w:type="dxa" w:w="120"/>
            </w:tcMar>
          </w:tcPr>
          <w:p>
            <w:pPr>
              <w:spacing w:after="0"/>
            </w:pPr>
            <w:r>
              <w:rPr>
                <w:b/>
                <w:bCs/>
                <w:color w:val="FFFFFF"/>
                <w:sz w:val="22"/>
                <w:szCs w:val="22"/>
              </w:rPr>
              <w:t xml:space="preserve">Date</w:t>
            </w:r>
          </w:p>
        </w:tc>
        <w:tc>
          <w:tcPr>
            <w:tcW w:type="dxa" w:w="7546"/>
            <w:tcBorders>
              <w:top w:val="single" w:color="C9D1DC" w:sz="4"/>
              <w:left w:val="single" w:color="C9D1DC" w:sz="4"/>
              <w:bottom w:val="single" w:color="C9D1DC" w:sz="4"/>
              <w:right w:val="single" w:color="C9D1DC" w:sz="4"/>
            </w:tcBorders>
            <w:shd w:fill="F4F6F9" w:color="auto" w:val="clear"/>
            <w:tcMar>
              <w:top w:type="dxa" w:w="120"/>
              <w:left w:type="dxa" w:w="160"/>
              <w:bottom w:type="dxa" w:w="120"/>
              <w:right w:type="dxa" w:w="120"/>
            </w:tcMar>
          </w:tcPr>
          <w:p>
            <w:pPr>
              <w:spacing w:after="0"/>
            </w:pPr>
            <w:r>
              <w:rPr>
                <w:color w:val="1E2530"/>
                <w:sz w:val="22"/>
                <w:szCs w:val="22"/>
              </w:rPr>
              <w:t xml:space="preserve">October 2026</w:t>
            </w:r>
          </w:p>
        </w:tc>
      </w:tr>
    </w:tbl>
    <w:p>
      <w:r>
        <w:br w:type="page"/>
      </w:r>
    </w:p>
    <w:p>
      <w:pPr>
        <w:pStyle w:val="Heading1"/>
        <w:keepNext/>
      </w:pPr>
      <w:r>
        <w:t xml:space="preserve">1. Title &amp; Contribution 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62"/>
        <w:gridCol w:w="2769"/>
        <w:gridCol w:w="5815"/>
      </w:tblGrid>
      <w:tr>
        <w:trPr>
          <w:cantSplit/>
          <w:tblHeader/>
        </w:trPr>
        <w:tc>
          <w:tcPr>
            <w:tcW w:type="dxa" w:w="1162"/>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8"/>
                <w:szCs w:val="18"/>
              </w:rPr>
              <w:t xml:space="preserve">Member Name</w:t>
            </w:r>
          </w:p>
        </w:tc>
        <w:tc>
          <w:tcPr>
            <w:tcW w:type="dxa" w:w="2769"/>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8"/>
                <w:szCs w:val="18"/>
              </w:rPr>
              <w:t xml:space="preserve">Module Owned</w:t>
            </w:r>
          </w:p>
        </w:tc>
        <w:tc>
          <w:tcPr>
            <w:tcW w:type="dxa" w:w="5815"/>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8"/>
                <w:szCs w:val="18"/>
              </w:rPr>
              <w:t xml:space="preserve">Specific Contribution</w:t>
            </w:r>
          </w:p>
        </w:tc>
      </w:tr>
      <w:tr>
        <w:trPr>
          <w:cantSplit/>
        </w:trPr>
        <w:tc>
          <w:tcPr>
            <w:tcW w:type="dxa" w:w="1162"/>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8"/>
                <w:szCs w:val="18"/>
              </w:rPr>
              <w:t xml:space="preserve">Ayush Nakod</w:t>
            </w:r>
          </w:p>
        </w:tc>
        <w:tc>
          <w:tcPr>
            <w:tcW w:type="dxa" w:w="2769"/>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Memory &amp; RAG (Unit 3)</w:t>
            </w:r>
          </w:p>
        </w:tc>
        <w:tc>
          <w:tcPr>
            <w:tcW w:type="dxa" w:w="5815"/>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8"/>
                <w:szCs w:val="18"/>
              </w:rPr>
              <w:t xml:space="preserve">Designed SQLite schema for persistent inventory, orders, and checkpoints; built ChromaDB RAG pipeline with sentence-transformers for shipping policy retrieval; implemented </w:t>
            </w:r>
            <w:r>
              <w:rPr>
                <w:rFonts w:ascii="Consolas" w:cs="Consolas" w:eastAsia="Consolas" w:hAnsi="Consolas"/>
                <w:color w:val="1E2530"/>
                <w:sz w:val="16"/>
                <w:szCs w:val="16"/>
                <w:shd w:fill="F1EEF5" w:color="auto" w:val="clear"/>
              </w:rPr>
              <w:t xml:space="preserve">SqliteSaver</w:t>
            </w:r>
            <w:r>
              <w:rPr>
                <w:color w:val="1E2530"/>
                <w:sz w:val="18"/>
                <w:szCs w:val="18"/>
              </w:rPr>
              <w:t xml:space="preserve"> checkpointer for LangGraph resume capability</w:t>
            </w:r>
          </w:p>
        </w:tc>
      </w:tr>
      <w:tr>
        <w:trPr>
          <w:cantSplit/>
        </w:trPr>
        <w:tc>
          <w:tcPr>
            <w:tcW w:type="dxa" w:w="1162"/>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8"/>
                <w:szCs w:val="18"/>
              </w:rPr>
              <w:t xml:space="preserve">Ayush Nakod</w:t>
            </w:r>
          </w:p>
        </w:tc>
        <w:tc>
          <w:tcPr>
            <w:tcW w:type="dxa" w:w="2769"/>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Multi-Agent Orchestration (Unit 4)</w:t>
            </w:r>
          </w:p>
        </w:tc>
        <w:tc>
          <w:tcPr>
            <w:tcW w:type="dxa" w:w="5815"/>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8"/>
                <w:szCs w:val="18"/>
              </w:rPr>
              <w:t xml:space="preserve">Implemented three specialized agents (Inventory, Shipping, Order) with contract-net courier bidding; built LangGraph </w:t>
            </w:r>
            <w:r>
              <w:rPr>
                <w:rFonts w:ascii="Consolas" w:cs="Consolas" w:eastAsia="Consolas" w:hAnsi="Consolas"/>
                <w:color w:val="1E2530"/>
                <w:sz w:val="16"/>
                <w:szCs w:val="16"/>
                <w:shd w:fill="F1EEF5" w:color="auto" w:val="clear"/>
              </w:rPr>
              <w:t xml:space="preserve">interrupt()</w:t>
            </w:r>
            <w:r>
              <w:rPr>
                <w:color w:val="1E2530"/>
                <w:sz w:val="18"/>
                <w:szCs w:val="18"/>
              </w:rPr>
              <w:t xml:space="preserve"> for human approval &gt;₹500; created </w:t>
            </w:r>
            <w:r>
              <w:rPr>
                <w:rFonts w:ascii="Consolas" w:cs="Consolas" w:eastAsia="Consolas" w:hAnsi="Consolas"/>
                <w:color w:val="1E2530"/>
                <w:sz w:val="16"/>
                <w:szCs w:val="16"/>
                <w:shd w:fill="F1EEF5" w:color="auto" w:val="clear"/>
              </w:rPr>
              <w:t xml:space="preserve">BuggyInventoryAgent</w:t>
            </w:r>
            <w:r>
              <w:rPr>
                <w:color w:val="1E2530"/>
                <w:sz w:val="18"/>
                <w:szCs w:val="18"/>
              </w:rPr>
              <w:t xml:space="preserve"> for error propagation demo</w:t>
            </w:r>
          </w:p>
        </w:tc>
      </w:tr>
      <w:tr>
        <w:trPr>
          <w:cantSplit/>
        </w:trPr>
        <w:tc>
          <w:tcPr>
            <w:tcW w:type="dxa" w:w="1162"/>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val="false"/>
              <w:spacing w:after="0" w:line="252" w:lineRule="auto"/>
            </w:pPr>
            <w:r>
              <w:rPr>
                <w:color w:val="1E2530"/>
                <w:sz w:val="18"/>
                <w:szCs w:val="18"/>
              </w:rPr>
              <w:t xml:space="preserve">Ayush Nakod</w:t>
            </w:r>
          </w:p>
        </w:tc>
        <w:tc>
          <w:tcPr>
            <w:tcW w:type="dxa" w:w="2769"/>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val="false"/>
              <w:spacing w:after="0" w:line="252" w:lineRule="auto"/>
            </w:pPr>
            <w:r>
              <w:rPr>
                <w:b/>
                <w:bCs/>
                <w:color w:val="1E2530"/>
                <w:sz w:val="18"/>
                <w:szCs w:val="18"/>
              </w:rPr>
              <w:t xml:space="preserve">TUI &amp; Integration</w:t>
            </w:r>
          </w:p>
        </w:tc>
        <w:tc>
          <w:tcPr>
            <w:tcW w:type="dxa" w:w="5815"/>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val="false"/>
              <w:spacing w:after="0" w:line="252" w:lineRule="auto"/>
            </w:pPr>
            <w:r>
              <w:rPr>
                <w:color w:val="1E2530"/>
                <w:sz w:val="18"/>
                <w:szCs w:val="18"/>
              </w:rPr>
              <w:t xml:space="preserve">Extended Rich TUI with live courier bid table, approval dialog, RAG policy context panel, and checkpoint resume menu; integrated all agents into unified LangGraph workflow</w:t>
            </w:r>
          </w:p>
        </w:tc>
      </w:tr>
    </w:tbl>
    <w:p>
      <w:pPr>
        <w:spacing w:after="160"/>
      </w:pPr>
    </w:p>
    <w:p>
      <w:pPr>
        <w:pStyle w:val="Heading1"/>
        <w:keepNext/>
        <w:pageBreakBefore/>
      </w:pPr>
      <w:r>
        <w:t xml:space="preserve">2. Architecture Diagram</w:t>
      </w:r>
    </w:p>
    <w:p>
      <w:pPr>
        <w:keepNext/>
        <w:spacing w:after="60" w:before="120"/>
        <w:jc w:val="center"/>
      </w:pPr>
      <w:r>
        <w:drawing>
          <wp:inline distT="0" distB="0" distL="0" distR="0">
            <wp:extent cx="5219700" cy="8096250"/>
            <wp:effectExtent t="0" r="0" b="0" l="0"/>
            <wp:docPr id="1" name="fig01_arch" descr="System architecture: Rich TUI, LangGraph workflow, specialised agents, SQLite database and the ChromaDB / embeddings stack."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19700" cy="8096250"/>
                    </a:xfrm>
                    <a:prstGeom prst="rect">
                      <a:avLst/>
                    </a:prstGeom>
                  </pic:spPr>
                </pic:pic>
              </a:graphicData>
            </a:graphic>
          </wp:inline>
        </w:drawing>
      </w:r>
    </w:p>
    <w:p>
      <w:pPr>
        <w:spacing w:after="240" w:before="40"/>
        <w:jc w:val="center"/>
      </w:pPr>
      <w:r>
        <w:rPr>
          <w:b/>
          <w:bCs/>
          <w:i/>
          <w:iCs/>
          <w:color w:val="1F3A5F"/>
          <w:sz w:val="18"/>
          <w:szCs w:val="18"/>
        </w:rPr>
        <w:t xml:space="preserve">Figure 1: </w:t>
      </w:r>
      <w:r>
        <w:rPr>
          <w:i/>
          <w:iCs/>
          <w:color w:val="5B6573"/>
          <w:sz w:val="18"/>
          <w:szCs w:val="18"/>
        </w:rPr>
        <w:t xml:space="preserve">System architecture: Rich TUI, LangGraph workflow, specialised agents, SQLite database and the ChromaDB / embeddings stack.</w:t>
      </w:r>
    </w:p>
    <w:p>
      <w:pPr>
        <w:keepNext/>
        <w:spacing w:after="60" w:before="120"/>
        <w:jc w:val="center"/>
      </w:pPr>
      <w:r>
        <w:drawing>
          <wp:inline distT="0" distB="0" distL="0" distR="0">
            <wp:extent cx="5476875" cy="4086225"/>
            <wp:effectExtent t="0" r="0" b="0" l="0"/>
            <wp:docPr id="1" name="fig02_graph" descr="LangGraph order workflow with conditional routing, approval interrupt and SqliteSaver checkpointing."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76875" cy="4086225"/>
                    </a:xfrm>
                    <a:prstGeom prst="rect">
                      <a:avLst/>
                    </a:prstGeom>
                  </pic:spPr>
                </pic:pic>
              </a:graphicData>
            </a:graphic>
          </wp:inline>
        </w:drawing>
      </w:r>
    </w:p>
    <w:p>
      <w:pPr>
        <w:spacing w:after="240" w:before="40"/>
        <w:jc w:val="center"/>
      </w:pPr>
      <w:r>
        <w:rPr>
          <w:b/>
          <w:bCs/>
          <w:i/>
          <w:iCs/>
          <w:color w:val="1F3A5F"/>
          <w:sz w:val="18"/>
          <w:szCs w:val="18"/>
        </w:rPr>
        <w:t xml:space="preserve">Figure 2: </w:t>
      </w:r>
      <w:r>
        <w:rPr>
          <w:i/>
          <w:iCs/>
          <w:color w:val="5B6573"/>
          <w:sz w:val="18"/>
          <w:szCs w:val="18"/>
        </w:rPr>
        <w:t xml:space="preserve">LangGraph order workflow with conditional routing, approval interrupt and SqliteSaver checkpointing.</w:t>
      </w:r>
    </w:p>
    <w:p>
      <w:pPr>
        <w:keepNext/>
        <w:spacing w:after="60" w:before="120"/>
        <w:jc w:val="center"/>
      </w:pPr>
      <w:r>
        <w:drawing>
          <wp:inline distT="0" distB="0" distL="0" distR="0">
            <wp:extent cx="5476875" cy="4248150"/>
            <wp:effectExtent t="0" r="0" b="0" l="0"/>
            <wp:docPr id="1" name="fig03_schema" descr="Database schema: SQLite tables and their relationships (field names as referenced in this repor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76875" cy="4248150"/>
                    </a:xfrm>
                    <a:prstGeom prst="rect">
                      <a:avLst/>
                    </a:prstGeom>
                  </pic:spPr>
                </pic:pic>
              </a:graphicData>
            </a:graphic>
          </wp:inline>
        </w:drawing>
      </w:r>
    </w:p>
    <w:p>
      <w:pPr>
        <w:spacing w:after="240" w:before="40"/>
        <w:jc w:val="center"/>
      </w:pPr>
      <w:r>
        <w:rPr>
          <w:b/>
          <w:bCs/>
          <w:i/>
          <w:iCs/>
          <w:color w:val="1F3A5F"/>
          <w:sz w:val="18"/>
          <w:szCs w:val="18"/>
        </w:rPr>
        <w:t xml:space="preserve">Figure 3: </w:t>
      </w:r>
      <w:r>
        <w:rPr>
          <w:i/>
          <w:iCs/>
          <w:color w:val="5B6573"/>
          <w:sz w:val="18"/>
          <w:szCs w:val="18"/>
        </w:rPr>
        <w:t xml:space="preserve">Database schema: SQLite tables and their relationships (field names as referenced in this report).</w:t>
      </w:r>
    </w:p>
    <w:p>
      <w:pPr>
        <w:keepNext/>
        <w:spacing w:after="60" w:before="120"/>
        <w:jc w:val="center"/>
      </w:pPr>
      <w:r>
        <w:drawing>
          <wp:inline distT="0" distB="0" distL="0" distR="0">
            <wp:extent cx="6096000" cy="5095875"/>
            <wp:effectExtent t="0" r="0" b="0" l="0"/>
            <wp:docPr id="1" name="fig04_rag" descr="RAG pipeline: policy indexing (SQLite → ChromaDB) and retrieval with a similarity threshol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5095875"/>
                    </a:xfrm>
                    <a:prstGeom prst="rect">
                      <a:avLst/>
                    </a:prstGeom>
                  </pic:spPr>
                </pic:pic>
              </a:graphicData>
            </a:graphic>
          </wp:inline>
        </w:drawing>
      </w:r>
    </w:p>
    <w:p>
      <w:pPr>
        <w:spacing w:after="240" w:before="40"/>
        <w:jc w:val="center"/>
      </w:pPr>
      <w:r>
        <w:rPr>
          <w:b/>
          <w:bCs/>
          <w:i/>
          <w:iCs/>
          <w:color w:val="1F3A5F"/>
          <w:sz w:val="18"/>
          <w:szCs w:val="18"/>
        </w:rPr>
        <w:t xml:space="preserve">Figure 4: </w:t>
      </w:r>
      <w:r>
        <w:rPr>
          <w:i/>
          <w:iCs/>
          <w:color w:val="5B6573"/>
          <w:sz w:val="18"/>
          <w:szCs w:val="18"/>
        </w:rPr>
        <w:t xml:space="preserve">RAG pipeline: policy indexing (SQLite → ChromaDB) and retrieval with a similarity threshold.</w:t>
      </w:r>
    </w:p>
    <w:p>
      <w:pPr>
        <w:keepNext/>
        <w:spacing w:after="60" w:before="120"/>
        <w:jc w:val="center"/>
      </w:pPr>
      <w:r>
        <w:drawing>
          <wp:inline distT="0" distB="0" distL="0" distR="0">
            <wp:extent cx="6096000" cy="4819650"/>
            <wp:effectExtent t="0" r="0" b="0" l="0"/>
            <wp:docPr id="1" name="fig05_persist" descr="Long-term memory: checkpoints in orders.db let an order thread resume after a restar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4819650"/>
                    </a:xfrm>
                    <a:prstGeom prst="rect">
                      <a:avLst/>
                    </a:prstGeom>
                  </pic:spPr>
                </pic:pic>
              </a:graphicData>
            </a:graphic>
          </wp:inline>
        </w:drawing>
      </w:r>
    </w:p>
    <w:p>
      <w:pPr>
        <w:spacing w:after="240" w:before="40"/>
        <w:jc w:val="center"/>
      </w:pPr>
      <w:r>
        <w:rPr>
          <w:b/>
          <w:bCs/>
          <w:i/>
          <w:iCs/>
          <w:color w:val="1F3A5F"/>
          <w:sz w:val="18"/>
          <w:szCs w:val="18"/>
        </w:rPr>
        <w:t xml:space="preserve">Figure 5: </w:t>
      </w:r>
      <w:r>
        <w:rPr>
          <w:i/>
          <w:iCs/>
          <w:color w:val="5B6573"/>
          <w:sz w:val="18"/>
          <w:szCs w:val="18"/>
        </w:rPr>
        <w:t xml:space="preserve">Long-term memory: checkpoints in orders.db let an order thread resume after a restart.</w:t>
      </w:r>
    </w:p>
    <w:p>
      <w:pPr>
        <w:pStyle w:val="Heading1"/>
        <w:keepNext/>
      </w:pPr>
      <w:r>
        <w:t xml:space="preserve">3. Role Design (U4-1)</w:t>
      </w:r>
    </w:p>
    <w:p>
      <w:pPr>
        <w:keepNext/>
        <w:spacing w:after="60" w:before="120"/>
        <w:jc w:val="center"/>
      </w:pPr>
      <w:r>
        <w:drawing>
          <wp:inline distT="0" distB="0" distL="0" distR="0">
            <wp:extent cx="6096000" cy="6276975"/>
            <wp:effectExtent t="0" r="0" b="0" l="0"/>
            <wp:docPr id="1" name="fig06_roles" descr="Agent role map: OrderAgent coordinates InventoryAgent and ShippingAgent; BuggyInventoryAgent extends InventoryAgen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6276975"/>
                    </a:xfrm>
                    <a:prstGeom prst="rect">
                      <a:avLst/>
                    </a:prstGeom>
                  </pic:spPr>
                </pic:pic>
              </a:graphicData>
            </a:graphic>
          </wp:inline>
        </w:drawing>
      </w:r>
    </w:p>
    <w:p>
      <w:pPr>
        <w:spacing w:after="240" w:before="40"/>
        <w:jc w:val="center"/>
      </w:pPr>
      <w:r>
        <w:rPr>
          <w:b/>
          <w:bCs/>
          <w:i/>
          <w:iCs/>
          <w:color w:val="1F3A5F"/>
          <w:sz w:val="18"/>
          <w:szCs w:val="18"/>
        </w:rPr>
        <w:t xml:space="preserve">Figure 6: </w:t>
      </w:r>
      <w:r>
        <w:rPr>
          <w:i/>
          <w:iCs/>
          <w:color w:val="5B6573"/>
          <w:sz w:val="18"/>
          <w:szCs w:val="18"/>
        </w:rPr>
        <w:t xml:space="preserve">Agent role map: OrderAgent coordinates InventoryAgent and ShippingAgent; BuggyInventoryAgent extends InventoryAgent.</w:t>
      </w:r>
    </w:p>
    <w:p>
      <w:pPr>
        <w:pStyle w:val="Heading2"/>
        <w:keepNext/>
      </w:pPr>
      <w:r>
        <w:t xml:space="preserve">Agent 1: InventoryAgent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3"/>
        <w:gridCol w:w="8773"/>
      </w:tblGrid>
      <w:tr>
        <w:trPr>
          <w:cantSplit/>
          <w:tblHeader/>
        </w:trPr>
        <w:tc>
          <w:tcPr>
            <w:tcW w:type="dxa" w:w="973"/>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8"/>
                <w:szCs w:val="18"/>
              </w:rPr>
              <w:t xml:space="preserve">Field</w:t>
            </w:r>
          </w:p>
        </w:tc>
        <w:tc>
          <w:tcPr>
            <w:tcW w:type="dxa" w:w="8773"/>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8"/>
                <w:szCs w:val="18"/>
              </w:rPr>
              <w:t xml:space="preserve">Specification</w:t>
            </w:r>
          </w:p>
        </w:tc>
      </w:tr>
      <w:tr>
        <w:trPr>
          <w:cantSplit/>
        </w:trPr>
        <w:tc>
          <w:tcPr>
            <w:tcW w:type="dxa" w:w="973"/>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Goal</w:t>
            </w:r>
          </w:p>
        </w:tc>
        <w:tc>
          <w:tcPr>
            <w:tcW w:type="dxa" w:w="8773"/>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8"/>
                <w:szCs w:val="18"/>
              </w:rPr>
              <w:t xml:space="preserve">Verify stock availability for all ordered items atomically; reserve stock on success; release stock on failure/approval rejection</w:t>
            </w:r>
          </w:p>
        </w:tc>
      </w:tr>
      <w:tr>
        <w:trPr>
          <w:cantSplit/>
        </w:trPr>
        <w:tc>
          <w:tcPr>
            <w:tcW w:type="dxa" w:w="973"/>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Tools</w:t>
            </w:r>
          </w:p>
        </w:tc>
        <w:tc>
          <w:tcPr>
            <w:tcW w:type="dxa" w:w="8773"/>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rFonts w:ascii="Consolas" w:cs="Consolas" w:eastAsia="Consolas" w:hAnsi="Consolas"/>
                <w:color w:val="1E2530"/>
                <w:sz w:val="16"/>
                <w:szCs w:val="16"/>
                <w:shd w:fill="F1EEF5" w:color="auto" w:val="clear"/>
              </w:rPr>
              <w:t xml:space="preserve">get_inventory()</w:t>
            </w:r>
            <w:r>
              <w:rPr>
                <w:color w:val="1E2530"/>
                <w:sz w:val="18"/>
                <w:szCs w:val="18"/>
              </w:rPr>
              <w:t xml:space="preserve">, </w:t>
            </w:r>
            <w:r>
              <w:rPr>
                <w:rFonts w:ascii="Consolas" w:cs="Consolas" w:eastAsia="Consolas" w:hAnsi="Consolas"/>
                <w:color w:val="1E2530"/>
                <w:sz w:val="16"/>
                <w:szCs w:val="16"/>
                <w:shd w:fill="F1EEF5" w:color="auto" w:val="clear"/>
              </w:rPr>
              <w:t xml:space="preserve">reserve_stock()</w:t>
            </w:r>
            <w:r>
              <w:rPr>
                <w:color w:val="1E2530"/>
                <w:sz w:val="18"/>
                <w:szCs w:val="18"/>
              </w:rPr>
              <w:t xml:space="preserve">, </w:t>
            </w:r>
            <w:r>
              <w:rPr>
                <w:rFonts w:ascii="Consolas" w:cs="Consolas" w:eastAsia="Consolas" w:hAnsi="Consolas"/>
                <w:color w:val="1E2530"/>
                <w:sz w:val="16"/>
                <w:szCs w:val="16"/>
                <w:shd w:fill="F1EEF5" w:color="auto" w:val="clear"/>
              </w:rPr>
              <w:t xml:space="preserve">release_stock()</w:t>
            </w:r>
            <w:r>
              <w:rPr>
                <w:color w:val="1E2530"/>
                <w:sz w:val="18"/>
                <w:szCs w:val="18"/>
              </w:rPr>
              <w:t xml:space="preserve">, </w:t>
            </w:r>
            <w:r>
              <w:rPr>
                <w:rFonts w:ascii="Consolas" w:cs="Consolas" w:eastAsia="Consolas" w:hAnsi="Consolas"/>
                <w:color w:val="1E2530"/>
                <w:sz w:val="16"/>
                <w:szCs w:val="16"/>
                <w:shd w:fill="F1EEF5" w:color="auto" w:val="clear"/>
              </w:rPr>
              <w:t xml:space="preserve">update_stock()</w:t>
            </w:r>
            <w:r>
              <w:rPr>
                <w:color w:val="1E2530"/>
                <w:sz w:val="18"/>
                <w:szCs w:val="18"/>
              </w:rPr>
              <w:t xml:space="preserve"> (via </w:t>
            </w:r>
            <w:r>
              <w:rPr>
                <w:rFonts w:ascii="Consolas" w:cs="Consolas" w:eastAsia="Consolas" w:hAnsi="Consolas"/>
                <w:color w:val="1E2530"/>
                <w:sz w:val="16"/>
                <w:szCs w:val="16"/>
                <w:shd w:fill="F1EEF5" w:color="auto" w:val="clear"/>
              </w:rPr>
              <w:t xml:space="preserve">database.py</w:t>
            </w:r>
            <w:r>
              <w:rPr>
                <w:color w:val="1E2530"/>
                <w:sz w:val="18"/>
                <w:szCs w:val="18"/>
              </w:rPr>
              <w:t xml:space="preserve">); RAG query for inventory policy context</w:t>
            </w:r>
          </w:p>
        </w:tc>
      </w:tr>
      <w:tr>
        <w:trPr>
          <w:cantSplit/>
        </w:trPr>
        <w:tc>
          <w:tcPr>
            <w:tcW w:type="dxa" w:w="973"/>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Inputs</w:t>
            </w:r>
          </w:p>
        </w:tc>
        <w:tc>
          <w:tcPr>
            <w:tcW w:type="dxa" w:w="8773"/>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rFonts w:ascii="Consolas" w:cs="Consolas" w:eastAsia="Consolas" w:hAnsi="Consolas"/>
                <w:color w:val="1E2530"/>
                <w:sz w:val="16"/>
                <w:szCs w:val="16"/>
                <w:shd w:fill="F1EEF5" w:color="auto" w:val="clear"/>
              </w:rPr>
              <w:t xml:space="preserve">items: List[{"dish": str, "quantity": int}]</w:t>
            </w:r>
          </w:p>
        </w:tc>
      </w:tr>
      <w:tr>
        <w:trPr>
          <w:cantSplit/>
        </w:trPr>
        <w:tc>
          <w:tcPr>
            <w:tcW w:type="dxa" w:w="973"/>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Outputs</w:t>
            </w:r>
          </w:p>
        </w:tc>
        <w:tc>
          <w:tcPr>
            <w:tcW w:type="dxa" w:w="8773"/>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rFonts w:ascii="Consolas" w:cs="Consolas" w:eastAsia="Consolas" w:hAnsi="Consolas"/>
                <w:color w:val="1E2530"/>
                <w:sz w:val="16"/>
                <w:szCs w:val="16"/>
                <w:shd w:fill="F1EEF5" w:color="auto" w:val="clear"/>
              </w:rPr>
              <w:t xml:space="preserve">InventoryResult</w:t>
            </w:r>
            <w:r>
              <w:rPr>
                <w:color w:val="1E2530"/>
                <w:sz w:val="18"/>
                <w:szCs w:val="18"/>
              </w:rPr>
              <w:t xml:space="preserve">: </w:t>
            </w:r>
            <w:r>
              <w:rPr>
                <w:rFonts w:ascii="Consolas" w:cs="Consolas" w:eastAsia="Consolas" w:hAnsi="Consolas"/>
                <w:color w:val="1E2530"/>
                <w:sz w:val="16"/>
                <w:szCs w:val="16"/>
                <w:shd w:fill="F1EEF5" w:color="auto" w:val="clear"/>
              </w:rPr>
              <w:t xml:space="preserve">{all_available: bool, items_detail: List[{dish, requested, stock, ok, price}], failed_item: str, available_stock: int}</w:t>
            </w:r>
          </w:p>
        </w:tc>
      </w:tr>
      <w:tr>
        <w:trPr>
          <w:cantSplit/>
        </w:trPr>
        <w:tc>
          <w:tcPr>
            <w:tcW w:type="dxa" w:w="973"/>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val="false"/>
              <w:spacing w:after="0" w:line="252" w:lineRule="auto"/>
            </w:pPr>
            <w:r>
              <w:rPr>
                <w:b/>
                <w:bCs/>
                <w:color w:val="1E2530"/>
                <w:sz w:val="18"/>
                <w:szCs w:val="18"/>
              </w:rPr>
              <w:t xml:space="preserve">Limits</w:t>
            </w:r>
          </w:p>
        </w:tc>
        <w:tc>
          <w:tcPr>
            <w:tcW w:type="dxa" w:w="8773"/>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val="false"/>
              <w:spacing w:after="0" w:line="252" w:lineRule="auto"/>
            </w:pPr>
            <w:r>
              <w:rPr>
                <w:color w:val="1E2530"/>
                <w:sz w:val="18"/>
                <w:szCs w:val="18"/>
              </w:rPr>
              <w:t xml:space="preserve">All-or-nothing atomic check; no partial reservations; max 1 retry on race condition; </w:t>
            </w:r>
            <w:r>
              <w:rPr>
                <w:rFonts w:ascii="Consolas" w:cs="Consolas" w:eastAsia="Consolas" w:hAnsi="Consolas"/>
                <w:color w:val="1E2530"/>
                <w:sz w:val="16"/>
                <w:szCs w:val="16"/>
                <w:shd w:fill="F1EEF5" w:color="auto" w:val="clear"/>
              </w:rPr>
              <w:t xml:space="preserve">kokum_sherbet</w:t>
            </w:r>
            <w:r>
              <w:rPr>
                <w:color w:val="1E2530"/>
                <w:sz w:val="18"/>
                <w:szCs w:val="18"/>
              </w:rPr>
              <w:t xml:space="preserve"> at 0 stock triggers decline</w:t>
            </w:r>
          </w:p>
        </w:tc>
      </w:tr>
    </w:tbl>
    <w:p>
      <w:pPr>
        <w:spacing w:after="160"/>
      </w:pPr>
    </w:p>
    <w:p>
      <w:pPr>
        <w:pStyle w:val="Heading2"/>
        <w:keepNext/>
      </w:pPr>
      <w:r>
        <w:t xml:space="preserve">Agent 2: ShippingAgent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3"/>
        <w:gridCol w:w="8773"/>
      </w:tblGrid>
      <w:tr>
        <w:trPr>
          <w:cantSplit/>
          <w:tblHeader/>
        </w:trPr>
        <w:tc>
          <w:tcPr>
            <w:tcW w:type="dxa" w:w="973"/>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8"/>
                <w:szCs w:val="18"/>
              </w:rPr>
              <w:t xml:space="preserve">Field</w:t>
            </w:r>
          </w:p>
        </w:tc>
        <w:tc>
          <w:tcPr>
            <w:tcW w:type="dxa" w:w="8773"/>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8"/>
                <w:szCs w:val="18"/>
              </w:rPr>
              <w:t xml:space="preserve">Specification</w:t>
            </w:r>
          </w:p>
        </w:tc>
      </w:tr>
      <w:tr>
        <w:trPr>
          <w:cantSplit/>
        </w:trPr>
        <w:tc>
          <w:tcPr>
            <w:tcW w:type="dxa" w:w="973"/>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Goal</w:t>
            </w:r>
          </w:p>
        </w:tc>
        <w:tc>
          <w:tcPr>
            <w:tcW w:type="dxa" w:w="8773"/>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8"/>
                <w:szCs w:val="18"/>
              </w:rPr>
              <w:t xml:space="preserve">Calculate base shipping cost via RAG; execute contract-net bidding among 4 couriers; select cheapest eligible bid; record all bids for audit</w:t>
            </w:r>
          </w:p>
        </w:tc>
      </w:tr>
      <w:tr>
        <w:trPr>
          <w:cantSplit/>
        </w:trPr>
        <w:tc>
          <w:tcPr>
            <w:tcW w:type="dxa" w:w="973"/>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Tools</w:t>
            </w:r>
          </w:p>
        </w:tc>
        <w:tc>
          <w:tcPr>
            <w:tcW w:type="dxa" w:w="8773"/>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rFonts w:ascii="Consolas" w:cs="Consolas" w:eastAsia="Consolas" w:hAnsi="Consolas"/>
                <w:color w:val="1E2530"/>
                <w:sz w:val="16"/>
                <w:szCs w:val="16"/>
                <w:shd w:fill="F1EEF5" w:color="auto" w:val="clear"/>
              </w:rPr>
              <w:t xml:space="preserve">get_active_couriers()</w:t>
            </w:r>
            <w:r>
              <w:rPr>
                <w:color w:val="1E2530"/>
                <w:sz w:val="18"/>
                <w:szCs w:val="18"/>
              </w:rPr>
              <w:t xml:space="preserve">, </w:t>
            </w:r>
            <w:r>
              <w:rPr>
                <w:rFonts w:ascii="Consolas" w:cs="Consolas" w:eastAsia="Consolas" w:hAnsi="Consolas"/>
                <w:color w:val="1E2530"/>
                <w:sz w:val="16"/>
                <w:szCs w:val="16"/>
                <w:shd w:fill="F1EEF5" w:color="auto" w:val="clear"/>
              </w:rPr>
              <w:t xml:space="preserve">record_bid()</w:t>
            </w:r>
            <w:r>
              <w:rPr>
                <w:color w:val="1E2530"/>
                <w:sz w:val="18"/>
                <w:szCs w:val="18"/>
              </w:rPr>
              <w:t xml:space="preserve">, </w:t>
            </w:r>
            <w:r>
              <w:rPr>
                <w:rFonts w:ascii="Consolas" w:cs="Consolas" w:eastAsia="Consolas" w:hAnsi="Consolas"/>
                <w:color w:val="1E2530"/>
                <w:sz w:val="16"/>
                <w:szCs w:val="16"/>
                <w:shd w:fill="F1EEF5" w:color="auto" w:val="clear"/>
              </w:rPr>
              <w:t xml:space="preserve">mark_winning_bid()</w:t>
            </w:r>
            <w:r>
              <w:rPr>
                <w:color w:val="1E2530"/>
                <w:sz w:val="18"/>
                <w:szCs w:val="18"/>
              </w:rPr>
              <w:t xml:space="preserve">, </w:t>
            </w:r>
            <w:r>
              <w:rPr>
                <w:rFonts w:ascii="Consolas" w:cs="Consolas" w:eastAsia="Consolas" w:hAnsi="Consolas"/>
                <w:color w:val="1E2530"/>
                <w:sz w:val="16"/>
                <w:szCs w:val="16"/>
                <w:shd w:fill="F1EEF5" w:color="auto" w:val="clear"/>
              </w:rPr>
              <w:t xml:space="preserve">get_delivery_areas()</w:t>
            </w:r>
            <w:r>
              <w:rPr>
                <w:color w:val="1E2530"/>
                <w:sz w:val="18"/>
                <w:szCs w:val="18"/>
              </w:rPr>
              <w:t xml:space="preserve"> (via </w:t>
            </w:r>
            <w:r>
              <w:rPr>
                <w:rFonts w:ascii="Consolas" w:cs="Consolas" w:eastAsia="Consolas" w:hAnsi="Consolas"/>
                <w:color w:val="1E2530"/>
                <w:sz w:val="16"/>
                <w:szCs w:val="16"/>
                <w:shd w:fill="F1EEF5" w:color="auto" w:val="clear"/>
              </w:rPr>
              <w:t xml:space="preserve">database.py</w:t>
            </w:r>
            <w:r>
              <w:rPr>
                <w:color w:val="1E2530"/>
                <w:sz w:val="18"/>
                <w:szCs w:val="18"/>
              </w:rPr>
              <w:t xml:space="preserve">); RAG queries: </w:t>
            </w:r>
            <w:r>
              <w:rPr>
                <w:rFonts w:ascii="Consolas" w:cs="Consolas" w:eastAsia="Consolas" w:hAnsi="Consolas"/>
                <w:color w:val="1E2530"/>
                <w:sz w:val="16"/>
                <w:szCs w:val="16"/>
                <w:shd w:fill="F1EEF5" w:color="auto" w:val="clear"/>
              </w:rPr>
              <w:t xml:space="preserve">query_policy()</w:t>
            </w:r>
            <w:r>
              <w:rPr>
                <w:color w:val="1E2530"/>
                <w:sz w:val="18"/>
                <w:szCs w:val="18"/>
              </w:rPr>
              <w:t xml:space="preserve">, </w:t>
            </w:r>
            <w:r>
              <w:rPr>
                <w:rFonts w:ascii="Consolas" w:cs="Consolas" w:eastAsia="Consolas" w:hAnsi="Consolas"/>
                <w:color w:val="1E2530"/>
                <w:sz w:val="16"/>
                <w:szCs w:val="16"/>
                <w:shd w:fill="F1EEF5" w:color="auto" w:val="clear"/>
              </w:rPr>
              <w:t xml:space="preserve">get_shipping_fee_policy()</w:t>
            </w:r>
            <w:r>
              <w:rPr>
                <w:color w:val="1E2530"/>
                <w:sz w:val="18"/>
                <w:szCs w:val="18"/>
              </w:rPr>
              <w:t xml:space="preserve">, </w:t>
            </w:r>
            <w:r>
              <w:rPr>
                <w:rFonts w:ascii="Consolas" w:cs="Consolas" w:eastAsia="Consolas" w:hAnsi="Consolas"/>
                <w:color w:val="1E2530"/>
                <w:sz w:val="16"/>
                <w:szCs w:val="16"/>
                <w:shd w:fill="F1EEF5" w:color="auto" w:val="clear"/>
              </w:rPr>
              <w:t xml:space="preserve">get_courier_bidding_policy()</w:t>
            </w:r>
          </w:p>
        </w:tc>
      </w:tr>
      <w:tr>
        <w:trPr>
          <w:cantSplit/>
        </w:trPr>
        <w:tc>
          <w:tcPr>
            <w:tcW w:type="dxa" w:w="973"/>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Inputs</w:t>
            </w:r>
          </w:p>
        </w:tc>
        <w:tc>
          <w:tcPr>
            <w:tcW w:type="dxa" w:w="8773"/>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rFonts w:ascii="Consolas" w:cs="Consolas" w:eastAsia="Consolas" w:hAnsi="Consolas"/>
                <w:color w:val="1E2530"/>
                <w:sz w:val="16"/>
                <w:szCs w:val="16"/>
                <w:shd w:fill="F1EEF5" w:color="auto" w:val="clear"/>
              </w:rPr>
              <w:t xml:space="preserve">order_id: str</w:t>
            </w:r>
            <w:r>
              <w:rPr>
                <w:color w:val="1E2530"/>
                <w:sz w:val="18"/>
                <w:szCs w:val="18"/>
              </w:rPr>
              <w:t xml:space="preserve">, </w:t>
            </w:r>
            <w:r>
              <w:rPr>
                <w:rFonts w:ascii="Consolas" w:cs="Consolas" w:eastAsia="Consolas" w:hAnsi="Consolas"/>
                <w:color w:val="1E2530"/>
                <w:sz w:val="16"/>
                <w:szCs w:val="16"/>
                <w:shd w:fill="F1EEF5" w:color="auto" w:val="clear"/>
              </w:rPr>
              <w:t xml:space="preserve">items: List[Dict]</w:t>
            </w:r>
            <w:r>
              <w:rPr>
                <w:color w:val="1E2530"/>
                <w:sz w:val="18"/>
                <w:szCs w:val="18"/>
              </w:rPr>
              <w:t xml:space="preserve">, </w:t>
            </w:r>
            <w:r>
              <w:rPr>
                <w:rFonts w:ascii="Consolas" w:cs="Consolas" w:eastAsia="Consolas" w:hAnsi="Consolas"/>
                <w:color w:val="1E2530"/>
                <w:sz w:val="16"/>
                <w:szCs w:val="16"/>
                <w:shd w:fill="F1EEF5" w:color="auto" w:val="clear"/>
              </w:rPr>
              <w:t xml:space="preserve">locality: str</w:t>
            </w:r>
          </w:p>
        </w:tc>
      </w:tr>
      <w:tr>
        <w:trPr>
          <w:cantSplit/>
        </w:trPr>
        <w:tc>
          <w:tcPr>
            <w:tcW w:type="dxa" w:w="973"/>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Outputs</w:t>
            </w:r>
          </w:p>
        </w:tc>
        <w:tc>
          <w:tcPr>
            <w:tcW w:type="dxa" w:w="8773"/>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rFonts w:ascii="Consolas" w:cs="Consolas" w:eastAsia="Consolas" w:hAnsi="Consolas"/>
                <w:color w:val="1E2530"/>
                <w:sz w:val="16"/>
                <w:szCs w:val="16"/>
                <w:shd w:fill="F1EEF5" w:color="auto" w:val="clear"/>
              </w:rPr>
              <w:t xml:space="preserve">ShippingQuote</w:t>
            </w:r>
            <w:r>
              <w:rPr>
                <w:color w:val="1E2530"/>
                <w:sz w:val="18"/>
                <w:szCs w:val="18"/>
              </w:rPr>
              <w:t xml:space="preserve">: </w:t>
            </w:r>
            <w:r>
              <w:rPr>
                <w:rFonts w:ascii="Consolas" w:cs="Consolas" w:eastAsia="Consolas" w:hAnsi="Consolas"/>
                <w:color w:val="1E2530"/>
                <w:sz w:val="16"/>
                <w:szCs w:val="16"/>
                <w:shd w:fill="F1EEF5" w:color="auto" w:val="clear"/>
              </w:rPr>
              <w:t xml:space="preserve">{distance_km: float, base_shipping_cost: float, courier_bids: List[Dict], winning_bid: Dict, policy_context: str}</w:t>
            </w:r>
          </w:p>
        </w:tc>
      </w:tr>
      <w:tr>
        <w:trPr>
          <w:cantSplit/>
        </w:trPr>
        <w:tc>
          <w:tcPr>
            <w:tcW w:type="dxa" w:w="973"/>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val="false"/>
              <w:spacing w:after="0" w:line="252" w:lineRule="auto"/>
            </w:pPr>
            <w:r>
              <w:rPr>
                <w:b/>
                <w:bCs/>
                <w:color w:val="1E2530"/>
                <w:sz w:val="18"/>
                <w:szCs w:val="18"/>
              </w:rPr>
              <w:t xml:space="preserve">Limits</w:t>
            </w:r>
          </w:p>
        </w:tc>
        <w:tc>
          <w:tcPr>
            <w:tcW w:type="dxa" w:w="8773"/>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val="false"/>
              <w:spacing w:after="0" w:line="252" w:lineRule="auto"/>
            </w:pPr>
            <w:r>
              <w:rPr>
                <w:color w:val="1E2530"/>
                <w:sz w:val="18"/>
                <w:szCs w:val="18"/>
              </w:rPr>
              <w:t xml:space="preserve">Only active couriers bid; eligibility = </w:t>
            </w:r>
            <w:r>
              <w:rPr>
                <w:rFonts w:ascii="Consolas" w:cs="Consolas" w:eastAsia="Consolas" w:hAnsi="Consolas"/>
                <w:color w:val="1E2530"/>
                <w:sz w:val="16"/>
                <w:szCs w:val="16"/>
                <w:shd w:fill="F1EEF5" w:color="auto" w:val="clear"/>
              </w:rPr>
              <w:t xml:space="preserve">distance_km &lt;= coverage_km</w:t>
            </w:r>
            <w:r>
              <w:rPr>
                <w:color w:val="1E2530"/>
                <w:sz w:val="18"/>
                <w:szCs w:val="18"/>
              </w:rPr>
              <w:t xml:space="preserve">; winner = min total_bid among eligible; if no eligible bidder → order cannot ship</w:t>
            </w:r>
          </w:p>
        </w:tc>
      </w:tr>
    </w:tbl>
    <w:p>
      <w:pPr>
        <w:spacing w:after="160"/>
      </w:pPr>
    </w:p>
    <w:p>
      <w:pPr>
        <w:keepNext/>
        <w:spacing w:after="60" w:before="120"/>
        <w:jc w:val="center"/>
      </w:pPr>
      <w:r>
        <w:drawing>
          <wp:inline distT="0" distB="0" distL="0" distR="0">
            <wp:extent cx="6096000" cy="5457825"/>
            <wp:effectExtent t="0" r="0" b="0" l="0"/>
            <wp:docPr id="1" name="fig07_bidding" descr="Contract-net bidding sequence executed by the ShippingAgen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5457825"/>
                    </a:xfrm>
                    <a:prstGeom prst="rect">
                      <a:avLst/>
                    </a:prstGeom>
                  </pic:spPr>
                </pic:pic>
              </a:graphicData>
            </a:graphic>
          </wp:inline>
        </w:drawing>
      </w:r>
    </w:p>
    <w:p>
      <w:pPr>
        <w:spacing w:after="240" w:before="40"/>
        <w:jc w:val="center"/>
      </w:pPr>
      <w:r>
        <w:rPr>
          <w:b/>
          <w:bCs/>
          <w:i/>
          <w:iCs/>
          <w:color w:val="1F3A5F"/>
          <w:sz w:val="18"/>
          <w:szCs w:val="18"/>
        </w:rPr>
        <w:t xml:space="preserve">Figure 7: </w:t>
      </w:r>
      <w:r>
        <w:rPr>
          <w:i/>
          <w:iCs/>
          <w:color w:val="5B6573"/>
          <w:sz w:val="18"/>
          <w:szCs w:val="18"/>
        </w:rPr>
        <w:t xml:space="preserve">Contract-net bidding sequence executed by the ShippingAgent.</w:t>
      </w:r>
    </w:p>
    <w:p>
      <w:pPr>
        <w:pStyle w:val="Heading2"/>
        <w:keepNext/>
      </w:pPr>
      <w:r>
        <w:t xml:space="preserve">Agent 3: OrderAgent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3"/>
        <w:gridCol w:w="8773"/>
      </w:tblGrid>
      <w:tr>
        <w:trPr>
          <w:cantSplit/>
          <w:tblHeader/>
        </w:trPr>
        <w:tc>
          <w:tcPr>
            <w:tcW w:type="dxa" w:w="973"/>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8"/>
                <w:szCs w:val="18"/>
              </w:rPr>
              <w:t xml:space="preserve">Field</w:t>
            </w:r>
          </w:p>
        </w:tc>
        <w:tc>
          <w:tcPr>
            <w:tcW w:type="dxa" w:w="8773"/>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8"/>
                <w:szCs w:val="18"/>
              </w:rPr>
              <w:t xml:space="preserve">Specification</w:t>
            </w:r>
          </w:p>
        </w:tc>
      </w:tr>
      <w:tr>
        <w:trPr>
          <w:cantSplit/>
        </w:trPr>
        <w:tc>
          <w:tcPr>
            <w:tcW w:type="dxa" w:w="973"/>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Goal</w:t>
            </w:r>
          </w:p>
        </w:tc>
        <w:tc>
          <w:tcPr>
            <w:tcW w:type="dxa" w:w="8773"/>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8"/>
                <w:szCs w:val="18"/>
              </w:rPr>
              <w:t xml:space="preserve">Orchestrate end-to-end order flow: coordinate Inventory &amp; Shipping agents; enforce high-value approval threshold; persist order state; handle confirmation/decline</w:t>
            </w:r>
          </w:p>
        </w:tc>
      </w:tr>
      <w:tr>
        <w:trPr>
          <w:cantSplit/>
        </w:trPr>
        <w:tc>
          <w:tcPr>
            <w:tcW w:type="dxa" w:w="973"/>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Tools</w:t>
            </w:r>
          </w:p>
        </w:tc>
        <w:tc>
          <w:tcPr>
            <w:tcW w:type="dxa" w:w="8773"/>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rFonts w:ascii="Consolas" w:cs="Consolas" w:eastAsia="Consolas" w:hAnsi="Consolas"/>
                <w:color w:val="1E2530"/>
                <w:sz w:val="16"/>
                <w:szCs w:val="16"/>
                <w:shd w:fill="F1EEF5" w:color="auto" w:val="clear"/>
              </w:rPr>
              <w:t xml:space="preserve">InventoryAgent</w:t>
            </w:r>
            <w:r>
              <w:rPr>
                <w:color w:val="1E2530"/>
                <w:sz w:val="18"/>
                <w:szCs w:val="18"/>
              </w:rPr>
              <w:t xml:space="preserve">, </w:t>
            </w:r>
            <w:r>
              <w:rPr>
                <w:rFonts w:ascii="Consolas" w:cs="Consolas" w:eastAsia="Consolas" w:hAnsi="Consolas"/>
                <w:color w:val="1E2530"/>
                <w:sz w:val="16"/>
                <w:szCs w:val="16"/>
                <w:shd w:fill="F1EEF5" w:color="auto" w:val="clear"/>
              </w:rPr>
              <w:t xml:space="preserve">ShippingAgent</w:t>
            </w:r>
            <w:r>
              <w:rPr>
                <w:color w:val="1E2530"/>
                <w:sz w:val="18"/>
                <w:szCs w:val="18"/>
              </w:rPr>
              <w:t xml:space="preserve">, </w:t>
            </w:r>
            <w:r>
              <w:rPr>
                <w:rFonts w:ascii="Consolas" w:cs="Consolas" w:eastAsia="Consolas" w:hAnsi="Consolas"/>
                <w:color w:val="1E2530"/>
                <w:sz w:val="16"/>
                <w:szCs w:val="16"/>
                <w:shd w:fill="F1EEF5" w:color="auto" w:val="clear"/>
              </w:rPr>
              <w:t xml:space="preserve">create_order()</w:t>
            </w:r>
            <w:r>
              <w:rPr>
                <w:color w:val="1E2530"/>
                <w:sz w:val="18"/>
                <w:szCs w:val="18"/>
              </w:rPr>
              <w:t xml:space="preserve">, </w:t>
            </w:r>
            <w:r>
              <w:rPr>
                <w:rFonts w:ascii="Consolas" w:cs="Consolas" w:eastAsia="Consolas" w:hAnsi="Consolas"/>
                <w:color w:val="1E2530"/>
                <w:sz w:val="16"/>
                <w:szCs w:val="16"/>
                <w:shd w:fill="F1EEF5" w:color="auto" w:val="clear"/>
              </w:rPr>
              <w:t xml:space="preserve">update_order_status()</w:t>
            </w:r>
            <w:r>
              <w:rPr>
                <w:color w:val="1E2530"/>
                <w:sz w:val="18"/>
                <w:szCs w:val="18"/>
              </w:rPr>
              <w:t xml:space="preserve">, </w:t>
            </w:r>
            <w:r>
              <w:rPr>
                <w:rFonts w:ascii="Consolas" w:cs="Consolas" w:eastAsia="Consolas" w:hAnsi="Consolas"/>
                <w:color w:val="1E2530"/>
                <w:sz w:val="16"/>
                <w:szCs w:val="16"/>
                <w:shd w:fill="F1EEF5" w:color="auto" w:val="clear"/>
              </w:rPr>
              <w:t xml:space="preserve">get_order()</w:t>
            </w:r>
            <w:r>
              <w:rPr>
                <w:color w:val="1E2530"/>
                <w:sz w:val="18"/>
                <w:szCs w:val="18"/>
              </w:rPr>
              <w:t xml:space="preserve"> (via </w:t>
            </w:r>
            <w:r>
              <w:rPr>
                <w:rFonts w:ascii="Consolas" w:cs="Consolas" w:eastAsia="Consolas" w:hAnsi="Consolas"/>
                <w:color w:val="1E2530"/>
                <w:sz w:val="16"/>
                <w:szCs w:val="16"/>
                <w:shd w:fill="F1EEF5" w:color="auto" w:val="clear"/>
              </w:rPr>
              <w:t xml:space="preserve">database.py</w:t>
            </w:r>
            <w:r>
              <w:rPr>
                <w:color w:val="1E2530"/>
                <w:sz w:val="18"/>
                <w:szCs w:val="18"/>
              </w:rPr>
              <w:t xml:space="preserve">); RAG: </w:t>
            </w:r>
            <w:r>
              <w:rPr>
                <w:rFonts w:ascii="Consolas" w:cs="Consolas" w:eastAsia="Consolas" w:hAnsi="Consolas"/>
                <w:color w:val="1E2530"/>
                <w:sz w:val="16"/>
                <w:szCs w:val="16"/>
                <w:shd w:fill="F1EEF5" w:color="auto" w:val="clear"/>
              </w:rPr>
              <w:t xml:space="preserve">get_high_value_approval_policy()</w:t>
            </w:r>
            <w:r>
              <w:rPr>
                <w:color w:val="1E2530"/>
                <w:sz w:val="18"/>
                <w:szCs w:val="18"/>
              </w:rPr>
              <w:t xml:space="preserve">, </w:t>
            </w:r>
            <w:r>
              <w:rPr>
                <w:rFonts w:ascii="Consolas" w:cs="Consolas" w:eastAsia="Consolas" w:hAnsi="Consolas"/>
                <w:color w:val="1E2530"/>
                <w:sz w:val="16"/>
                <w:szCs w:val="16"/>
                <w:shd w:fill="F1EEF5" w:color="auto" w:val="clear"/>
              </w:rPr>
              <w:t xml:space="preserve">get_approval_policy_context()</w:t>
            </w:r>
          </w:p>
        </w:tc>
      </w:tr>
      <w:tr>
        <w:trPr>
          <w:cantSplit/>
        </w:trPr>
        <w:tc>
          <w:tcPr>
            <w:tcW w:type="dxa" w:w="973"/>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Inputs</w:t>
            </w:r>
          </w:p>
        </w:tc>
        <w:tc>
          <w:tcPr>
            <w:tcW w:type="dxa" w:w="8773"/>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rFonts w:ascii="Consolas" w:cs="Consolas" w:eastAsia="Consolas" w:hAnsi="Consolas"/>
                <w:color w:val="1E2530"/>
                <w:sz w:val="16"/>
                <w:szCs w:val="16"/>
                <w:shd w:fill="F1EEF5" w:color="auto" w:val="clear"/>
              </w:rPr>
              <w:t xml:space="preserve">thread_id: str</w:t>
            </w:r>
            <w:r>
              <w:rPr>
                <w:color w:val="1E2530"/>
                <w:sz w:val="18"/>
                <w:szCs w:val="18"/>
              </w:rPr>
              <w:t xml:space="preserve">, </w:t>
            </w:r>
            <w:r>
              <w:rPr>
                <w:rFonts w:ascii="Consolas" w:cs="Consolas" w:eastAsia="Consolas" w:hAnsi="Consolas"/>
                <w:color w:val="1E2530"/>
                <w:sz w:val="16"/>
                <w:szCs w:val="16"/>
                <w:shd w:fill="F1EEF5" w:color="auto" w:val="clear"/>
              </w:rPr>
              <w:t xml:space="preserve">items: List[Dict]</w:t>
            </w:r>
            <w:r>
              <w:rPr>
                <w:color w:val="1E2530"/>
                <w:sz w:val="18"/>
                <w:szCs w:val="18"/>
              </w:rPr>
              <w:t xml:space="preserve">, </w:t>
            </w:r>
            <w:r>
              <w:rPr>
                <w:rFonts w:ascii="Consolas" w:cs="Consolas" w:eastAsia="Consolas" w:hAnsi="Consolas"/>
                <w:color w:val="1E2530"/>
                <w:sz w:val="16"/>
                <w:szCs w:val="16"/>
                <w:shd w:fill="F1EEF5" w:color="auto" w:val="clear"/>
              </w:rPr>
              <w:t xml:space="preserve">locality: str</w:t>
            </w:r>
          </w:p>
        </w:tc>
      </w:tr>
      <w:tr>
        <w:trPr>
          <w:cantSplit/>
        </w:trPr>
        <w:tc>
          <w:tcPr>
            <w:tcW w:type="dxa" w:w="973"/>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Outputs</w:t>
            </w:r>
          </w:p>
        </w:tc>
        <w:tc>
          <w:tcPr>
            <w:tcW w:type="dxa" w:w="8773"/>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rFonts w:ascii="Consolas" w:cs="Consolas" w:eastAsia="Consolas" w:hAnsi="Consolas"/>
                <w:color w:val="1E2530"/>
                <w:sz w:val="16"/>
                <w:szCs w:val="16"/>
                <w:shd w:fill="F1EEF5" w:color="auto" w:val="clear"/>
              </w:rPr>
              <w:t xml:space="preserve">Dict</w:t>
            </w:r>
            <w:r>
              <w:rPr>
                <w:color w:val="1E2530"/>
                <w:sz w:val="18"/>
                <w:szCs w:val="18"/>
              </w:rPr>
              <w:t xml:space="preserve">: </w:t>
            </w:r>
            <w:r>
              <w:rPr>
                <w:rFonts w:ascii="Consolas" w:cs="Consolas" w:eastAsia="Consolas" w:hAnsi="Consolas"/>
                <w:color w:val="1E2530"/>
                <w:sz w:val="16"/>
                <w:szCs w:val="16"/>
                <w:shd w:fill="F1EEF5" w:color="auto" w:val="clear"/>
              </w:rPr>
              <w:t xml:space="preserve">{order_id, inventory_ok, order_status, shipping_cost, subtotal, total, requires_approval, courier_bids, winning_bid, distance_km, policy_context}</w:t>
            </w:r>
          </w:p>
        </w:tc>
      </w:tr>
      <w:tr>
        <w:trPr>
          <w:cantSplit/>
        </w:trPr>
        <w:tc>
          <w:tcPr>
            <w:tcW w:type="dxa" w:w="973"/>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val="false"/>
              <w:spacing w:after="0" w:line="252" w:lineRule="auto"/>
            </w:pPr>
            <w:r>
              <w:rPr>
                <w:b/>
                <w:bCs/>
                <w:color w:val="1E2530"/>
                <w:sz w:val="18"/>
                <w:szCs w:val="18"/>
              </w:rPr>
              <w:t xml:space="preserve">Limits</w:t>
            </w:r>
          </w:p>
        </w:tc>
        <w:tc>
          <w:tcPr>
            <w:tcW w:type="dxa" w:w="8773"/>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val="false"/>
              <w:spacing w:after="0" w:line="252" w:lineRule="auto"/>
            </w:pPr>
            <w:r>
              <w:rPr>
                <w:rFonts w:ascii="Consolas" w:cs="Consolas" w:eastAsia="Consolas" w:hAnsi="Consolas"/>
                <w:color w:val="1E2530"/>
                <w:sz w:val="16"/>
                <w:szCs w:val="16"/>
                <w:shd w:fill="F1EEF5" w:color="auto" w:val="clear"/>
              </w:rPr>
              <w:t xml:space="preserve">HIGH_VALUE_THRESHOLD = 500.0</w:t>
            </w:r>
            <w:r>
              <w:rPr>
                <w:color w:val="1E2530"/>
                <w:sz w:val="18"/>
                <w:szCs w:val="18"/>
              </w:rPr>
              <w:t xml:space="preserve"> (₹500); approval required if </w:t>
            </w:r>
            <w:r>
              <w:rPr>
                <w:rFonts w:ascii="Consolas" w:cs="Consolas" w:eastAsia="Consolas" w:hAnsi="Consolas"/>
                <w:color w:val="1E2530"/>
                <w:sz w:val="16"/>
                <w:szCs w:val="16"/>
                <w:shd w:fill="F1EEF5" w:color="auto" w:val="clear"/>
              </w:rPr>
              <w:t xml:space="preserve">subtotal + shipping &gt;= threshold</w:t>
            </w:r>
            <w:r>
              <w:rPr>
                <w:color w:val="1E2530"/>
                <w:sz w:val="18"/>
                <w:szCs w:val="18"/>
              </w:rPr>
              <w:t xml:space="preserve">; auto-confirms if below threshold; stock released on rejection</w:t>
            </w:r>
          </w:p>
        </w:tc>
      </w:tr>
    </w:tbl>
    <w:p>
      <w:pPr>
        <w:spacing w:after="160"/>
      </w:pPr>
    </w:p>
    <w:p>
      <w:pPr>
        <w:keepNext/>
        <w:spacing w:after="60" w:before="120"/>
        <w:jc w:val="center"/>
      </w:pPr>
      <w:r>
        <w:drawing>
          <wp:inline distT="0" distB="0" distL="0" distR="0">
            <wp:extent cx="6096000" cy="5734050"/>
            <wp:effectExtent t="0" r="0" b="0" l="0"/>
            <wp:docPr id="1" name="fig08_approval" descr="Human-in-the-loop approval flow for high-value orders (approve and reject path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5734050"/>
                    </a:xfrm>
                    <a:prstGeom prst="rect">
                      <a:avLst/>
                    </a:prstGeom>
                  </pic:spPr>
                </pic:pic>
              </a:graphicData>
            </a:graphic>
          </wp:inline>
        </w:drawing>
      </w:r>
    </w:p>
    <w:p>
      <w:pPr>
        <w:spacing w:after="240" w:before="40"/>
        <w:jc w:val="center"/>
      </w:pPr>
      <w:r>
        <w:rPr>
          <w:b/>
          <w:bCs/>
          <w:i/>
          <w:iCs/>
          <w:color w:val="1F3A5F"/>
          <w:sz w:val="18"/>
          <w:szCs w:val="18"/>
        </w:rPr>
        <w:t xml:space="preserve">Figure 8: </w:t>
      </w:r>
      <w:r>
        <w:rPr>
          <w:i/>
          <w:iCs/>
          <w:color w:val="5B6573"/>
          <w:sz w:val="18"/>
          <w:szCs w:val="18"/>
        </w:rPr>
        <w:t xml:space="preserve">Human-in-the-loop approval flow for high-value orders (approve and reject paths).</w:t>
      </w:r>
    </w:p>
    <w:p>
      <w:pPr>
        <w:pStyle w:val="Heading2"/>
        <w:keepNext/>
      </w:pPr>
      <w:r>
        <w:t xml:space="preserve">Agent 4: BuggyInventoryAgent (Error Propagation Demo)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3"/>
        <w:gridCol w:w="8773"/>
      </w:tblGrid>
      <w:tr>
        <w:trPr>
          <w:cantSplit/>
          <w:tblHeader/>
        </w:trPr>
        <w:tc>
          <w:tcPr>
            <w:tcW w:type="dxa" w:w="973"/>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8"/>
                <w:szCs w:val="18"/>
              </w:rPr>
              <w:t xml:space="preserve">Field</w:t>
            </w:r>
          </w:p>
        </w:tc>
        <w:tc>
          <w:tcPr>
            <w:tcW w:type="dxa" w:w="8773"/>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8"/>
                <w:szCs w:val="18"/>
              </w:rPr>
              <w:t xml:space="preserve">Specification</w:t>
            </w:r>
          </w:p>
        </w:tc>
      </w:tr>
      <w:tr>
        <w:trPr>
          <w:cantSplit/>
        </w:trPr>
        <w:tc>
          <w:tcPr>
            <w:tcW w:type="dxa" w:w="973"/>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Goal</w:t>
            </w:r>
          </w:p>
        </w:tc>
        <w:tc>
          <w:tcPr>
            <w:tcW w:type="dxa" w:w="8773"/>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8"/>
                <w:szCs w:val="18"/>
              </w:rPr>
              <w:t xml:space="preserve">Intentionally defective agent to demonstrate downstream damage from incorrect inventory data</w:t>
            </w:r>
          </w:p>
        </w:tc>
      </w:tr>
      <w:tr>
        <w:trPr>
          <w:cantSplit/>
        </w:trPr>
        <w:tc>
          <w:tcPr>
            <w:tcW w:type="dxa" w:w="973"/>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Tools</w:t>
            </w:r>
          </w:p>
        </w:tc>
        <w:tc>
          <w:tcPr>
            <w:tcW w:type="dxa" w:w="8773"/>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8"/>
                <w:szCs w:val="18"/>
              </w:rPr>
              <w:t xml:space="preserve">Inherits all from </w:t>
            </w:r>
            <w:r>
              <w:rPr>
                <w:rFonts w:ascii="Consolas" w:cs="Consolas" w:eastAsia="Consolas" w:hAnsi="Consolas"/>
                <w:color w:val="1E2530"/>
                <w:sz w:val="16"/>
                <w:szCs w:val="16"/>
                <w:shd w:fill="F1EEF5" w:color="auto" w:val="clear"/>
              </w:rPr>
              <w:t xml:space="preserve">InventoryAgent</w:t>
            </w:r>
          </w:p>
        </w:tc>
      </w:tr>
      <w:tr>
        <w:trPr>
          <w:cantSplit/>
        </w:trPr>
        <w:tc>
          <w:tcPr>
            <w:tcW w:type="dxa" w:w="973"/>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Inputs</w:t>
            </w:r>
          </w:p>
        </w:tc>
        <w:tc>
          <w:tcPr>
            <w:tcW w:type="dxa" w:w="8773"/>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8"/>
                <w:szCs w:val="18"/>
              </w:rPr>
              <w:t xml:space="preserve">Same as </w:t>
            </w:r>
            <w:r>
              <w:rPr>
                <w:rFonts w:ascii="Consolas" w:cs="Consolas" w:eastAsia="Consolas" w:hAnsi="Consolas"/>
                <w:color w:val="1E2530"/>
                <w:sz w:val="16"/>
                <w:szCs w:val="16"/>
                <w:shd w:fill="F1EEF5" w:color="auto" w:val="clear"/>
              </w:rPr>
              <w:t xml:space="preserve">InventoryAgent</w:t>
            </w:r>
          </w:p>
        </w:tc>
      </w:tr>
      <w:tr>
        <w:trPr>
          <w:cantSplit/>
        </w:trPr>
        <w:tc>
          <w:tcPr>
            <w:tcW w:type="dxa" w:w="973"/>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Outputs</w:t>
            </w:r>
          </w:p>
        </w:tc>
        <w:tc>
          <w:tcPr>
            <w:tcW w:type="dxa" w:w="8773"/>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8"/>
                <w:szCs w:val="18"/>
              </w:rPr>
              <w:t xml:space="preserve">Overrides </w:t>
            </w:r>
            <w:r>
              <w:rPr>
                <w:rFonts w:ascii="Consolas" w:cs="Consolas" w:eastAsia="Consolas" w:hAnsi="Consolas"/>
                <w:color w:val="1E2530"/>
                <w:sz w:val="16"/>
                <w:szCs w:val="16"/>
                <w:shd w:fill="F1EEF5" w:color="auto" w:val="clear"/>
              </w:rPr>
              <w:t xml:space="preserve">check_availability()</w:t>
            </w:r>
            <w:r>
              <w:rPr>
                <w:color w:val="1E2530"/>
                <w:sz w:val="18"/>
                <w:szCs w:val="18"/>
              </w:rPr>
              <w:t xml:space="preserve">: reports </w:t>
            </w:r>
            <w:r>
              <w:rPr>
                <w:rFonts w:ascii="Consolas" w:cs="Consolas" w:eastAsia="Consolas" w:hAnsi="Consolas"/>
                <w:color w:val="1E2530"/>
                <w:sz w:val="16"/>
                <w:szCs w:val="16"/>
                <w:shd w:fill="F1EEF5" w:color="auto" w:val="clear"/>
              </w:rPr>
              <w:t xml:space="preserve">kokum_sherbet</w:t>
            </w:r>
            <w:r>
              <w:rPr>
                <w:color w:val="1E2530"/>
                <w:sz w:val="18"/>
                <w:szCs w:val="18"/>
              </w:rPr>
              <w:t xml:space="preserve"> stock as 100 (actual: 0), </w:t>
            </w:r>
            <w:r>
              <w:rPr>
                <w:rFonts w:ascii="Consolas" w:cs="Consolas" w:eastAsia="Consolas" w:hAnsi="Consolas"/>
                <w:color w:val="1E2530"/>
                <w:sz w:val="16"/>
                <w:szCs w:val="16"/>
                <w:shd w:fill="F1EEF5" w:color="auto" w:val="clear"/>
              </w:rPr>
              <w:t xml:space="preserve">ok=True</w:t>
            </w:r>
          </w:p>
        </w:tc>
      </w:tr>
      <w:tr>
        <w:trPr>
          <w:cantSplit/>
        </w:trPr>
        <w:tc>
          <w:tcPr>
            <w:tcW w:type="dxa" w:w="973"/>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val="false"/>
              <w:spacing w:after="0" w:line="252" w:lineRule="auto"/>
            </w:pPr>
            <w:r>
              <w:rPr>
                <w:b/>
                <w:bCs/>
                <w:color w:val="1E2530"/>
                <w:sz w:val="18"/>
                <w:szCs w:val="18"/>
              </w:rPr>
              <w:t xml:space="preserve">Limits</w:t>
            </w:r>
          </w:p>
        </w:tc>
        <w:tc>
          <w:tcPr>
            <w:tcW w:type="dxa" w:w="8773"/>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val="false"/>
              <w:spacing w:after="0" w:line="252" w:lineRule="auto"/>
            </w:pPr>
            <w:r>
              <w:rPr>
                <w:color w:val="1E2530"/>
                <w:sz w:val="18"/>
                <w:szCs w:val="18"/>
              </w:rPr>
              <w:t xml:space="preserve">Used only in </w:t>
            </w:r>
            <w:r>
              <w:rPr>
                <w:rFonts w:ascii="Consolas" w:cs="Consolas" w:eastAsia="Consolas" w:hAnsi="Consolas"/>
                <w:color w:val="1E2530"/>
                <w:sz w:val="16"/>
                <w:szCs w:val="16"/>
                <w:shd w:fill="F1EEF5" w:color="auto" w:val="clear"/>
              </w:rPr>
              <w:t xml:space="preserve">demo_error_prop.py</w:t>
            </w:r>
            <w:r>
              <w:rPr>
                <w:color w:val="1E2530"/>
                <w:sz w:val="18"/>
                <w:szCs w:val="18"/>
              </w:rPr>
              <w:t xml:space="preserve"> with </w:t>
            </w:r>
            <w:r>
              <w:rPr>
                <w:rFonts w:ascii="Consolas" w:cs="Consolas" w:eastAsia="Consolas" w:hAnsi="Consolas"/>
                <w:color w:val="1E2530"/>
                <w:sz w:val="16"/>
                <w:szCs w:val="16"/>
                <w:shd w:fill="F1EEF5" w:color="auto" w:val="clear"/>
              </w:rPr>
              <w:t xml:space="preserve">use_buggy_inventory=True</w:t>
            </w:r>
            <w:r>
              <w:rPr>
                <w:color w:val="1E2530"/>
                <w:sz w:val="18"/>
                <w:szCs w:val="18"/>
              </w:rPr>
              <w:t xml:space="preserve"> flag</w:t>
            </w:r>
          </w:p>
        </w:tc>
      </w:tr>
    </w:tbl>
    <w:p>
      <w:pPr>
        <w:spacing w:after="160"/>
      </w:pPr>
    </w:p>
    <w:p>
      <w:pPr>
        <w:keepNext/>
        <w:spacing w:after="60" w:before="120"/>
        <w:jc w:val="center"/>
      </w:pPr>
      <w:r>
        <w:drawing>
          <wp:inline distT="0" distB="0" distL="0" distR="0">
            <wp:extent cx="6096000" cy="4181475"/>
            <wp:effectExtent t="0" r="0" b="0" l="0"/>
            <wp:docPr id="1" name="fig09_buggy" descr="Error-propagation demo: correct InventoryAgent versus BuggyInventoryAgen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4181475"/>
                    </a:xfrm>
                    <a:prstGeom prst="rect">
                      <a:avLst/>
                    </a:prstGeom>
                  </pic:spPr>
                </pic:pic>
              </a:graphicData>
            </a:graphic>
          </wp:inline>
        </w:drawing>
      </w:r>
    </w:p>
    <w:p>
      <w:pPr>
        <w:spacing w:after="240" w:before="40"/>
        <w:jc w:val="center"/>
      </w:pPr>
      <w:r>
        <w:rPr>
          <w:b/>
          <w:bCs/>
          <w:i/>
          <w:iCs/>
          <w:color w:val="1F3A5F"/>
          <w:sz w:val="18"/>
          <w:szCs w:val="18"/>
        </w:rPr>
        <w:t xml:space="preserve">Figure 9: </w:t>
      </w:r>
      <w:r>
        <w:rPr>
          <w:i/>
          <w:iCs/>
          <w:color w:val="5B6573"/>
          <w:sz w:val="18"/>
          <w:szCs w:val="18"/>
        </w:rPr>
        <w:t xml:space="preserve">Error-propagation demo: correct InventoryAgent versus BuggyInventoryAgent.</w:t>
      </w:r>
    </w:p>
    <w:p>
      <w:pPr>
        <w:pStyle w:val="Heading1"/>
        <w:keepNext/>
      </w:pPr>
      <w:r>
        <w:t xml:space="preserve">4. Component Checklist &amp; Evidence Pointer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55"/>
        <w:gridCol w:w="677"/>
        <w:gridCol w:w="6214"/>
      </w:tblGrid>
      <w:tr>
        <w:trPr>
          <w:cantSplit/>
          <w:tblHeader/>
        </w:trPr>
        <w:tc>
          <w:tcPr>
            <w:tcW w:type="dxa" w:w="2855"/>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8"/>
                <w:szCs w:val="18"/>
              </w:rPr>
              <w:t xml:space="preserve">Requirement</w:t>
            </w:r>
          </w:p>
        </w:tc>
        <w:tc>
          <w:tcPr>
            <w:tcW w:type="dxa" w:w="677"/>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8"/>
                <w:szCs w:val="18"/>
              </w:rPr>
              <w:t xml:space="preserve">Status</w:t>
            </w:r>
          </w:p>
        </w:tc>
        <w:tc>
          <w:tcPr>
            <w:tcW w:type="dxa" w:w="6214"/>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8"/>
                <w:szCs w:val="18"/>
              </w:rPr>
              <w:t xml:space="preserve">Evidence Location</w:t>
            </w:r>
          </w:p>
        </w:tc>
      </w:tr>
      <w:tr>
        <w:trPr>
          <w:cantSplit/>
        </w:trPr>
        <w:tc>
          <w:tcPr>
            <w:tcW w:type="dxa" w:w="2855"/>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U3-1 (Short-term Memory)</w:t>
            </w:r>
          </w:p>
        </w:tc>
        <w:tc>
          <w:tcPr>
            <w:tcW w:type="dxa" w:w="677"/>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8"/>
                <w:szCs w:val="18"/>
              </w:rPr>
              <w:t xml:space="preserve">✅</w:t>
            </w:r>
          </w:p>
        </w:tc>
        <w:tc>
          <w:tcPr>
            <w:tcW w:type="dxa" w:w="6214"/>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rFonts w:ascii="Consolas" w:cs="Consolas" w:eastAsia="Consolas" w:hAnsi="Consolas"/>
                <w:color w:val="1E2530"/>
                <w:sz w:val="16"/>
                <w:szCs w:val="16"/>
                <w:shd w:fill="F1EEF5" w:color="auto" w:val="clear"/>
              </w:rPr>
              <w:t xml:space="preserve">traces/u3_1_memory.txt</w:t>
            </w:r>
            <w:r>
              <w:rPr>
                <w:color w:val="1E2530"/>
                <w:sz w:val="18"/>
                <w:szCs w:val="18"/>
              </w:rPr>
              <w:t xml:space="preserve"> - Multi-turn conversation with follow-up context</w:t>
            </w:r>
          </w:p>
        </w:tc>
      </w:tr>
      <w:tr>
        <w:trPr>
          <w:cantSplit/>
        </w:trPr>
        <w:tc>
          <w:tcPr>
            <w:tcW w:type="dxa" w:w="2855"/>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U3-2 (Long-term Memory/SQLite)</w:t>
            </w:r>
          </w:p>
        </w:tc>
        <w:tc>
          <w:tcPr>
            <w:tcW w:type="dxa" w:w="677"/>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8"/>
                <w:szCs w:val="18"/>
              </w:rPr>
              <w:t xml:space="preserve">✅</w:t>
            </w:r>
          </w:p>
        </w:tc>
        <w:tc>
          <w:tcPr>
            <w:tcW w:type="dxa" w:w="6214"/>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rFonts w:ascii="Consolas" w:cs="Consolas" w:eastAsia="Consolas" w:hAnsi="Consolas"/>
                <w:color w:val="1E2530"/>
                <w:sz w:val="16"/>
                <w:szCs w:val="16"/>
                <w:shd w:fill="F1EEF5" w:color="auto" w:val="clear"/>
              </w:rPr>
              <w:t xml:space="preserve">traces/u3_2_restart.txt</w:t>
            </w:r>
            <w:r>
              <w:rPr>
                <w:color w:val="1E2530"/>
                <w:sz w:val="18"/>
                <w:szCs w:val="18"/>
              </w:rPr>
              <w:t xml:space="preserve"> - Script restart with checkpoint resume</w:t>
            </w:r>
          </w:p>
        </w:tc>
      </w:tr>
      <w:tr>
        <w:trPr>
          <w:cantSplit/>
        </w:trPr>
        <w:tc>
          <w:tcPr>
            <w:tcW w:type="dxa" w:w="2855"/>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U3-3 (RAG &amp; Unanswerable)</w:t>
            </w:r>
          </w:p>
        </w:tc>
        <w:tc>
          <w:tcPr>
            <w:tcW w:type="dxa" w:w="677"/>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8"/>
                <w:szCs w:val="18"/>
              </w:rPr>
              <w:t xml:space="preserve">✅</w:t>
            </w:r>
          </w:p>
        </w:tc>
        <w:tc>
          <w:tcPr>
            <w:tcW w:type="dxa" w:w="6214"/>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rFonts w:ascii="Consolas" w:cs="Consolas" w:eastAsia="Consolas" w:hAnsi="Consolas"/>
                <w:color w:val="1E2530"/>
                <w:sz w:val="16"/>
                <w:szCs w:val="16"/>
                <w:shd w:fill="F1EEF5" w:color="auto" w:val="clear"/>
              </w:rPr>
              <w:t xml:space="preserve">traces/u3_3_rag_k_compare.txt</w:t>
            </w:r>
            <w:r>
              <w:rPr>
                <w:color w:val="1E2530"/>
                <w:sz w:val="18"/>
                <w:szCs w:val="18"/>
              </w:rPr>
              <w:t xml:space="preserve"> - k=1 vs k=3 comparison + unanswerable test</w:t>
            </w:r>
          </w:p>
        </w:tc>
      </w:tr>
      <w:tr>
        <w:trPr>
          <w:cantSplit/>
        </w:trPr>
        <w:tc>
          <w:tcPr>
            <w:tcW w:type="dxa" w:w="2855"/>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U3-4 (Tool Failure)</w:t>
            </w:r>
          </w:p>
        </w:tc>
        <w:tc>
          <w:tcPr>
            <w:tcW w:type="dxa" w:w="677"/>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8"/>
                <w:szCs w:val="18"/>
              </w:rPr>
              <w:t xml:space="preserve">✅</w:t>
            </w:r>
          </w:p>
        </w:tc>
        <w:tc>
          <w:tcPr>
            <w:tcW w:type="dxa" w:w="6214"/>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rFonts w:ascii="Consolas" w:cs="Consolas" w:eastAsia="Consolas" w:hAnsi="Consolas"/>
                <w:color w:val="1E2530"/>
                <w:sz w:val="16"/>
                <w:szCs w:val="16"/>
                <w:shd w:fill="F1EEF5" w:color="auto" w:val="clear"/>
              </w:rPr>
              <w:t xml:space="preserve">traces/u3_4_failure.txt</w:t>
            </w:r>
            <w:r>
              <w:rPr>
                <w:color w:val="1E2530"/>
                <w:sz w:val="18"/>
                <w:szCs w:val="18"/>
              </w:rPr>
              <w:t xml:space="preserve"> - Intentional tool error with recovery</w:t>
            </w:r>
          </w:p>
        </w:tc>
      </w:tr>
      <w:tr>
        <w:trPr>
          <w:cantSplit/>
        </w:trPr>
        <w:tc>
          <w:tcPr>
            <w:tcW w:type="dxa" w:w="2855"/>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U4-1 (Role Design)</w:t>
            </w:r>
          </w:p>
        </w:tc>
        <w:tc>
          <w:tcPr>
            <w:tcW w:type="dxa" w:w="677"/>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8"/>
                <w:szCs w:val="18"/>
              </w:rPr>
              <w:t xml:space="preserve">✅</w:t>
            </w:r>
          </w:p>
        </w:tc>
        <w:tc>
          <w:tcPr>
            <w:tcW w:type="dxa" w:w="6214"/>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8"/>
                <w:szCs w:val="18"/>
              </w:rPr>
              <w:t xml:space="preserve">Section 3 of this report (5-field spec for all 4 agents)</w:t>
            </w:r>
          </w:p>
        </w:tc>
      </w:tr>
      <w:tr>
        <w:trPr>
          <w:cantSplit/>
        </w:trPr>
        <w:tc>
          <w:tcPr>
            <w:tcW w:type="dxa" w:w="2855"/>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U4-2 (Supervisor/Routing)</w:t>
            </w:r>
          </w:p>
        </w:tc>
        <w:tc>
          <w:tcPr>
            <w:tcW w:type="dxa" w:w="677"/>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8"/>
                <w:szCs w:val="18"/>
              </w:rPr>
              <w:t xml:space="preserve">✅</w:t>
            </w:r>
          </w:p>
        </w:tc>
        <w:tc>
          <w:tcPr>
            <w:tcW w:type="dxa" w:w="6214"/>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rFonts w:ascii="Consolas" w:cs="Consolas" w:eastAsia="Consolas" w:hAnsi="Consolas"/>
                <w:color w:val="1E2530"/>
                <w:sz w:val="16"/>
                <w:szCs w:val="16"/>
                <w:shd w:fill="F1EEF5" w:color="auto" w:val="clear"/>
              </w:rPr>
              <w:t xml:space="preserve">traces/u4_2_routing.txt</w:t>
            </w:r>
            <w:r>
              <w:rPr>
                <w:color w:val="1E2530"/>
                <w:sz w:val="18"/>
                <w:szCs w:val="18"/>
              </w:rPr>
              <w:t xml:space="preserve"> - Annotated trace showing 6-node routing</w:t>
            </w:r>
          </w:p>
        </w:tc>
      </w:tr>
      <w:tr>
        <w:trPr>
          <w:cantSplit/>
        </w:trPr>
        <w:tc>
          <w:tcPr>
            <w:tcW w:type="dxa" w:w="2855"/>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val="false"/>
              <w:spacing w:after="0" w:line="252" w:lineRule="auto"/>
            </w:pPr>
            <w:r>
              <w:rPr>
                <w:b/>
                <w:bCs/>
                <w:color w:val="1E2530"/>
                <w:sz w:val="18"/>
                <w:szCs w:val="18"/>
              </w:rPr>
              <w:t xml:space="preserve">U4-3 (Guardrail/Approval)</w:t>
            </w:r>
          </w:p>
        </w:tc>
        <w:tc>
          <w:tcPr>
            <w:tcW w:type="dxa" w:w="677"/>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val="false"/>
              <w:spacing w:after="0" w:line="252" w:lineRule="auto"/>
            </w:pPr>
            <w:r>
              <w:rPr>
                <w:color w:val="1E2530"/>
                <w:sz w:val="18"/>
                <w:szCs w:val="18"/>
              </w:rPr>
              <w:t xml:space="preserve">✅</w:t>
            </w:r>
          </w:p>
        </w:tc>
        <w:tc>
          <w:tcPr>
            <w:tcW w:type="dxa" w:w="6214"/>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val="false"/>
              <w:spacing w:after="0" w:line="252" w:lineRule="auto"/>
            </w:pPr>
            <w:r>
              <w:rPr>
                <w:rFonts w:ascii="Consolas" w:cs="Consolas" w:eastAsia="Consolas" w:hAnsi="Consolas"/>
                <w:color w:val="1E2530"/>
                <w:sz w:val="16"/>
                <w:szCs w:val="16"/>
                <w:shd w:fill="F1EEF5" w:color="auto" w:val="clear"/>
              </w:rPr>
              <w:t xml:space="preserve">traces/u4_3_oversight.txt</w:t>
            </w:r>
            <w:r>
              <w:rPr>
                <w:color w:val="1E2530"/>
                <w:sz w:val="18"/>
                <w:szCs w:val="18"/>
              </w:rPr>
              <w:t xml:space="preserve"> - Approved + rejected high-value paths</w:t>
            </w:r>
          </w:p>
        </w:tc>
      </w:tr>
    </w:tbl>
    <w:p>
      <w:pPr>
        <w:spacing w:after="160"/>
      </w:pPr>
    </w:p>
    <w:p>
      <w:pPr>
        <w:pBdr>
          <w:left w:val="single" w:color="E39B2D" w:sz="24" w:space="8"/>
        </w:pBdr>
        <w:shd w:fill="FCEFD6" w:color="auto" w:val="clear"/>
        <w:spacing w:after="160" w:before="120"/>
        <w:ind w:left="200" w:right="100"/>
      </w:pPr>
      <w:r>
        <w:rPr>
          <w:b/>
          <w:bCs/>
          <w:sz w:val="20"/>
          <w:szCs w:val="20"/>
        </w:rPr>
        <w:t xml:space="preserve">Note:</w:t>
      </w:r>
      <w:r>
        <w:rPr>
          <w:sz w:val="20"/>
          <w:szCs w:val="20"/>
        </w:rPr>
        <w:t xml:space="preserve"> The </w:t>
      </w:r>
      <w:r>
        <w:rPr>
          <w:rFonts w:ascii="Consolas" w:cs="Consolas" w:eastAsia="Consolas" w:hAnsi="Consolas"/>
          <w:color w:val="8A2E5C"/>
          <w:sz w:val="18"/>
          <w:szCs w:val="18"/>
          <w:shd w:fill="F1EEF5" w:color="auto" w:val="clear"/>
        </w:rPr>
        <w:t xml:space="preserve">traces/</w:t>
      </w:r>
      <w:r>
        <w:rPr>
          <w:sz w:val="20"/>
          <w:szCs w:val="20"/>
        </w:rPr>
        <w:t xml:space="preserve"> folder is generated by running the test scripts. See Section 5 for trace content.</w:t>
      </w:r>
    </w:p>
    <w:p>
      <w:pPr>
        <w:pStyle w:val="Heading1"/>
        <w:keepNext/>
      </w:pPr>
      <w:r>
        <w:t xml:space="preserve">5. Evaluation: TA1 vs TA2 (EV)</w:t>
      </w:r>
    </w:p>
    <w:p>
      <w:pPr>
        <w:pStyle w:val="Heading2"/>
        <w:keepNext/>
      </w:pPr>
      <w:r>
        <w:t xml:space="preserve">5 Test Cases Designed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33"/>
        <w:gridCol w:w="6505"/>
        <w:gridCol w:w="2508"/>
      </w:tblGrid>
      <w:tr>
        <w:trPr>
          <w:cantSplit/>
          <w:tblHeader/>
        </w:trPr>
        <w:tc>
          <w:tcPr>
            <w:tcW w:type="dxa" w:w="733"/>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8"/>
                <w:szCs w:val="18"/>
              </w:rPr>
              <w:t xml:space="preserve">#</w:t>
            </w:r>
          </w:p>
        </w:tc>
        <w:tc>
          <w:tcPr>
            <w:tcW w:type="dxa" w:w="6505"/>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8"/>
                <w:szCs w:val="18"/>
              </w:rPr>
              <w:t xml:space="preserve">Test Case Description</w:t>
            </w:r>
          </w:p>
        </w:tc>
        <w:tc>
          <w:tcPr>
            <w:tcW w:type="dxa" w:w="2508"/>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8"/>
                <w:szCs w:val="18"/>
              </w:rPr>
              <w:t xml:space="preserve">Category</w:t>
            </w:r>
          </w:p>
        </w:tc>
      </w:tr>
      <w:tr>
        <w:trPr>
          <w:cantSplit/>
        </w:trPr>
        <w:tc>
          <w:tcPr>
            <w:tcW w:type="dxa" w:w="733"/>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8"/>
                <w:szCs w:val="18"/>
              </w:rPr>
              <w:t xml:space="preserve">TC-1</w:t>
            </w:r>
          </w:p>
        </w:tc>
        <w:tc>
          <w:tcPr>
            <w:tcW w:type="dxa" w:w="6505"/>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8"/>
                <w:szCs w:val="18"/>
              </w:rPr>
              <w:t xml:space="preserve">Multi-turn: Order vada_pav → follow-up "add 2 misal_pav"</w:t>
            </w:r>
          </w:p>
        </w:tc>
        <w:tc>
          <w:tcPr>
            <w:tcW w:type="dxa" w:w="250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8"/>
                <w:szCs w:val="18"/>
              </w:rPr>
              <w:t xml:space="preserve">Memory (Short-term)</w:t>
            </w:r>
          </w:p>
        </w:tc>
      </w:tr>
      <w:tr>
        <w:trPr>
          <w:cantSplit/>
        </w:trPr>
        <w:tc>
          <w:tcPr>
            <w:tcW w:type="dxa" w:w="733"/>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8"/>
                <w:szCs w:val="18"/>
              </w:rPr>
              <w:t xml:space="preserve">TC-2</w:t>
            </w:r>
          </w:p>
        </w:tc>
        <w:tc>
          <w:tcPr>
            <w:tcW w:type="dxa" w:w="6505"/>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8"/>
                <w:szCs w:val="18"/>
              </w:rPr>
              <w:t xml:space="preserve">Restart script → "What was my last order?"</w:t>
            </w:r>
          </w:p>
        </w:tc>
        <w:tc>
          <w:tcPr>
            <w:tcW w:type="dxa" w:w="2508"/>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8"/>
                <w:szCs w:val="18"/>
              </w:rPr>
              <w:t xml:space="preserve">Memory (Long-term/SQLite)</w:t>
            </w:r>
          </w:p>
        </w:tc>
      </w:tr>
      <w:tr>
        <w:trPr>
          <w:cantSplit/>
        </w:trPr>
        <w:tc>
          <w:tcPr>
            <w:tcW w:type="dxa" w:w="733"/>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8"/>
                <w:szCs w:val="18"/>
              </w:rPr>
              <w:t xml:space="preserve">TC-3</w:t>
            </w:r>
          </w:p>
        </w:tc>
        <w:tc>
          <w:tcPr>
            <w:tcW w:type="dxa" w:w="6505"/>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8"/>
                <w:szCs w:val="18"/>
              </w:rPr>
              <w:t xml:space="preserve">"What is shipping fee for 10km?" vs "Who is the CEO of Tesla?"</w:t>
            </w:r>
          </w:p>
        </w:tc>
        <w:tc>
          <w:tcPr>
            <w:tcW w:type="dxa" w:w="250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8"/>
                <w:szCs w:val="18"/>
              </w:rPr>
              <w:t xml:space="preserve">RAG + Unanswerable</w:t>
            </w:r>
          </w:p>
        </w:tc>
      </w:tr>
      <w:tr>
        <w:trPr>
          <w:cantSplit/>
        </w:trPr>
        <w:tc>
          <w:tcPr>
            <w:tcW w:type="dxa" w:w="733"/>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8"/>
                <w:szCs w:val="18"/>
              </w:rPr>
              <w:t xml:space="preserve">TC-4</w:t>
            </w:r>
          </w:p>
        </w:tc>
        <w:tc>
          <w:tcPr>
            <w:tcW w:type="dxa" w:w="6505"/>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8"/>
                <w:szCs w:val="18"/>
              </w:rPr>
              <w:t xml:space="preserve">Force shipping quote tool to fail (invalid locality)</w:t>
            </w:r>
          </w:p>
        </w:tc>
        <w:tc>
          <w:tcPr>
            <w:tcW w:type="dxa" w:w="2508"/>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8"/>
                <w:szCs w:val="18"/>
              </w:rPr>
              <w:t xml:space="preserve">Tool Failure</w:t>
            </w:r>
          </w:p>
        </w:tc>
      </w:tr>
      <w:tr>
        <w:trPr>
          <w:cantSplit/>
        </w:trPr>
        <w:tc>
          <w:tcPr>
            <w:tcW w:type="dxa" w:w="733"/>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val="false"/>
              <w:spacing w:after="0" w:line="252" w:lineRule="auto"/>
            </w:pPr>
            <w:r>
              <w:rPr>
                <w:color w:val="1E2530"/>
                <w:sz w:val="18"/>
                <w:szCs w:val="18"/>
              </w:rPr>
              <w:t xml:space="preserve">TC-5</w:t>
            </w:r>
          </w:p>
        </w:tc>
        <w:tc>
          <w:tcPr>
            <w:tcW w:type="dxa" w:w="6505"/>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val="false"/>
              <w:spacing w:after="0" w:line="252" w:lineRule="auto"/>
            </w:pPr>
            <w:r>
              <w:rPr>
                <w:color w:val="1E2530"/>
                <w:sz w:val="18"/>
                <w:szCs w:val="18"/>
              </w:rPr>
              <w:t xml:space="preserve">High-value order (3× kolhapuri_chicken) → approve vs reject</w:t>
            </w:r>
          </w:p>
        </w:tc>
        <w:tc>
          <w:tcPr>
            <w:tcW w:type="dxa" w:w="250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val="false"/>
              <w:spacing w:after="0" w:line="252" w:lineRule="auto"/>
            </w:pPr>
            <w:r>
              <w:rPr>
                <w:color w:val="1E2530"/>
                <w:sz w:val="18"/>
                <w:szCs w:val="18"/>
              </w:rPr>
              <w:t xml:space="preserve">Multi-Agent + Guardrail</w:t>
            </w:r>
          </w:p>
        </w:tc>
      </w:tr>
    </w:tbl>
    <w:p>
      <w:pPr>
        <w:spacing w:after="160"/>
      </w:pPr>
    </w:p>
    <w:p>
      <w:pPr>
        <w:pStyle w:val="Heading2"/>
        <w:keepNext/>
      </w:pPr>
      <w:r>
        <w:t xml:space="preserve">Comparison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32"/>
        <w:gridCol w:w="2525"/>
        <w:gridCol w:w="2844"/>
        <w:gridCol w:w="2845"/>
      </w:tblGrid>
      <w:tr>
        <w:trPr>
          <w:cantSplit/>
          <w:tblHeader/>
        </w:trPr>
        <w:tc>
          <w:tcPr>
            <w:tcW w:type="dxa" w:w="1532"/>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6"/>
                <w:szCs w:val="16"/>
              </w:rPr>
              <w:t xml:space="preserve">Test Case</w:t>
            </w:r>
          </w:p>
        </w:tc>
        <w:tc>
          <w:tcPr>
            <w:tcW w:type="dxa" w:w="2525"/>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6"/>
                <w:szCs w:val="16"/>
              </w:rPr>
              <w:t xml:space="preserve">TA1 Baseline Result</w:t>
            </w:r>
          </w:p>
        </w:tc>
        <w:tc>
          <w:tcPr>
            <w:tcW w:type="dxa" w:w="2844"/>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6"/>
                <w:szCs w:val="16"/>
              </w:rPr>
              <w:t xml:space="preserve">TA2 Extended Result</w:t>
            </w:r>
          </w:p>
        </w:tc>
        <w:tc>
          <w:tcPr>
            <w:tcW w:type="dxa" w:w="2845"/>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6"/>
                <w:szCs w:val="16"/>
              </w:rPr>
              <w:t xml:space="preserve">Improvement/Degradation</w:t>
            </w:r>
          </w:p>
        </w:tc>
      </w:tr>
      <w:tr>
        <w:trPr>
          <w:cantSplit/>
        </w:trPr>
        <w:tc>
          <w:tcPr>
            <w:tcW w:type="dxa" w:w="1532"/>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b/>
                <w:bCs/>
                <w:color w:val="1E2530"/>
                <w:sz w:val="16"/>
                <w:szCs w:val="16"/>
              </w:rPr>
              <w:t xml:space="preserve">TC-1</w:t>
            </w:r>
            <w:r>
              <w:rPr>
                <w:color w:val="1E2530"/>
                <w:sz w:val="16"/>
                <w:szCs w:val="16"/>
              </w:rPr>
              <w:t xml:space="preserve"> Multi-turn follow-up</w:t>
            </w:r>
          </w:p>
        </w:tc>
        <w:tc>
          <w:tcPr>
            <w:tcW w:type="dxa" w:w="2525"/>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6"/>
                <w:szCs w:val="16"/>
              </w:rPr>
              <w:t xml:space="preserve">Failed — No context retained between turns. Each turn treated as fresh order.</w:t>
            </w:r>
          </w:p>
        </w:tc>
        <w:tc>
          <w:tcPr>
            <w:tcW w:type="dxa" w:w="2844"/>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b/>
                <w:bCs/>
                <w:color w:val="1E2530"/>
                <w:sz w:val="16"/>
                <w:szCs w:val="16"/>
              </w:rPr>
              <w:t xml:space="preserve">Passed</w:t>
            </w:r>
            <w:r>
              <w:rPr>
                <w:color w:val="1E2530"/>
                <w:sz w:val="16"/>
                <w:szCs w:val="16"/>
              </w:rPr>
              <w:t xml:space="preserve"> — LangGraph </w:t>
            </w:r>
            <w:r>
              <w:rPr>
                <w:rFonts w:ascii="Consolas" w:cs="Consolas" w:eastAsia="Consolas" w:hAnsi="Consolas"/>
                <w:color w:val="1E2530"/>
                <w:sz w:val="14"/>
                <w:szCs w:val="14"/>
                <w:shd w:fill="F1EEF5" w:color="auto" w:val="clear"/>
              </w:rPr>
              <w:t xml:space="preserve">SqliteSaver</w:t>
            </w:r>
            <w:r>
              <w:rPr>
                <w:color w:val="1E2530"/>
                <w:sz w:val="16"/>
                <w:szCs w:val="16"/>
              </w:rPr>
              <w:t xml:space="preserve"> checkpointer maintains thread state. Follow-up correctly references prior items.</w:t>
            </w:r>
          </w:p>
        </w:tc>
        <w:tc>
          <w:tcPr>
            <w:tcW w:type="dxa" w:w="2845"/>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6"/>
                <w:szCs w:val="16"/>
              </w:rPr>
              <w:t xml:space="preserve">✅ </w:t>
            </w:r>
            <w:r>
              <w:rPr>
                <w:b/>
                <w:bCs/>
                <w:color w:val="1E2530"/>
                <w:sz w:val="16"/>
                <w:szCs w:val="16"/>
              </w:rPr>
              <w:t xml:space="preserve">Major improvement</w:t>
            </w:r>
            <w:r>
              <w:rPr>
                <w:color w:val="1E2530"/>
                <w:sz w:val="16"/>
                <w:szCs w:val="16"/>
              </w:rPr>
              <w:t xml:space="preserve">: Contextual conversation enabled. </w:t>
            </w:r>
            <w:r>
              <w:rPr>
                <w:color w:val="1E2530"/>
                <w:sz w:val="16"/>
                <w:szCs w:val="16"/>
              </w:rPr>
              <w:br/>
            </w:r>
            <w:r>
              <w:rPr>
                <w:color w:val="1E2530"/>
                <w:sz w:val="16"/>
                <w:szCs w:val="16"/>
              </w:rPr>
              <w:t xml:space="preserve"> ⚠️ </w:t>
            </w:r>
            <w:r>
              <w:rPr>
                <w:b/>
                <w:bCs/>
                <w:color w:val="1E2530"/>
                <w:sz w:val="16"/>
                <w:szCs w:val="16"/>
              </w:rPr>
              <w:t xml:space="preserve">Degradation</w:t>
            </w:r>
            <w:r>
              <w:rPr>
                <w:color w:val="1E2530"/>
                <w:sz w:val="16"/>
                <w:szCs w:val="16"/>
              </w:rPr>
              <w:t xml:space="preserve">: +150ms latency per turn for checkpoint write.</w:t>
            </w:r>
          </w:p>
        </w:tc>
      </w:tr>
      <w:tr>
        <w:trPr>
          <w:cantSplit/>
        </w:trPr>
        <w:tc>
          <w:tcPr>
            <w:tcW w:type="dxa" w:w="1532"/>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b/>
                <w:bCs/>
                <w:color w:val="1E2530"/>
                <w:sz w:val="16"/>
                <w:szCs w:val="16"/>
              </w:rPr>
              <w:t xml:space="preserve">TC-2</w:t>
            </w:r>
            <w:r>
              <w:rPr>
                <w:color w:val="1E2530"/>
                <w:sz w:val="16"/>
                <w:szCs w:val="16"/>
              </w:rPr>
              <w:t xml:space="preserve"> Restart &amp; recall</w:t>
            </w:r>
          </w:p>
        </w:tc>
        <w:tc>
          <w:tcPr>
            <w:tcW w:type="dxa" w:w="2525"/>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6"/>
                <w:szCs w:val="16"/>
              </w:rPr>
              <w:t xml:space="preserve">Failed — In-memory state lost on restart. No persistence.</w:t>
            </w:r>
          </w:p>
        </w:tc>
        <w:tc>
          <w:tcPr>
            <w:tcW w:type="dxa" w:w="2844"/>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b/>
                <w:bCs/>
                <w:color w:val="1E2530"/>
                <w:sz w:val="16"/>
                <w:szCs w:val="16"/>
              </w:rPr>
              <w:t xml:space="preserve">Passed</w:t>
            </w:r>
            <w:r>
              <w:rPr>
                <w:color w:val="1E2530"/>
                <w:sz w:val="16"/>
                <w:szCs w:val="16"/>
              </w:rPr>
              <w:t xml:space="preserve"> — </w:t>
            </w:r>
            <w:r>
              <w:rPr>
                <w:rFonts w:ascii="Consolas" w:cs="Consolas" w:eastAsia="Consolas" w:hAnsi="Consolas"/>
                <w:color w:val="1E2530"/>
                <w:sz w:val="14"/>
                <w:szCs w:val="14"/>
                <w:shd w:fill="F1EEF5" w:color="auto" w:val="clear"/>
              </w:rPr>
              <w:t xml:space="preserve">orders.db</w:t>
            </w:r>
            <w:r>
              <w:rPr>
                <w:color w:val="1E2530"/>
                <w:sz w:val="16"/>
                <w:szCs w:val="16"/>
              </w:rPr>
              <w:t xml:space="preserve"> + </w:t>
            </w:r>
            <w:r>
              <w:rPr>
                <w:rFonts w:ascii="Consolas" w:cs="Consolas" w:eastAsia="Consolas" w:hAnsi="Consolas"/>
                <w:color w:val="1E2530"/>
                <w:sz w:val="14"/>
                <w:szCs w:val="14"/>
                <w:shd w:fill="F1EEF5" w:color="auto" w:val="clear"/>
              </w:rPr>
              <w:t xml:space="preserve">order_checkpoints</w:t>
            </w:r>
            <w:r>
              <w:rPr>
                <w:color w:val="1E2530"/>
                <w:sz w:val="16"/>
                <w:szCs w:val="16"/>
              </w:rPr>
              <w:t xml:space="preserve"> table survive process death. TUI resume menu lists prior threads.</w:t>
            </w:r>
          </w:p>
        </w:tc>
        <w:tc>
          <w:tcPr>
            <w:tcW w:type="dxa" w:w="2845"/>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6"/>
                <w:szCs w:val="16"/>
              </w:rPr>
              <w:t xml:space="preserve">✅ </w:t>
            </w:r>
            <w:r>
              <w:rPr>
                <w:b/>
                <w:bCs/>
                <w:color w:val="1E2530"/>
                <w:sz w:val="16"/>
                <w:szCs w:val="16"/>
              </w:rPr>
              <w:t xml:space="preserve">Major improvement</w:t>
            </w:r>
            <w:r>
              <w:rPr>
                <w:color w:val="1E2530"/>
                <w:sz w:val="16"/>
                <w:szCs w:val="16"/>
              </w:rPr>
              <w:t xml:space="preserve">: True long-term memory. </w:t>
            </w:r>
            <w:r>
              <w:rPr>
                <w:color w:val="1E2530"/>
                <w:sz w:val="16"/>
                <w:szCs w:val="16"/>
              </w:rPr>
              <w:br/>
            </w:r>
            <w:r>
              <w:rPr>
                <w:color w:val="1E2530"/>
                <w:sz w:val="16"/>
                <w:szCs w:val="16"/>
              </w:rPr>
              <w:t xml:space="preserve"> ⚠️ </w:t>
            </w:r>
            <w:r>
              <w:rPr>
                <w:b/>
                <w:bCs/>
                <w:color w:val="1E2530"/>
                <w:sz w:val="16"/>
                <w:szCs w:val="16"/>
              </w:rPr>
              <w:t xml:space="preserve">Degradation</w:t>
            </w:r>
            <w:r>
              <w:rPr>
                <w:color w:val="1E2530"/>
                <w:sz w:val="16"/>
                <w:szCs w:val="16"/>
              </w:rPr>
              <w:t xml:space="preserve">: DB initialization adds ~200ms startup.</w:t>
            </w:r>
          </w:p>
        </w:tc>
      </w:tr>
      <w:tr>
        <w:trPr>
          <w:cantSplit/>
        </w:trPr>
        <w:tc>
          <w:tcPr>
            <w:tcW w:type="dxa" w:w="1532"/>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b/>
                <w:bCs/>
                <w:color w:val="1E2530"/>
                <w:sz w:val="16"/>
                <w:szCs w:val="16"/>
              </w:rPr>
              <w:t xml:space="preserve">TC-3a</w:t>
            </w:r>
            <w:r>
              <w:rPr>
                <w:color w:val="1E2530"/>
                <w:sz w:val="16"/>
                <w:szCs w:val="16"/>
              </w:rPr>
              <w:t xml:space="preserve"> RAG query (10km fee)</w:t>
            </w:r>
          </w:p>
        </w:tc>
        <w:tc>
          <w:tcPr>
            <w:tcW w:type="dxa" w:w="2525"/>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6"/>
                <w:szCs w:val="16"/>
              </w:rPr>
              <w:t xml:space="preserve">Failed — Hardcoded </w:t>
            </w:r>
            <w:r>
              <w:rPr>
                <w:rFonts w:ascii="Consolas" w:cs="Consolas" w:eastAsia="Consolas" w:hAnsi="Consolas"/>
                <w:color w:val="1E2530"/>
                <w:sz w:val="14"/>
                <w:szCs w:val="14"/>
                <w:shd w:fill="F1EEF5" w:color="auto" w:val="clear"/>
              </w:rPr>
              <w:t xml:space="preserve">shipping_fee_for()</w:t>
            </w:r>
            <w:r>
              <w:rPr>
                <w:color w:val="1E2530"/>
                <w:sz w:val="16"/>
                <w:szCs w:val="16"/>
              </w:rPr>
              <w:t xml:space="preserve"> only. No policy explanation.</w:t>
            </w:r>
          </w:p>
        </w:tc>
        <w:tc>
          <w:tcPr>
            <w:tcW w:type="dxa" w:w="2844"/>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b/>
                <w:bCs/>
                <w:color w:val="1E2530"/>
                <w:sz w:val="16"/>
                <w:szCs w:val="16"/>
              </w:rPr>
              <w:t xml:space="preserve">Passed</w:t>
            </w:r>
            <w:r>
              <w:rPr>
                <w:color w:val="1E2530"/>
                <w:sz w:val="16"/>
                <w:szCs w:val="16"/>
              </w:rPr>
              <w:t xml:space="preserve"> — ChromaDB retrieves Policy 1 (fee structure). Returns cited chunks with similarity scores (k=3: 0.57, 0.52, 0.35).</w:t>
            </w:r>
          </w:p>
        </w:tc>
        <w:tc>
          <w:tcPr>
            <w:tcW w:type="dxa" w:w="2845"/>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6"/>
                <w:szCs w:val="16"/>
              </w:rPr>
              <w:t xml:space="preserve">✅ </w:t>
            </w:r>
            <w:r>
              <w:rPr>
                <w:b/>
                <w:bCs/>
                <w:color w:val="1E2530"/>
                <w:sz w:val="16"/>
                <w:szCs w:val="16"/>
              </w:rPr>
              <w:t xml:space="preserve">Major improvement</w:t>
            </w:r>
            <w:r>
              <w:rPr>
                <w:color w:val="1E2530"/>
                <w:sz w:val="16"/>
                <w:szCs w:val="16"/>
              </w:rPr>
              <w:t xml:space="preserve">: Explainable, updatable policy. </w:t>
            </w:r>
            <w:r>
              <w:rPr>
                <w:color w:val="1E2530"/>
                <w:sz w:val="16"/>
                <w:szCs w:val="16"/>
              </w:rPr>
              <w:br/>
            </w:r>
            <w:r>
              <w:rPr>
                <w:color w:val="1E2530"/>
                <w:sz w:val="16"/>
                <w:szCs w:val="16"/>
              </w:rPr>
              <w:t xml:space="preserve"> ⚠️ </w:t>
            </w:r>
            <w:r>
              <w:rPr>
                <w:b/>
                <w:bCs/>
                <w:color w:val="1E2530"/>
                <w:sz w:val="16"/>
                <w:szCs w:val="16"/>
              </w:rPr>
              <w:t xml:space="preserve">Degradation</w:t>
            </w:r>
            <w:r>
              <w:rPr>
                <w:color w:val="1E2530"/>
                <w:sz w:val="16"/>
                <w:szCs w:val="16"/>
              </w:rPr>
              <w:t xml:space="preserve">: +300ms for embedding + vector search.</w:t>
            </w:r>
          </w:p>
        </w:tc>
      </w:tr>
      <w:tr>
        <w:trPr>
          <w:cantSplit/>
        </w:trPr>
        <w:tc>
          <w:tcPr>
            <w:tcW w:type="dxa" w:w="1532"/>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b/>
                <w:bCs/>
                <w:color w:val="1E2530"/>
                <w:sz w:val="16"/>
                <w:szCs w:val="16"/>
              </w:rPr>
              <w:t xml:space="preserve">TC-3b</w:t>
            </w:r>
            <w:r>
              <w:rPr>
                <w:color w:val="1E2530"/>
                <w:sz w:val="16"/>
                <w:szCs w:val="16"/>
              </w:rPr>
              <w:t xml:space="preserve"> Unanswerable ("CEO of Tesla")</w:t>
            </w:r>
          </w:p>
        </w:tc>
        <w:tc>
          <w:tcPr>
            <w:tcW w:type="dxa" w:w="2525"/>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6"/>
                <w:szCs w:val="16"/>
              </w:rPr>
              <w:t xml:space="preserve">N/A — No RAG in TA1.</w:t>
            </w:r>
          </w:p>
        </w:tc>
        <w:tc>
          <w:tcPr>
            <w:tcW w:type="dxa" w:w="2844"/>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b/>
                <w:bCs/>
                <w:color w:val="1E2530"/>
                <w:sz w:val="16"/>
                <w:szCs w:val="16"/>
              </w:rPr>
              <w:t xml:space="preserve">Passed</w:t>
            </w:r>
            <w:r>
              <w:rPr>
                <w:color w:val="1E2530"/>
                <w:sz w:val="16"/>
                <w:szCs w:val="16"/>
              </w:rPr>
              <w:t xml:space="preserve"> — Returns empty results (similarity &lt; 0.3). Agent replies: "No relevant shipping policy found."</w:t>
            </w:r>
          </w:p>
        </w:tc>
        <w:tc>
          <w:tcPr>
            <w:tcW w:type="dxa" w:w="2845"/>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6"/>
                <w:szCs w:val="16"/>
              </w:rPr>
              <w:t xml:space="preserve">✅ </w:t>
            </w:r>
            <w:r>
              <w:rPr>
                <w:b/>
                <w:bCs/>
                <w:color w:val="1E2530"/>
                <w:sz w:val="16"/>
                <w:szCs w:val="16"/>
              </w:rPr>
              <w:t xml:space="preserve">Safety</w:t>
            </w:r>
            <w:r>
              <w:rPr>
                <w:color w:val="1E2530"/>
                <w:sz w:val="16"/>
                <w:szCs w:val="16"/>
              </w:rPr>
              <w:t xml:space="preserve">: Correctly refuses hallucination.</w:t>
            </w:r>
          </w:p>
        </w:tc>
      </w:tr>
      <w:tr>
        <w:trPr>
          <w:cantSplit/>
        </w:trPr>
        <w:tc>
          <w:tcPr>
            <w:tcW w:type="dxa" w:w="1532"/>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b/>
                <w:bCs/>
                <w:color w:val="1E2530"/>
                <w:sz w:val="16"/>
                <w:szCs w:val="16"/>
              </w:rPr>
              <w:t xml:space="preserve">TC-4</w:t>
            </w:r>
            <w:r>
              <w:rPr>
                <w:color w:val="1E2530"/>
                <w:sz w:val="16"/>
                <w:szCs w:val="16"/>
              </w:rPr>
              <w:t xml:space="preserve"> Tool failure (invalid locality)</w:t>
            </w:r>
          </w:p>
        </w:tc>
        <w:tc>
          <w:tcPr>
            <w:tcW w:type="dxa" w:w="2525"/>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6"/>
                <w:szCs w:val="16"/>
              </w:rPr>
              <w:t xml:space="preserve">Failed — Crashed with KeyError on </w:t>
            </w:r>
            <w:r>
              <w:rPr>
                <w:rFonts w:ascii="Consolas" w:cs="Consolas" w:eastAsia="Consolas" w:hAnsi="Consolas"/>
                <w:color w:val="1E2530"/>
                <w:sz w:val="14"/>
                <w:szCs w:val="14"/>
                <w:shd w:fill="F1EEF5" w:color="auto" w:val="clear"/>
              </w:rPr>
              <w:t xml:space="preserve">DELIVERY_KM[locality]</w:t>
            </w:r>
            <w:r>
              <w:rPr>
                <w:color w:val="1E2530"/>
                <w:sz w:val="16"/>
                <w:szCs w:val="16"/>
              </w:rPr>
              <w:t xml:space="preserve">.</w:t>
            </w:r>
          </w:p>
        </w:tc>
        <w:tc>
          <w:tcPr>
            <w:tcW w:type="dxa" w:w="2844"/>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b/>
                <w:bCs/>
                <w:color w:val="1E2530"/>
                <w:sz w:val="16"/>
                <w:szCs w:val="16"/>
              </w:rPr>
              <w:t xml:space="preserve">Passed</w:t>
            </w:r>
            <w:r>
              <w:rPr>
                <w:color w:val="1E2530"/>
                <w:sz w:val="16"/>
                <w:szCs w:val="16"/>
              </w:rPr>
              <w:t xml:space="preserve"> — </w:t>
            </w:r>
            <w:r>
              <w:rPr>
                <w:rFonts w:ascii="Consolas" w:cs="Consolas" w:eastAsia="Consolas" w:hAnsi="Consolas"/>
                <w:color w:val="1E2530"/>
                <w:sz w:val="14"/>
                <w:szCs w:val="14"/>
                <w:shd w:fill="F1EEF5" w:color="auto" w:val="clear"/>
              </w:rPr>
              <w:t xml:space="preserve">get_delivery_areas()</w:t>
            </w:r>
            <w:r>
              <w:rPr>
                <w:color w:val="1E2530"/>
                <w:sz w:val="16"/>
                <w:szCs w:val="16"/>
              </w:rPr>
              <w:t xml:space="preserve"> returns 0.0 for unknown; ShippingAgent handles gracefully. TUI shows fuzzy match prompt.</w:t>
            </w:r>
          </w:p>
        </w:tc>
        <w:tc>
          <w:tcPr>
            <w:tcW w:type="dxa" w:w="2845"/>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6"/>
                <w:szCs w:val="16"/>
              </w:rPr>
              <w:t xml:space="preserve">✅ </w:t>
            </w:r>
            <w:r>
              <w:rPr>
                <w:b/>
                <w:bCs/>
                <w:color w:val="1E2530"/>
                <w:sz w:val="16"/>
                <w:szCs w:val="16"/>
              </w:rPr>
              <w:t xml:space="preserve">Robustness</w:t>
            </w:r>
            <w:r>
              <w:rPr>
                <w:color w:val="1E2530"/>
                <w:sz w:val="16"/>
                <w:szCs w:val="16"/>
              </w:rPr>
              <w:t xml:space="preserve">: Defensive coding + user-friendly recovery.</w:t>
            </w:r>
          </w:p>
        </w:tc>
      </w:tr>
      <w:tr>
        <w:trPr>
          <w:cantSplit/>
        </w:trPr>
        <w:tc>
          <w:tcPr>
            <w:tcW w:type="dxa" w:w="1532"/>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b/>
                <w:bCs/>
                <w:color w:val="1E2530"/>
                <w:sz w:val="16"/>
                <w:szCs w:val="16"/>
              </w:rPr>
              <w:t xml:space="preserve">TC-5a</w:t>
            </w:r>
            <w:r>
              <w:rPr>
                <w:color w:val="1E2530"/>
                <w:sz w:val="16"/>
                <w:szCs w:val="16"/>
              </w:rPr>
              <w:t xml:space="preserve"> High-value (approve)</w:t>
            </w:r>
          </w:p>
        </w:tc>
        <w:tc>
          <w:tcPr>
            <w:tcW w:type="dxa" w:w="2525"/>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6"/>
                <w:szCs w:val="16"/>
              </w:rPr>
              <w:t xml:space="preserve">N/A — No approval concept in TA1.</w:t>
            </w:r>
          </w:p>
        </w:tc>
        <w:tc>
          <w:tcPr>
            <w:tcW w:type="dxa" w:w="2844"/>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b/>
                <w:bCs/>
                <w:color w:val="1E2530"/>
                <w:sz w:val="16"/>
                <w:szCs w:val="16"/>
              </w:rPr>
              <w:t xml:space="preserve">Passed</w:t>
            </w:r>
            <w:r>
              <w:rPr>
                <w:color w:val="1E2530"/>
                <w:sz w:val="16"/>
                <w:szCs w:val="16"/>
              </w:rPr>
              <w:t xml:space="preserve"> — Graph pauses at </w:t>
            </w:r>
            <w:r>
              <w:rPr>
                <w:rFonts w:ascii="Consolas" w:cs="Consolas" w:eastAsia="Consolas" w:hAnsi="Consolas"/>
                <w:color w:val="1E2530"/>
                <w:sz w:val="14"/>
                <w:szCs w:val="14"/>
                <w:shd w:fill="F1EEF5" w:color="auto" w:val="clear"/>
              </w:rPr>
              <w:t xml:space="preserve">human_approval</w:t>
            </w:r>
            <w:r>
              <w:rPr>
                <w:color w:val="1E2530"/>
                <w:sz w:val="16"/>
                <w:szCs w:val="16"/>
              </w:rPr>
              <w:t xml:space="preserve"> interrupt. TUI shows approval dialog. Resume via </w:t>
            </w:r>
            <w:r>
              <w:rPr>
                <w:rFonts w:ascii="Consolas" w:cs="Consolas" w:eastAsia="Consolas" w:hAnsi="Consolas"/>
                <w:color w:val="1E2530"/>
                <w:sz w:val="14"/>
                <w:szCs w:val="14"/>
                <w:shd w:fill="F1EEF5" w:color="auto" w:val="clear"/>
              </w:rPr>
              <w:t xml:space="preserve">Command(resume={"approved": true})</w:t>
            </w:r>
            <w:r>
              <w:rPr>
                <w:color w:val="1E2530"/>
                <w:sz w:val="16"/>
                <w:szCs w:val="16"/>
              </w:rPr>
              <w:t xml:space="preserve"> → confirmed.</w:t>
            </w:r>
          </w:p>
        </w:tc>
        <w:tc>
          <w:tcPr>
            <w:tcW w:type="dxa" w:w="2845"/>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6"/>
                <w:szCs w:val="16"/>
              </w:rPr>
              <w:t xml:space="preserve">✅ </w:t>
            </w:r>
            <w:r>
              <w:rPr>
                <w:b/>
                <w:bCs/>
                <w:color w:val="1E2530"/>
                <w:sz w:val="16"/>
                <w:szCs w:val="16"/>
              </w:rPr>
              <w:t xml:space="preserve">New capability</w:t>
            </w:r>
            <w:r>
              <w:rPr>
                <w:color w:val="1E2530"/>
                <w:sz w:val="16"/>
                <w:szCs w:val="16"/>
              </w:rPr>
              <w:t xml:space="preserve">: Human-in-the-loop for business rules.</w:t>
            </w:r>
          </w:p>
        </w:tc>
      </w:tr>
      <w:tr>
        <w:trPr>
          <w:cantSplit/>
        </w:trPr>
        <w:tc>
          <w:tcPr>
            <w:tcW w:type="dxa" w:w="1532"/>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val="false"/>
              <w:spacing w:after="0" w:line="252" w:lineRule="auto"/>
            </w:pPr>
            <w:r>
              <w:rPr>
                <w:b/>
                <w:bCs/>
                <w:color w:val="1E2530"/>
                <w:sz w:val="16"/>
                <w:szCs w:val="16"/>
              </w:rPr>
              <w:t xml:space="preserve">TC-5b</w:t>
            </w:r>
            <w:r>
              <w:rPr>
                <w:color w:val="1E2530"/>
                <w:sz w:val="16"/>
                <w:szCs w:val="16"/>
              </w:rPr>
              <w:t xml:space="preserve"> High-value (reject)</w:t>
            </w:r>
          </w:p>
        </w:tc>
        <w:tc>
          <w:tcPr>
            <w:tcW w:type="dxa" w:w="2525"/>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val="false"/>
              <w:spacing w:after="0" w:line="252" w:lineRule="auto"/>
            </w:pPr>
            <w:r>
              <w:rPr>
                <w:color w:val="1E2530"/>
                <w:sz w:val="16"/>
                <w:szCs w:val="16"/>
              </w:rPr>
              <w:t xml:space="preserve">N/A</w:t>
            </w:r>
          </w:p>
        </w:tc>
        <w:tc>
          <w:tcPr>
            <w:tcW w:type="dxa" w:w="2844"/>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val="false"/>
              <w:spacing w:after="0" w:line="252" w:lineRule="auto"/>
            </w:pPr>
            <w:r>
              <w:rPr>
                <w:b/>
                <w:bCs/>
                <w:color w:val="1E2530"/>
                <w:sz w:val="16"/>
                <w:szCs w:val="16"/>
              </w:rPr>
              <w:t xml:space="preserve">Passed</w:t>
            </w:r>
            <w:r>
              <w:rPr>
                <w:color w:val="1E2530"/>
                <w:sz w:val="16"/>
                <w:szCs w:val="16"/>
              </w:rPr>
              <w:t xml:space="preserve"> — Rejection releases reserved stock, deletes checkpoint, declines order.</w:t>
            </w:r>
          </w:p>
        </w:tc>
        <w:tc>
          <w:tcPr>
            <w:tcW w:type="dxa" w:w="2845"/>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val="false"/>
              <w:spacing w:after="0" w:line="252" w:lineRule="auto"/>
            </w:pPr>
            <w:r>
              <w:rPr>
                <w:color w:val="1E2530"/>
                <w:sz w:val="16"/>
                <w:szCs w:val="16"/>
              </w:rPr>
              <w:t xml:space="preserve">✅ </w:t>
            </w:r>
            <w:r>
              <w:rPr>
                <w:b/>
                <w:bCs/>
                <w:color w:val="1E2530"/>
                <w:sz w:val="16"/>
                <w:szCs w:val="16"/>
              </w:rPr>
              <w:t xml:space="preserve">Safety</w:t>
            </w:r>
            <w:r>
              <w:rPr>
                <w:color w:val="1E2530"/>
                <w:sz w:val="16"/>
                <w:szCs w:val="16"/>
              </w:rPr>
              <w:t xml:space="preserve">: Atomic rollback on rejection.</w:t>
            </w:r>
          </w:p>
        </w:tc>
      </w:tr>
    </w:tbl>
    <w:p>
      <w:pPr>
        <w:spacing w:after="160"/>
      </w:pPr>
    </w:p>
    <w:p>
      <w:pPr>
        <w:keepNext/>
        <w:spacing w:after="60" w:before="120"/>
        <w:jc w:val="center"/>
      </w:pPr>
      <w:r>
        <w:drawing>
          <wp:inline distT="0" distB="0" distL="0" distR="0">
            <wp:extent cx="6096000" cy="2638425"/>
            <wp:effectExtent t="0" r="0" b="0" l="0"/>
            <wp:docPr id="1" name="fig10_eval" descr="TA1 vs TA2 average latency per order, and RAG similarity scores for the 10 km fee query (k=3)."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2638425"/>
                    </a:xfrm>
                    <a:prstGeom prst="rect">
                      <a:avLst/>
                    </a:prstGeom>
                  </pic:spPr>
                </pic:pic>
              </a:graphicData>
            </a:graphic>
          </wp:inline>
        </w:drawing>
      </w:r>
    </w:p>
    <w:p>
      <w:pPr>
        <w:spacing w:after="240" w:before="40"/>
        <w:jc w:val="center"/>
      </w:pPr>
      <w:r>
        <w:rPr>
          <w:b/>
          <w:bCs/>
          <w:i/>
          <w:iCs/>
          <w:color w:val="1F3A5F"/>
          <w:sz w:val="18"/>
          <w:szCs w:val="18"/>
        </w:rPr>
        <w:t xml:space="preserve">Figure 10: </w:t>
      </w:r>
      <w:r>
        <w:rPr>
          <w:i/>
          <w:iCs/>
          <w:color w:val="5B6573"/>
          <w:sz w:val="18"/>
          <w:szCs w:val="18"/>
        </w:rPr>
        <w:t xml:space="preserve">TA1 vs TA2 average latency per order, and RAG similarity scores for the 10 km fee query (k=3).</w:t>
      </w:r>
    </w:p>
    <w:p>
      <w:pPr>
        <w:pStyle w:val="Heading2"/>
        <w:keepNext/>
      </w:pPr>
      <w:r>
        <w:t xml:space="preserve">Summary</w:t>
      </w:r>
    </w:p>
    <w:p>
      <w:pPr>
        <w:spacing w:after="140"/>
      </w:pPr>
      <w:r>
        <w:t xml:space="preserve">TA2 introduces </w:t>
      </w:r>
      <w:r>
        <w:rPr>
          <w:b/>
          <w:bCs/>
        </w:rPr>
        <w:t xml:space="preserve">persistent memory (SQLite + checkpointer)</w:t>
      </w:r>
      <w:r>
        <w:t xml:space="preserve">, </w:t>
      </w:r>
      <w:r>
        <w:rPr>
          <w:b/>
          <w:bCs/>
        </w:rPr>
        <w:t xml:space="preserve">explainable RAG (ChromaDB)</w:t>
      </w:r>
      <w:r>
        <w:t xml:space="preserve">, </w:t>
      </w:r>
      <w:r>
        <w:rPr>
          <w:b/>
          <w:bCs/>
        </w:rPr>
        <w:t xml:space="preserve">multi-agent delegation</w:t>
      </w:r>
      <w:r>
        <w:t xml:space="preserve">, and </w:t>
      </w:r>
      <w:r>
        <w:rPr>
          <w:b/>
          <w:bCs/>
        </w:rPr>
        <w:t xml:space="preserve">safety guardrails (approval)</w:t>
      </w:r>
      <w:r>
        <w:t xml:space="preserve">. The primary trade-off is </w:t>
      </w:r>
      <w:r>
        <w:rPr>
          <w:b/>
          <w:bCs/>
        </w:rPr>
        <w:t xml:space="preserve">latency</w:t>
      </w:r>
      <w:r>
        <w:t xml:space="preserve">: TA2 averages </w:t>
      </w:r>
      <w:r>
        <w:rPr>
          <w:b/>
          <w:bCs/>
        </w:rPr>
        <w:t xml:space="preserve">~800ms/order</w:t>
      </w:r>
      <w:r>
        <w:t xml:space="preserve"> vs TA1's </w:t>
      </w:r>
      <w:r>
        <w:rPr>
          <w:b/>
          <w:bCs/>
        </w:rPr>
        <w:t xml:space="preserve">~150ms</w:t>
      </w:r>
      <w:r>
        <w:t xml:space="preserve"> due to checkpoint writes, vector search, and multi-agent coordination. No correctness regressions observed.</w:t>
      </w:r>
    </w:p>
    <w:p>
      <w:pPr>
        <w:pStyle w:val="Heading1"/>
        <w:keepNext/>
      </w:pPr>
      <w:r>
        <w:t xml:space="preserve">6. Challenge Analysis (U4-4)</w:t>
      </w:r>
    </w:p>
    <w:p>
      <w:pPr>
        <w:spacing w:after="140"/>
      </w:pPr>
      <w:r>
        <w:rPr>
          <w:b/>
          <w:bCs/>
        </w:rPr>
        <w:t xml:space="preserve">Chosen Metric:</w:t>
      </w:r>
      <w:r>
        <w:t xml:space="preserve"> </w:t>
      </w:r>
      <w:r>
        <w:rPr>
          <w:b/>
          <w:bCs/>
        </w:rPr>
        <w:t xml:space="preserve">Execution Time &amp; LLM Call Count per Test Case</w:t>
      </w:r>
      <w:r>
        <w:t xml:space="preserve"> (Cost Analysis)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18"/>
        <w:gridCol w:w="960"/>
        <w:gridCol w:w="788"/>
        <w:gridCol w:w="738"/>
        <w:gridCol w:w="911"/>
        <w:gridCol w:w="812"/>
        <w:gridCol w:w="3419"/>
      </w:tblGrid>
      <w:tr>
        <w:trPr>
          <w:cantSplit/>
          <w:tblHeader/>
        </w:trPr>
        <w:tc>
          <w:tcPr>
            <w:tcW w:type="dxa" w:w="2118"/>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5"/>
                <w:szCs w:val="15"/>
              </w:rPr>
              <w:t xml:space="preserve">Test Case</w:t>
            </w:r>
          </w:p>
        </w:tc>
        <w:tc>
          <w:tcPr>
            <w:tcW w:type="dxa" w:w="96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5"/>
                <w:szCs w:val="15"/>
              </w:rPr>
              <w:t xml:space="preserve">TA1 Time</w:t>
            </w:r>
          </w:p>
        </w:tc>
        <w:tc>
          <w:tcPr>
            <w:tcW w:type="dxa" w:w="788"/>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5"/>
                <w:szCs w:val="15"/>
              </w:rPr>
              <w:t xml:space="preserve">TA2 Time</w:t>
            </w:r>
          </w:p>
        </w:tc>
        <w:tc>
          <w:tcPr>
            <w:tcW w:type="dxa" w:w="738"/>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5"/>
                <w:szCs w:val="15"/>
              </w:rPr>
              <w:t xml:space="preserve">Δ Time</w:t>
            </w:r>
          </w:p>
        </w:tc>
        <w:tc>
          <w:tcPr>
            <w:tcW w:type="dxa" w:w="911"/>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5"/>
                <w:szCs w:val="15"/>
              </w:rPr>
              <w:t xml:space="preserve">TA1 LLM Calls</w:t>
            </w:r>
          </w:p>
        </w:tc>
        <w:tc>
          <w:tcPr>
            <w:tcW w:type="dxa" w:w="812"/>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5"/>
                <w:szCs w:val="15"/>
              </w:rPr>
              <w:t xml:space="preserve">TA2 LLM Calls</w:t>
            </w:r>
          </w:p>
        </w:tc>
        <w:tc>
          <w:tcPr>
            <w:tcW w:type="dxa" w:w="3419"/>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5"/>
                <w:szCs w:val="15"/>
              </w:rPr>
              <w:t xml:space="preserve">Notes</w:t>
            </w:r>
          </w:p>
        </w:tc>
      </w:tr>
      <w:tr>
        <w:trPr>
          <w:cantSplit/>
        </w:trPr>
        <w:tc>
          <w:tcPr>
            <w:tcW w:type="dxa" w:w="211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TC-1 (Multi-turn)</w:t>
            </w:r>
          </w:p>
        </w:tc>
        <w:tc>
          <w:tcPr>
            <w:tcW w:type="dxa" w:w="96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120ms</w:t>
            </w:r>
          </w:p>
        </w:tc>
        <w:tc>
          <w:tcPr>
            <w:tcW w:type="dxa" w:w="78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420ms</w:t>
            </w:r>
          </w:p>
        </w:tc>
        <w:tc>
          <w:tcPr>
            <w:tcW w:type="dxa" w:w="7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+300ms</w:t>
            </w:r>
          </w:p>
        </w:tc>
        <w:tc>
          <w:tcPr>
            <w:tcW w:type="dxa" w:w="911"/>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2</w:t>
            </w:r>
          </w:p>
        </w:tc>
        <w:tc>
          <w:tcPr>
            <w:tcW w:type="dxa" w:w="812"/>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4</w:t>
            </w:r>
          </w:p>
        </w:tc>
        <w:tc>
          <w:tcPr>
            <w:tcW w:type="dxa" w:w="3419"/>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+2 calls for follow-up context</w:t>
            </w:r>
          </w:p>
        </w:tc>
      </w:tr>
      <w:tr>
        <w:trPr>
          <w:cantSplit/>
        </w:trPr>
        <w:tc>
          <w:tcPr>
            <w:tcW w:type="dxa" w:w="2118"/>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5"/>
                <w:szCs w:val="15"/>
              </w:rPr>
              <w:t xml:space="preserve">TC-2 (Restart)</w:t>
            </w:r>
          </w:p>
        </w:tc>
        <w:tc>
          <w:tcPr>
            <w:tcW w:type="dxa" w:w="960"/>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5"/>
                <w:szCs w:val="15"/>
              </w:rPr>
              <w:t xml:space="preserve">N/A (failed)</w:t>
            </w:r>
          </w:p>
        </w:tc>
        <w:tc>
          <w:tcPr>
            <w:tcW w:type="dxa" w:w="788"/>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5"/>
                <w:szCs w:val="15"/>
              </w:rPr>
              <w:t xml:space="preserve">380ms</w:t>
            </w:r>
          </w:p>
        </w:tc>
        <w:tc>
          <w:tcPr>
            <w:tcW w:type="dxa" w:w="738"/>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5"/>
                <w:szCs w:val="15"/>
              </w:rPr>
              <w:t xml:space="preserve">N/A</w:t>
            </w:r>
          </w:p>
        </w:tc>
        <w:tc>
          <w:tcPr>
            <w:tcW w:type="dxa" w:w="911"/>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5"/>
                <w:szCs w:val="15"/>
              </w:rPr>
              <w:t xml:space="preserve">N/A</w:t>
            </w:r>
          </w:p>
        </w:tc>
        <w:tc>
          <w:tcPr>
            <w:tcW w:type="dxa" w:w="812"/>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5"/>
                <w:szCs w:val="15"/>
              </w:rPr>
              <w:t xml:space="preserve">2</w:t>
            </w:r>
          </w:p>
        </w:tc>
        <w:tc>
          <w:tcPr>
            <w:tcW w:type="dxa" w:w="3419"/>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5"/>
                <w:szCs w:val="15"/>
              </w:rPr>
              <w:t xml:space="preserve">Checkpoint load + resume</w:t>
            </w:r>
          </w:p>
        </w:tc>
      </w:tr>
      <w:tr>
        <w:trPr>
          <w:cantSplit/>
        </w:trPr>
        <w:tc>
          <w:tcPr>
            <w:tcW w:type="dxa" w:w="211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TC-3a (RAG k=1)</w:t>
            </w:r>
          </w:p>
        </w:tc>
        <w:tc>
          <w:tcPr>
            <w:tcW w:type="dxa" w:w="96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N/A</w:t>
            </w:r>
          </w:p>
        </w:tc>
        <w:tc>
          <w:tcPr>
            <w:tcW w:type="dxa" w:w="78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410ms</w:t>
            </w:r>
          </w:p>
        </w:tc>
        <w:tc>
          <w:tcPr>
            <w:tcW w:type="dxa" w:w="7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N/A</w:t>
            </w:r>
          </w:p>
        </w:tc>
        <w:tc>
          <w:tcPr>
            <w:tcW w:type="dxa" w:w="911"/>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N/A</w:t>
            </w:r>
          </w:p>
        </w:tc>
        <w:tc>
          <w:tcPr>
            <w:tcW w:type="dxa" w:w="812"/>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1</w:t>
            </w:r>
          </w:p>
        </w:tc>
        <w:tc>
          <w:tcPr>
            <w:tcW w:type="dxa" w:w="3419"/>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Embedding + 1 vector query</w:t>
            </w:r>
          </w:p>
        </w:tc>
      </w:tr>
      <w:tr>
        <w:trPr>
          <w:cantSplit/>
        </w:trPr>
        <w:tc>
          <w:tcPr>
            <w:tcW w:type="dxa" w:w="2118"/>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5"/>
                <w:szCs w:val="15"/>
              </w:rPr>
              <w:t xml:space="preserve">TC-3a (RAG k=3)</w:t>
            </w:r>
          </w:p>
        </w:tc>
        <w:tc>
          <w:tcPr>
            <w:tcW w:type="dxa" w:w="960"/>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5"/>
                <w:szCs w:val="15"/>
              </w:rPr>
              <w:t xml:space="preserve">N/A</w:t>
            </w:r>
          </w:p>
        </w:tc>
        <w:tc>
          <w:tcPr>
            <w:tcW w:type="dxa" w:w="788"/>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5"/>
                <w:szCs w:val="15"/>
              </w:rPr>
              <w:t xml:space="preserve">520ms</w:t>
            </w:r>
          </w:p>
        </w:tc>
        <w:tc>
          <w:tcPr>
            <w:tcW w:type="dxa" w:w="738"/>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5"/>
                <w:szCs w:val="15"/>
              </w:rPr>
              <w:t xml:space="preserve">+110ms</w:t>
            </w:r>
          </w:p>
        </w:tc>
        <w:tc>
          <w:tcPr>
            <w:tcW w:type="dxa" w:w="911"/>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5"/>
                <w:szCs w:val="15"/>
              </w:rPr>
              <w:t xml:space="preserve">N/A</w:t>
            </w:r>
          </w:p>
        </w:tc>
        <w:tc>
          <w:tcPr>
            <w:tcW w:type="dxa" w:w="812"/>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5"/>
                <w:szCs w:val="15"/>
              </w:rPr>
              <w:t xml:space="preserve">1</w:t>
            </w:r>
          </w:p>
        </w:tc>
        <w:tc>
          <w:tcPr>
            <w:tcW w:type="dxa" w:w="3419"/>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5"/>
                <w:szCs w:val="15"/>
              </w:rPr>
              <w:t xml:space="preserve">Same call, more chunks retrieved</w:t>
            </w:r>
          </w:p>
        </w:tc>
      </w:tr>
      <w:tr>
        <w:trPr>
          <w:cantSplit/>
        </w:trPr>
        <w:tc>
          <w:tcPr>
            <w:tcW w:type="dxa" w:w="211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TC-3b (Unanswerable)</w:t>
            </w:r>
          </w:p>
        </w:tc>
        <w:tc>
          <w:tcPr>
            <w:tcW w:type="dxa" w:w="96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N/A</w:t>
            </w:r>
          </w:p>
        </w:tc>
        <w:tc>
          <w:tcPr>
            <w:tcW w:type="dxa" w:w="78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290ms</w:t>
            </w:r>
          </w:p>
        </w:tc>
        <w:tc>
          <w:tcPr>
            <w:tcW w:type="dxa" w:w="7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N/A</w:t>
            </w:r>
          </w:p>
        </w:tc>
        <w:tc>
          <w:tcPr>
            <w:tcW w:type="dxa" w:w="911"/>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N/A</w:t>
            </w:r>
          </w:p>
        </w:tc>
        <w:tc>
          <w:tcPr>
            <w:tcW w:type="dxa" w:w="812"/>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1</w:t>
            </w:r>
          </w:p>
        </w:tc>
        <w:tc>
          <w:tcPr>
            <w:tcW w:type="dxa" w:w="3419"/>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Early exit on low similarity</w:t>
            </w:r>
          </w:p>
        </w:tc>
      </w:tr>
      <w:tr>
        <w:trPr>
          <w:cantSplit/>
        </w:trPr>
        <w:tc>
          <w:tcPr>
            <w:tcW w:type="dxa" w:w="2118"/>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5"/>
                <w:szCs w:val="15"/>
              </w:rPr>
              <w:t xml:space="preserve">TC-4 (Tool failure)</w:t>
            </w:r>
          </w:p>
        </w:tc>
        <w:tc>
          <w:tcPr>
            <w:tcW w:type="dxa" w:w="960"/>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5"/>
                <w:szCs w:val="15"/>
              </w:rPr>
              <w:t xml:space="preserve">Crash</w:t>
            </w:r>
          </w:p>
        </w:tc>
        <w:tc>
          <w:tcPr>
            <w:tcW w:type="dxa" w:w="788"/>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5"/>
                <w:szCs w:val="15"/>
              </w:rPr>
              <w:t xml:space="preserve">340ms</w:t>
            </w:r>
          </w:p>
        </w:tc>
        <w:tc>
          <w:tcPr>
            <w:tcW w:type="dxa" w:w="738"/>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5"/>
                <w:szCs w:val="15"/>
              </w:rPr>
              <w:t xml:space="preserve">N/A</w:t>
            </w:r>
          </w:p>
        </w:tc>
        <w:tc>
          <w:tcPr>
            <w:tcW w:type="dxa" w:w="911"/>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5"/>
                <w:szCs w:val="15"/>
              </w:rPr>
              <w:t xml:space="preserve">1</w:t>
            </w:r>
          </w:p>
        </w:tc>
        <w:tc>
          <w:tcPr>
            <w:tcW w:type="dxa" w:w="812"/>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5"/>
                <w:szCs w:val="15"/>
              </w:rPr>
              <w:t xml:space="preserve">1</w:t>
            </w:r>
          </w:p>
        </w:tc>
        <w:tc>
          <w:tcPr>
            <w:tcW w:type="dxa" w:w="3419"/>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5"/>
                <w:szCs w:val="15"/>
              </w:rPr>
              <w:t xml:space="preserve">Graceful fallback</w:t>
            </w:r>
          </w:p>
        </w:tc>
      </w:tr>
      <w:tr>
        <w:trPr>
          <w:cantSplit/>
        </w:trPr>
        <w:tc>
          <w:tcPr>
            <w:tcW w:type="dxa" w:w="211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TC-5a (Approve)</w:t>
            </w:r>
          </w:p>
        </w:tc>
        <w:tc>
          <w:tcPr>
            <w:tcW w:type="dxa" w:w="96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N/A</w:t>
            </w:r>
          </w:p>
        </w:tc>
        <w:tc>
          <w:tcPr>
            <w:tcW w:type="dxa" w:w="78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890ms</w:t>
            </w:r>
          </w:p>
        </w:tc>
        <w:tc>
          <w:tcPr>
            <w:tcW w:type="dxa" w:w="7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N/A</w:t>
            </w:r>
          </w:p>
        </w:tc>
        <w:tc>
          <w:tcPr>
            <w:tcW w:type="dxa" w:w="911"/>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N/A</w:t>
            </w:r>
          </w:p>
        </w:tc>
        <w:tc>
          <w:tcPr>
            <w:tcW w:type="dxa" w:w="812"/>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3</w:t>
            </w:r>
          </w:p>
        </w:tc>
        <w:tc>
          <w:tcPr>
            <w:tcW w:type="dxa" w:w="3419"/>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5"/>
                <w:szCs w:val="15"/>
              </w:rPr>
              <w:t xml:space="preserve">Inventory + Shipping + Confirm</w:t>
            </w:r>
          </w:p>
        </w:tc>
      </w:tr>
      <w:tr>
        <w:trPr>
          <w:cantSplit/>
        </w:trPr>
        <w:tc>
          <w:tcPr>
            <w:tcW w:type="dxa" w:w="2118"/>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val="false"/>
              <w:spacing w:after="0" w:line="252" w:lineRule="auto"/>
            </w:pPr>
            <w:r>
              <w:rPr>
                <w:color w:val="1E2530"/>
                <w:sz w:val="15"/>
                <w:szCs w:val="15"/>
              </w:rPr>
              <w:t xml:space="preserve">TC-5b (Reject)</w:t>
            </w:r>
          </w:p>
        </w:tc>
        <w:tc>
          <w:tcPr>
            <w:tcW w:type="dxa" w:w="960"/>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val="false"/>
              <w:spacing w:after="0" w:line="252" w:lineRule="auto"/>
            </w:pPr>
            <w:r>
              <w:rPr>
                <w:color w:val="1E2530"/>
                <w:sz w:val="15"/>
                <w:szCs w:val="15"/>
              </w:rPr>
              <w:t xml:space="preserve">N/A</w:t>
            </w:r>
          </w:p>
        </w:tc>
        <w:tc>
          <w:tcPr>
            <w:tcW w:type="dxa" w:w="788"/>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val="false"/>
              <w:spacing w:after="0" w:line="252" w:lineRule="auto"/>
            </w:pPr>
            <w:r>
              <w:rPr>
                <w:color w:val="1E2530"/>
                <w:sz w:val="15"/>
                <w:szCs w:val="15"/>
              </w:rPr>
              <w:t xml:space="preserve">650ms</w:t>
            </w:r>
          </w:p>
        </w:tc>
        <w:tc>
          <w:tcPr>
            <w:tcW w:type="dxa" w:w="738"/>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val="false"/>
              <w:spacing w:after="0" w:line="252" w:lineRule="auto"/>
            </w:pPr>
            <w:r>
              <w:rPr>
                <w:color w:val="1E2530"/>
                <w:sz w:val="15"/>
                <w:szCs w:val="15"/>
              </w:rPr>
              <w:t xml:space="preserve">N/A</w:t>
            </w:r>
          </w:p>
        </w:tc>
        <w:tc>
          <w:tcPr>
            <w:tcW w:type="dxa" w:w="911"/>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val="false"/>
              <w:spacing w:after="0" w:line="252" w:lineRule="auto"/>
            </w:pPr>
            <w:r>
              <w:rPr>
                <w:color w:val="1E2530"/>
                <w:sz w:val="15"/>
                <w:szCs w:val="15"/>
              </w:rPr>
              <w:t xml:space="preserve">N/A</w:t>
            </w:r>
          </w:p>
        </w:tc>
        <w:tc>
          <w:tcPr>
            <w:tcW w:type="dxa" w:w="812"/>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val="false"/>
              <w:spacing w:after="0" w:line="252" w:lineRule="auto"/>
            </w:pPr>
            <w:r>
              <w:rPr>
                <w:color w:val="1E2530"/>
                <w:sz w:val="15"/>
                <w:szCs w:val="15"/>
              </w:rPr>
              <w:t xml:space="preserve">2</w:t>
            </w:r>
          </w:p>
        </w:tc>
        <w:tc>
          <w:tcPr>
            <w:tcW w:type="dxa" w:w="3419"/>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val="false"/>
              <w:spacing w:after="0" w:line="252" w:lineRule="auto"/>
            </w:pPr>
            <w:r>
              <w:rPr>
                <w:color w:val="1E2530"/>
                <w:sz w:val="15"/>
                <w:szCs w:val="15"/>
              </w:rPr>
              <w:t xml:space="preserve">Inventory + Decline (no confirm)</w:t>
            </w:r>
          </w:p>
        </w:tc>
      </w:tr>
    </w:tbl>
    <w:p>
      <w:pPr>
        <w:spacing w:after="160"/>
      </w:pPr>
    </w:p>
    <w:p>
      <w:pPr>
        <w:keepNext/>
        <w:spacing w:after="60" w:before="120"/>
        <w:jc w:val="center"/>
      </w:pPr>
      <w:r>
        <w:drawing>
          <wp:inline distT="0" distB="0" distL="0" distR="0">
            <wp:extent cx="5905500" cy="4933950"/>
            <wp:effectExtent t="0" r="0" b="0" l="0"/>
            <wp:docPr id="1" name="fig11_cost" descr="Execution time and LLM call count per test case (TA1 shown only where it produced a result)."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4933950"/>
                    </a:xfrm>
                    <a:prstGeom prst="rect">
                      <a:avLst/>
                    </a:prstGeom>
                  </pic:spPr>
                </pic:pic>
              </a:graphicData>
            </a:graphic>
          </wp:inline>
        </w:drawing>
      </w:r>
    </w:p>
    <w:p>
      <w:pPr>
        <w:spacing w:after="240" w:before="40"/>
        <w:jc w:val="center"/>
      </w:pPr>
      <w:r>
        <w:rPr>
          <w:b/>
          <w:bCs/>
          <w:i/>
          <w:iCs/>
          <w:color w:val="1F3A5F"/>
          <w:sz w:val="18"/>
          <w:szCs w:val="18"/>
        </w:rPr>
        <w:t xml:space="preserve">Figure 11: </w:t>
      </w:r>
      <w:r>
        <w:rPr>
          <w:i/>
          <w:iCs/>
          <w:color w:val="5B6573"/>
          <w:sz w:val="18"/>
          <w:szCs w:val="18"/>
        </w:rPr>
        <w:t xml:space="preserve">Execution time and LLM call count per test case (TA1 shown only where it produced a result).</w:t>
      </w:r>
    </w:p>
    <w:p>
      <w:pPr>
        <w:pStyle w:val="Heading2"/>
        <w:keepNext/>
      </w:pPr>
      <w:r>
        <w:t xml:space="preserve">Key Observations</w:t>
      </w:r>
    </w:p>
    <w:p>
      <w:pPr>
        <w:pStyle w:val="ListParagraph"/>
        <w:numPr>
          <w:ilvl w:val="0"/>
          <w:numId w:val="2"/>
        </w:numPr>
        <w:spacing w:after="80"/>
      </w:pPr>
      <w:r>
        <w:rPr>
          <w:b/>
          <w:bCs/>
        </w:rPr>
        <w:t xml:space="preserve">Routing hops</w:t>
      </w:r>
      <w:r>
        <w:t xml:space="preserve">: Max 4 hops (check_inventory → process_order → human_approval → confirm_order). Respects implicit </w:t>
      </w:r>
      <w:r>
        <w:rPr>
          <w:rFonts w:ascii="Consolas" w:cs="Consolas" w:eastAsia="Consolas" w:hAnsi="Consolas"/>
          <w:color w:val="8A2E5C"/>
          <w:sz w:val="19"/>
          <w:szCs w:val="19"/>
          <w:shd w:fill="F1EEF5" w:color="auto" w:val="clear"/>
        </w:rPr>
        <w:t xml:space="preserve">MAX_HOPS</w:t>
      </w:r>
      <w:r>
        <w:t xml:space="preserve"> (no loops observed).</w:t>
      </w:r>
    </w:p>
    <w:p>
      <w:pPr>
        <w:pStyle w:val="ListParagraph"/>
        <w:numPr>
          <w:ilvl w:val="0"/>
          <w:numId w:val="2"/>
        </w:numPr>
        <w:spacing w:after="80"/>
      </w:pPr>
      <w:r>
        <w:rPr>
          <w:b/>
          <w:bCs/>
        </w:rPr>
        <w:t xml:space="preserve">RAG k=1 vs k=3</w:t>
      </w:r>
      <w:r>
        <w:t xml:space="preserve">: k=3 retrieves 2 additional policy chunks (+110ms). For this domain, k=2 is optimal (fee + bidding policy).</w:t>
      </w:r>
    </w:p>
    <w:p>
      <w:pPr>
        <w:pStyle w:val="ListParagraph"/>
        <w:numPr>
          <w:ilvl w:val="0"/>
          <w:numId w:val="2"/>
        </w:numPr>
        <w:spacing w:after="80"/>
      </w:pPr>
      <w:r>
        <w:rPr>
          <w:b/>
          <w:bCs/>
        </w:rPr>
        <w:t xml:space="preserve">LLM calls</w:t>
      </w:r>
      <w:r>
        <w:t xml:space="preserve">: TA2 uses 2-3 LLM calls per order (confirm/decline messages + optional approval message). TA1 used 1-2.</w:t>
      </w:r>
    </w:p>
    <w:p>
      <w:pPr>
        <w:pStyle w:val="ListParagraph"/>
        <w:numPr>
          <w:ilvl w:val="0"/>
          <w:numId w:val="2"/>
        </w:numPr>
        <w:spacing w:after="80"/>
      </w:pPr>
      <w:r>
        <w:rPr>
          <w:b/>
          <w:bCs/>
        </w:rPr>
        <w:t xml:space="preserve">No routing loops detected</w:t>
      </w:r>
      <w:r>
        <w:t xml:space="preserve"> in 50 test runs. Conditional edges are deterministic.</w:t>
      </w:r>
    </w:p>
    <w:p>
      <w:pPr>
        <w:pStyle w:val="Heading1"/>
        <w:keepNext/>
      </w:pPr>
      <w:r>
        <w:t xml:space="preserve">7. Limitations and Next Steps</w:t>
      </w:r>
    </w:p>
    <w:p>
      <w:pPr>
        <w:pStyle w:val="Heading2"/>
        <w:keepNext/>
      </w:pPr>
      <w:r>
        <w:t xml:space="preserve">Documented Limitations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71"/>
        <w:gridCol w:w="3837"/>
        <w:gridCol w:w="3838"/>
      </w:tblGrid>
      <w:tr>
        <w:trPr>
          <w:cantSplit/>
          <w:tblHeader/>
        </w:trPr>
        <w:tc>
          <w:tcPr>
            <w:tcW w:type="dxa" w:w="2071"/>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8"/>
                <w:szCs w:val="18"/>
              </w:rPr>
              <w:t xml:space="preserve">Limitation</w:t>
            </w:r>
          </w:p>
        </w:tc>
        <w:tc>
          <w:tcPr>
            <w:tcW w:type="dxa" w:w="3837"/>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8"/>
                <w:szCs w:val="18"/>
              </w:rPr>
              <w:t xml:space="preserve">Impact</w:t>
            </w:r>
          </w:p>
        </w:tc>
        <w:tc>
          <w:tcPr>
            <w:tcW w:type="dxa" w:w="3838"/>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keepNext/>
              <w:spacing w:after="0" w:line="252" w:lineRule="auto"/>
            </w:pPr>
            <w:r>
              <w:rPr>
                <w:b/>
                <w:bCs/>
                <w:color w:val="FFFFFF"/>
                <w:sz w:val="18"/>
                <w:szCs w:val="18"/>
              </w:rPr>
              <w:t xml:space="preserve">Analysis</w:t>
            </w:r>
          </w:p>
        </w:tc>
      </w:tr>
      <w:tr>
        <w:trPr>
          <w:cantSplit/>
        </w:trPr>
        <w:tc>
          <w:tcPr>
            <w:tcW w:type="dxa" w:w="2071"/>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3B Model Routing Errors</w:t>
            </w:r>
          </w:p>
        </w:tc>
        <w:tc>
          <w:tcPr>
            <w:tcW w:type="dxa" w:w="3837"/>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8"/>
                <w:szCs w:val="18"/>
              </w:rPr>
              <w:t xml:space="preserve">In ~5% of complex multi-item orders, </w:t>
            </w:r>
            <w:r>
              <w:rPr>
                <w:rFonts w:ascii="Consolas" w:cs="Consolas" w:eastAsia="Consolas" w:hAnsi="Consolas"/>
                <w:color w:val="1E2530"/>
                <w:sz w:val="16"/>
                <w:szCs w:val="16"/>
                <w:shd w:fill="F1EEF5" w:color="auto" w:val="clear"/>
              </w:rPr>
              <w:t xml:space="preserve">qwen2.5:3b</w:t>
            </w:r>
            <w:r>
              <w:rPr>
                <w:color w:val="1E2530"/>
                <w:sz w:val="18"/>
                <w:szCs w:val="18"/>
              </w:rPr>
              <w:t xml:space="preserve"> generates confirmation messages with incorrect item counts or shipping amounts.</w:t>
            </w:r>
          </w:p>
        </w:tc>
        <w:tc>
          <w:tcPr>
            <w:tcW w:type="dxa" w:w="38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8"/>
                <w:szCs w:val="18"/>
              </w:rPr>
              <w:t xml:space="preserve">The model is too small for reliable structured output. Fallback messages mitigate but don't eliminate the issue.</w:t>
            </w:r>
          </w:p>
        </w:tc>
      </w:tr>
      <w:tr>
        <w:trPr>
          <w:cantSplit/>
        </w:trPr>
        <w:tc>
          <w:tcPr>
            <w:tcW w:type="dxa" w:w="2071"/>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No True Short-Term Conversation Memory</w:t>
            </w:r>
          </w:p>
        </w:tc>
        <w:tc>
          <w:tcPr>
            <w:tcW w:type="dxa" w:w="3837"/>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8"/>
                <w:szCs w:val="18"/>
              </w:rPr>
              <w:t xml:space="preserve">Follow-up questions only work within a single order thread. Cross-thread context (e.g., "same as last time") not supported.</w:t>
            </w:r>
          </w:p>
        </w:tc>
        <w:tc>
          <w:tcPr>
            <w:tcW w:type="dxa" w:w="3838"/>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rFonts w:ascii="Consolas" w:cs="Consolas" w:eastAsia="Consolas" w:hAnsi="Consolas"/>
                <w:color w:val="1E2530"/>
                <w:sz w:val="16"/>
                <w:szCs w:val="16"/>
                <w:shd w:fill="F1EEF5" w:color="auto" w:val="clear"/>
              </w:rPr>
              <w:t xml:space="preserve">SqliteSaver</w:t>
            </w:r>
            <w:r>
              <w:rPr>
                <w:color w:val="1E2530"/>
                <w:sz w:val="18"/>
                <w:szCs w:val="18"/>
              </w:rPr>
              <w:t xml:space="preserve"> only checkpoints graph state, not conversation history. Would need separate message store.</w:t>
            </w:r>
          </w:p>
        </w:tc>
      </w:tr>
      <w:tr>
        <w:trPr>
          <w:cantSplit/>
        </w:trPr>
        <w:tc>
          <w:tcPr>
            <w:tcW w:type="dxa" w:w="2071"/>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RAG Chunking is Naive</w:t>
            </w:r>
          </w:p>
        </w:tc>
        <w:tc>
          <w:tcPr>
            <w:tcW w:type="dxa" w:w="3837"/>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8"/>
                <w:szCs w:val="18"/>
              </w:rPr>
              <w:t xml:space="preserve">Paragraph-based splitting loses table structure in policies. "Up to 5km: ₹30" and "5-12km: ₹35" may split across chunks.</w:t>
            </w:r>
          </w:p>
        </w:tc>
        <w:tc>
          <w:tcPr>
            <w:tcW w:type="dxa" w:w="38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8"/>
                <w:szCs w:val="18"/>
              </w:rPr>
              <w:t xml:space="preserve">Semantic chunking or table-aware parsing needed for production.</w:t>
            </w:r>
          </w:p>
        </w:tc>
      </w:tr>
      <w:tr>
        <w:trPr>
          <w:cantSplit/>
        </w:trPr>
        <w:tc>
          <w:tcPr>
            <w:tcW w:type="dxa" w:w="2071"/>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No Concurrency Control</w:t>
            </w:r>
          </w:p>
        </w:tc>
        <w:tc>
          <w:tcPr>
            <w:tcW w:type="dxa" w:w="3837"/>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rFonts w:ascii="Consolas" w:cs="Consolas" w:eastAsia="Consolas" w:hAnsi="Consolas"/>
                <w:color w:val="1E2530"/>
                <w:sz w:val="16"/>
                <w:szCs w:val="16"/>
                <w:shd w:fill="F1EEF5" w:color="auto" w:val="clear"/>
              </w:rPr>
              <w:t xml:space="preserve">reserve_stock()</w:t>
            </w:r>
            <w:r>
              <w:rPr>
                <w:color w:val="1E2530"/>
                <w:sz w:val="18"/>
                <w:szCs w:val="18"/>
              </w:rPr>
              <w:t xml:space="preserve"> uses SELECT-UPDATE pattern; race conditions possible under load.</w:t>
            </w:r>
          </w:p>
        </w:tc>
        <w:tc>
          <w:tcPr>
            <w:tcW w:type="dxa" w:w="3838"/>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spacing w:after="0" w:line="252" w:lineRule="auto"/>
            </w:pPr>
            <w:r>
              <w:rPr>
                <w:color w:val="1E2530"/>
                <w:sz w:val="18"/>
                <w:szCs w:val="18"/>
              </w:rPr>
              <w:t xml:space="preserve">SQLite </w:t>
            </w:r>
            <w:r>
              <w:rPr>
                <w:rFonts w:ascii="Consolas" w:cs="Consolas" w:eastAsia="Consolas" w:hAnsi="Consolas"/>
                <w:color w:val="1E2530"/>
                <w:sz w:val="16"/>
                <w:szCs w:val="16"/>
                <w:shd w:fill="F1EEF5" w:color="auto" w:val="clear"/>
              </w:rPr>
              <w:t xml:space="preserve">IMMEDIATE</w:t>
            </w:r>
            <w:r>
              <w:rPr>
                <w:color w:val="1E2530"/>
                <w:sz w:val="18"/>
                <w:szCs w:val="18"/>
              </w:rPr>
              <w:t xml:space="preserve"> transactions or </w:t>
            </w:r>
            <w:r>
              <w:rPr>
                <w:rFonts w:ascii="Consolas" w:cs="Consolas" w:eastAsia="Consolas" w:hAnsi="Consolas"/>
                <w:color w:val="1E2530"/>
                <w:sz w:val="16"/>
                <w:szCs w:val="16"/>
                <w:shd w:fill="F1EEF5" w:color="auto" w:val="clear"/>
              </w:rPr>
              <w:t xml:space="preserve">SELECT FOR UPDATE</w:t>
            </w:r>
            <w:r>
              <w:rPr>
                <w:color w:val="1E2530"/>
                <w:sz w:val="18"/>
                <w:szCs w:val="18"/>
              </w:rPr>
              <w:t xml:space="preserve"> (not in SQLite) needed.</w:t>
            </w:r>
          </w:p>
        </w:tc>
      </w:tr>
      <w:tr>
        <w:trPr>
          <w:cantSplit/>
        </w:trPr>
        <w:tc>
          <w:tcPr>
            <w:tcW w:type="dxa" w:w="2071"/>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b/>
                <w:bCs/>
                <w:color w:val="1E2530"/>
                <w:sz w:val="18"/>
                <w:szCs w:val="18"/>
              </w:rPr>
              <w:t xml:space="preserve">Single-Threaded Checkpointer</w:t>
            </w:r>
          </w:p>
        </w:tc>
        <w:tc>
          <w:tcPr>
            <w:tcW w:type="dxa" w:w="3837"/>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rFonts w:ascii="Consolas" w:cs="Consolas" w:eastAsia="Consolas" w:hAnsi="Consolas"/>
                <w:color w:val="1E2530"/>
                <w:sz w:val="16"/>
                <w:szCs w:val="16"/>
                <w:shd w:fill="F1EEF5" w:color="auto" w:val="clear"/>
              </w:rPr>
              <w:t xml:space="preserve">SqliteSaver</w:t>
            </w:r>
            <w:r>
              <w:rPr>
                <w:color w:val="1E2530"/>
                <w:sz w:val="18"/>
                <w:szCs w:val="18"/>
              </w:rPr>
              <w:t xml:space="preserve"> with </w:t>
            </w:r>
            <w:r>
              <w:rPr>
                <w:rFonts w:ascii="Consolas" w:cs="Consolas" w:eastAsia="Consolas" w:hAnsi="Consolas"/>
                <w:color w:val="1E2530"/>
                <w:sz w:val="16"/>
                <w:szCs w:val="16"/>
                <w:shd w:fill="F1EEF5" w:color="auto" w:val="clear"/>
              </w:rPr>
              <w:t xml:space="preserve">check_same_thread=False</w:t>
            </w:r>
            <w:r>
              <w:rPr>
                <w:color w:val="1E2530"/>
                <w:sz w:val="18"/>
                <w:szCs w:val="18"/>
              </w:rPr>
              <w:t xml:space="preserve"> works for CLI but not for concurrent web requests.</w:t>
            </w:r>
          </w:p>
        </w:tc>
        <w:tc>
          <w:tcPr>
            <w:tcW w:type="dxa" w:w="38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top"/>
          </w:tcPr>
          <w:p>
            <w:pPr>
              <w:keepNext/>
              <w:spacing w:after="0" w:line="252" w:lineRule="auto"/>
            </w:pPr>
            <w:r>
              <w:rPr>
                <w:color w:val="1E2530"/>
                <w:sz w:val="18"/>
                <w:szCs w:val="18"/>
              </w:rPr>
              <w:t xml:space="preserve">Would need </w:t>
            </w:r>
            <w:r>
              <w:rPr>
                <w:rFonts w:ascii="Consolas" w:cs="Consolas" w:eastAsia="Consolas" w:hAnsi="Consolas"/>
                <w:color w:val="1E2530"/>
                <w:sz w:val="16"/>
                <w:szCs w:val="16"/>
                <w:shd w:fill="F1EEF5" w:color="auto" w:val="clear"/>
              </w:rPr>
              <w:t xml:space="preserve">AsyncSqliteSaver</w:t>
            </w:r>
            <w:r>
              <w:rPr>
                <w:color w:val="1E2530"/>
                <w:sz w:val="18"/>
                <w:szCs w:val="18"/>
              </w:rPr>
              <w:t xml:space="preserve"> or Postgres checkpointer for production.</w:t>
            </w:r>
          </w:p>
        </w:tc>
      </w:tr>
      <w:tr>
        <w:trPr>
          <w:cantSplit/>
        </w:trPr>
        <w:tc>
          <w:tcPr>
            <w:tcW w:type="dxa" w:w="2071"/>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val="false"/>
              <w:spacing w:after="0" w:line="252" w:lineRule="auto"/>
            </w:pPr>
            <w:r>
              <w:rPr>
                <w:b/>
                <w:bCs/>
                <w:color w:val="1E2530"/>
                <w:sz w:val="18"/>
                <w:szCs w:val="18"/>
              </w:rPr>
              <w:t xml:space="preserve">No Prompt Injection Defense</w:t>
            </w:r>
          </w:p>
        </w:tc>
        <w:tc>
          <w:tcPr>
            <w:tcW w:type="dxa" w:w="3837"/>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val="false"/>
              <w:spacing w:after="0" w:line="252" w:lineRule="auto"/>
            </w:pPr>
            <w:r>
              <w:rPr>
                <w:color w:val="1E2530"/>
                <w:sz w:val="18"/>
                <w:szCs w:val="18"/>
              </w:rPr>
              <w:t xml:space="preserve">U4-3 only covers approval guardrail. Direct prompt injection into LLM messages not tested.</w:t>
            </w:r>
          </w:p>
        </w:tc>
        <w:tc>
          <w:tcPr>
            <w:tcW w:type="dxa" w:w="3838"/>
            <w:tcBorders>
              <w:top w:val="single" w:color="C9D1DC" w:sz="4"/>
              <w:left w:val="single" w:color="C9D1DC" w:sz="4"/>
              <w:bottom w:val="single" w:color="C9D1DC" w:sz="4"/>
              <w:right w:val="single" w:color="C9D1DC" w:sz="4"/>
            </w:tcBorders>
            <w:shd w:fill="F4F6F9" w:color="auto" w:val="clear"/>
            <w:tcMar>
              <w:top w:type="dxa" w:w="70"/>
              <w:left w:type="dxa" w:w="100"/>
              <w:bottom w:type="dxa" w:w="70"/>
              <w:right w:type="dxa" w:w="100"/>
            </w:tcMar>
            <w:vAlign w:val="top"/>
          </w:tcPr>
          <w:p>
            <w:pPr>
              <w:keepNext w:val="false"/>
              <w:spacing w:after="0" w:line="252" w:lineRule="auto"/>
            </w:pPr>
            <w:r>
              <w:rPr>
                <w:color w:val="1E2530"/>
                <w:sz w:val="18"/>
                <w:szCs w:val="18"/>
              </w:rPr>
              <w:t xml:space="preserve">Input sanitization and system prompt hardening needed.</w:t>
            </w:r>
          </w:p>
        </w:tc>
      </w:tr>
    </w:tbl>
    <w:p>
      <w:pPr>
        <w:spacing w:after="160"/>
      </w:pPr>
    </w:p>
    <w:p>
      <w:pPr>
        <w:pStyle w:val="Heading2"/>
        <w:keepNext/>
      </w:pPr>
      <w:r>
        <w:t xml:space="preserve">Next Steps</w:t>
      </w:r>
    </w:p>
    <w:p>
      <w:pPr>
        <w:pStyle w:val="ListParagraph"/>
        <w:numPr>
          <w:ilvl w:val="0"/>
          <w:numId w:val="3"/>
        </w:numPr>
        <w:spacing w:after="80"/>
      </w:pPr>
      <w:r>
        <w:rPr>
          <w:b/>
          <w:bCs/>
        </w:rPr>
        <w:t xml:space="preserve">Upgrade LLM</w:t>
      </w:r>
      <w:r>
        <w:t xml:space="preserve">: Migrate to </w:t>
      </w:r>
      <w:r>
        <w:rPr>
          <w:rFonts w:ascii="Consolas" w:cs="Consolas" w:eastAsia="Consolas" w:hAnsi="Consolas"/>
          <w:color w:val="8A2E5C"/>
          <w:sz w:val="19"/>
          <w:szCs w:val="19"/>
          <w:shd w:fill="F1EEF5" w:color="auto" w:val="clear"/>
        </w:rPr>
        <w:t xml:space="preserve">qwen2.5:7b</w:t>
      </w:r>
      <w:r>
        <w:t xml:space="preserve"> or </w:t>
      </w:r>
      <w:r>
        <w:rPr>
          <w:rFonts w:ascii="Consolas" w:cs="Consolas" w:eastAsia="Consolas" w:hAnsi="Consolas"/>
          <w:color w:val="8A2E5C"/>
          <w:sz w:val="19"/>
          <w:szCs w:val="19"/>
          <w:shd w:fill="F1EEF5" w:color="auto" w:val="clear"/>
        </w:rPr>
        <w:t xml:space="preserve">llama3.1:8b</w:t>
      </w:r>
      <w:r>
        <w:t xml:space="preserve"> for reliable structured output; test with Ollama GPU acceleration.</w:t>
      </w:r>
    </w:p>
    <w:p>
      <w:pPr>
        <w:pStyle w:val="ListParagraph"/>
        <w:numPr>
          <w:ilvl w:val="0"/>
          <w:numId w:val="3"/>
        </w:numPr>
        <w:spacing w:after="80"/>
      </w:pPr>
      <w:r>
        <w:rPr>
          <w:b/>
          <w:bCs/>
        </w:rPr>
        <w:t xml:space="preserve">Conversation Memory</w:t>
      </w:r>
      <w:r>
        <w:t xml:space="preserve">: Add </w:t>
      </w:r>
      <w:r>
        <w:rPr>
          <w:rFonts w:ascii="Consolas" w:cs="Consolas" w:eastAsia="Consolas" w:hAnsi="Consolas"/>
          <w:color w:val="8A2E5C"/>
          <w:sz w:val="19"/>
          <w:szCs w:val="19"/>
          <w:shd w:fill="F1EEF5" w:color="auto" w:val="clear"/>
        </w:rPr>
        <w:t xml:space="preserve">message_history</w:t>
      </w:r>
      <w:r>
        <w:t xml:space="preserve"> table + retrieval for cross-thread context.</w:t>
      </w:r>
    </w:p>
    <w:p>
      <w:pPr>
        <w:pStyle w:val="ListParagraph"/>
        <w:numPr>
          <w:ilvl w:val="0"/>
          <w:numId w:val="3"/>
        </w:numPr>
        <w:spacing w:after="80"/>
      </w:pPr>
      <w:r>
        <w:rPr>
          <w:b/>
          <w:bCs/>
        </w:rPr>
        <w:t xml:space="preserve">Semantic Chunking</w:t>
      </w:r>
      <w:r>
        <w:t xml:space="preserve">: Use </w:t>
      </w:r>
      <w:r>
        <w:rPr>
          <w:rFonts w:ascii="Consolas" w:cs="Consolas" w:eastAsia="Consolas" w:hAnsi="Consolas"/>
          <w:color w:val="8A2E5C"/>
          <w:sz w:val="19"/>
          <w:szCs w:val="19"/>
          <w:shd w:fill="F1EEF5" w:color="auto" w:val="clear"/>
        </w:rPr>
        <w:t xml:space="preserve">langchain.text_splitter.RecursiveCharacterTextSplitter</w:t>
      </w:r>
      <w:r>
        <w:t xml:space="preserve"> with policy-aware separators.</w:t>
      </w:r>
    </w:p>
    <w:p>
      <w:pPr>
        <w:pStyle w:val="ListParagraph"/>
        <w:numPr>
          <w:ilvl w:val="0"/>
          <w:numId w:val="3"/>
        </w:numPr>
        <w:spacing w:after="80"/>
      </w:pPr>
      <w:r>
        <w:rPr>
          <w:b/>
          <w:bCs/>
        </w:rPr>
        <w:t xml:space="preserve">Concurrency</w:t>
      </w:r>
      <w:r>
        <w:t xml:space="preserve">: Wrap </w:t>
      </w:r>
      <w:r>
        <w:rPr>
          <w:rFonts w:ascii="Consolas" w:cs="Consolas" w:eastAsia="Consolas" w:hAnsi="Consolas"/>
          <w:color w:val="8A2E5C"/>
          <w:sz w:val="19"/>
          <w:szCs w:val="19"/>
          <w:shd w:fill="F1EEF5" w:color="auto" w:val="clear"/>
        </w:rPr>
        <w:t xml:space="preserve">reserve_stock</w:t>
      </w:r>
      <w:r>
        <w:t xml:space="preserve"> in </w:t>
      </w:r>
      <w:r>
        <w:rPr>
          <w:rFonts w:ascii="Consolas" w:cs="Consolas" w:eastAsia="Consolas" w:hAnsi="Consolas"/>
          <w:color w:val="8A2E5C"/>
          <w:sz w:val="19"/>
          <w:szCs w:val="19"/>
          <w:shd w:fill="F1EEF5" w:color="auto" w:val="clear"/>
        </w:rPr>
        <w:t xml:space="preserve">BEGIN IMMEDIATE</w:t>
      </w:r>
      <w:r>
        <w:t xml:space="preserve"> transaction; benchmark under load.</w:t>
      </w:r>
    </w:p>
    <w:p>
      <w:pPr>
        <w:pStyle w:val="ListParagraph"/>
        <w:numPr>
          <w:ilvl w:val="0"/>
          <w:numId w:val="3"/>
        </w:numPr>
        <w:spacing w:after="80"/>
      </w:pPr>
      <w:r>
        <w:rPr>
          <w:b/>
          <w:bCs/>
        </w:rPr>
        <w:t xml:space="preserve">Production Checkpointer</w:t>
      </w:r>
      <w:r>
        <w:t xml:space="preserve">: Migrate to </w:t>
      </w:r>
      <w:r>
        <w:rPr>
          <w:rFonts w:ascii="Consolas" w:cs="Consolas" w:eastAsia="Consolas" w:hAnsi="Consolas"/>
          <w:color w:val="8A2E5C"/>
          <w:sz w:val="19"/>
          <w:szCs w:val="19"/>
          <w:shd w:fill="F1EEF5" w:color="auto" w:val="clear"/>
        </w:rPr>
        <w:t xml:space="preserve">AsyncPostgresSaver</w:t>
      </w:r>
      <w:r>
        <w:t xml:space="preserve"> for horizontal scaling.</w:t>
      </w:r>
    </w:p>
    <w:p>
      <w:pPr>
        <w:pStyle w:val="ListParagraph"/>
        <w:numPr>
          <w:ilvl w:val="0"/>
          <w:numId w:val="3"/>
        </w:numPr>
        <w:spacing w:after="80"/>
      </w:pPr>
      <w:r>
        <w:rPr>
          <w:b/>
          <w:bCs/>
        </w:rPr>
        <w:t xml:space="preserve">Safety Hardening</w:t>
      </w:r>
      <w:r>
        <w:t xml:space="preserve">: Add prompt injection classifier (e.g., </w:t>
      </w:r>
      <w:r>
        <w:rPr>
          <w:rFonts w:ascii="Consolas" w:cs="Consolas" w:eastAsia="Consolas" w:hAnsi="Consolas"/>
          <w:color w:val="8A2E5C"/>
          <w:sz w:val="19"/>
          <w:szCs w:val="19"/>
          <w:shd w:fill="F1EEF5" w:color="auto" w:val="clear"/>
        </w:rPr>
        <w:t xml:space="preserve">lakera/guard</w:t>
      </w:r>
      <w:r>
        <w:t xml:space="preserve">) before LLM calls.</w:t>
      </w:r>
    </w:p>
    <w:p>
      <w:pPr>
        <w:pStyle w:val="ListParagraph"/>
        <w:numPr>
          <w:ilvl w:val="0"/>
          <w:numId w:val="3"/>
        </w:numPr>
        <w:spacing w:after="80"/>
      </w:pPr>
      <w:r>
        <w:rPr>
          <w:b/>
          <w:bCs/>
        </w:rPr>
        <w:t xml:space="preserve">Observability</w:t>
      </w:r>
      <w:r>
        <w:t xml:space="preserve">: Integrate LangSmith tracing for production debugging.</w:t>
      </w:r>
    </w:p>
    <w:p>
      <w:pPr>
        <w:keepNext/>
        <w:spacing w:after="60" w:before="120"/>
        <w:jc w:val="center"/>
      </w:pPr>
      <w:r>
        <w:drawing>
          <wp:inline distT="0" distB="0" distL="0" distR="0">
            <wp:extent cx="5905500" cy="5286375"/>
            <wp:effectExtent t="0" r="0" b="0" l="0"/>
            <wp:docPr id="1" name="fig12_limits" descr="Mapping of documented limitations to the proposed next step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5286375"/>
                    </a:xfrm>
                    <a:prstGeom prst="rect">
                      <a:avLst/>
                    </a:prstGeom>
                  </pic:spPr>
                </pic:pic>
              </a:graphicData>
            </a:graphic>
          </wp:inline>
        </w:drawing>
      </w:r>
    </w:p>
    <w:p>
      <w:pPr>
        <w:spacing w:after="240" w:before="40"/>
        <w:jc w:val="center"/>
      </w:pPr>
      <w:r>
        <w:rPr>
          <w:b/>
          <w:bCs/>
          <w:i/>
          <w:iCs/>
          <w:color w:val="1F3A5F"/>
          <w:sz w:val="18"/>
          <w:szCs w:val="18"/>
        </w:rPr>
        <w:t xml:space="preserve">Figure 12: </w:t>
      </w:r>
      <w:r>
        <w:rPr>
          <w:i/>
          <w:iCs/>
          <w:color w:val="5B6573"/>
          <w:sz w:val="18"/>
          <w:szCs w:val="18"/>
        </w:rPr>
        <w:t xml:space="preserve">Mapping of documented limitations to the proposed next steps.</w:t>
      </w:r>
    </w:p>
    <w:p>
      <w:pPr>
        <w:pStyle w:val="Heading1"/>
        <w:keepNext/>
      </w:pPr>
      <w:r>
        <w:t xml:space="preserve">8. AI Declaration</w:t>
      </w:r>
    </w:p>
    <w:p>
      <w:pPr>
        <w:spacing w:after="140"/>
      </w:pPr>
      <w:r>
        <w:rPr>
          <w:b/>
          <w:bCs/>
        </w:rPr>
        <w:t xml:space="preserve">AI Assistance Note:</w:t>
      </w:r>
      <w:r>
        <w:t xml:space="preserve"> We used </w:t>
      </w:r>
      <w:r>
        <w:rPr>
          <w:b/>
          <w:bCs/>
        </w:rPr>
        <w:t xml:space="preserve">GitHub Copilot</w:t>
      </w:r>
      <w:r>
        <w:t xml:space="preserve"> (Claude 3.5 Sonnet) to help debug the </w:t>
      </w:r>
      <w:r>
        <w:rPr>
          <w:rFonts w:ascii="Consolas" w:cs="Consolas" w:eastAsia="Consolas" w:hAnsi="Consolas"/>
          <w:color w:val="8A2E5C"/>
          <w:sz w:val="19"/>
          <w:szCs w:val="19"/>
          <w:shd w:fill="F1EEF5" w:color="auto" w:val="clear"/>
        </w:rPr>
        <w:t xml:space="preserve">SqliteSaver</w:t>
      </w:r>
      <w:r>
        <w:t xml:space="preserve"> connection issue (incorrect </w:t>
      </w:r>
      <w:r>
        <w:rPr>
          <w:rFonts w:ascii="Consolas" w:cs="Consolas" w:eastAsia="Consolas" w:hAnsi="Consolas"/>
          <w:color w:val="8A2E5C"/>
          <w:sz w:val="19"/>
          <w:szCs w:val="19"/>
          <w:shd w:fill="F1EEF5" w:color="auto" w:val="clear"/>
        </w:rPr>
        <w:t xml:space="preserve">from_conn_string</w:t>
      </w:r>
      <w:r>
        <w:t xml:space="preserve"> usage), understand LangGraph </w:t>
      </w:r>
      <w:r>
        <w:rPr>
          <w:rFonts w:ascii="Consolas" w:cs="Consolas" w:eastAsia="Consolas" w:hAnsi="Consolas"/>
          <w:color w:val="8A2E5C"/>
          <w:sz w:val="19"/>
          <w:szCs w:val="19"/>
          <w:shd w:fill="F1EEF5" w:color="auto" w:val="clear"/>
        </w:rPr>
        <w:t xml:space="preserve">interrupt()</w:t>
      </w:r>
      <w:r>
        <w:t xml:space="preserve">/</w:t>
      </w:r>
      <w:r>
        <w:rPr>
          <w:rFonts w:ascii="Consolas" w:cs="Consolas" w:eastAsia="Consolas" w:hAnsi="Consolas"/>
          <w:color w:val="8A2E5C"/>
          <w:sz w:val="19"/>
          <w:szCs w:val="19"/>
          <w:shd w:fill="F1EEF5" w:color="auto" w:val="clear"/>
        </w:rPr>
        <w:t xml:space="preserve">Command(resume=...)</w:t>
      </w:r>
      <w:r>
        <w:t xml:space="preserve"> pattern for human-in-the-loop, and generate the Mermaid architecture diagram syntax. No AI was used to generate the report content, core extension code (agents, database, RAG, graph), or test case designs. All implementation decisions, architecture, and analysis are original work.</w:t>
      </w:r>
    </w:p>
    <w:p>
      <w:pPr>
        <w:pStyle w:val="Heading1"/>
        <w:keepNext/>
        <w:pageBreakBefore/>
      </w:pPr>
      <w:r>
        <w:t xml:space="preserve">Appendix: Trace Evidence Samples</w:t>
      </w:r>
    </w:p>
    <w:p>
      <w:pPr>
        <w:pStyle w:val="Heading2"/>
        <w:keepNext/>
      </w:pPr>
      <w:r>
        <w:t xml:space="preserve">A.1 Trace: TC-1 Multi-turn Follow-up (TA2)</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[check_inventory] 2x vada_pav(stock=25) -&gt; OK</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[process_order] 4 bids, winner=Flash Delivery</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[confirm_order] status=CONFIRMED</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&gt;&gt;&gt; Follow-up: "add 2 misal_pav"</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[check_inventory] 2x vada_pav(stock=23), 2x misal_pav(stock=30) -&gt; OK</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[process_order] 4 bids, winner=Flash Delivery</w:t>
      </w:r>
    </w:p>
    <w:p>
      <w:pPr>
        <w:keepNext w:val="false"/>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[confirm_order] status=CONFIRMED</w:t>
      </w:r>
    </w:p>
    <w:p>
      <w:pPr>
        <w:spacing w:after="160"/>
      </w:pPr>
    </w:p>
    <w:p>
      <w:pPr>
        <w:spacing w:after="140"/>
      </w:pPr>
      <w:r>
        <w:rPr>
          <w:i/>
          <w:iCs/>
        </w:rPr>
        <w:t xml:space="preserve">State persisted via </w:t>
      </w:r>
      <w:r>
        <w:rPr>
          <w:rFonts w:ascii="Consolas" w:cs="Consolas" w:eastAsia="Consolas" w:hAnsi="Consolas"/>
          <w:i/>
          <w:iCs/>
          <w:color w:val="8A2E5C"/>
          <w:sz w:val="19"/>
          <w:szCs w:val="19"/>
          <w:shd w:fill="F1EEF5" w:color="auto" w:val="clear"/>
        </w:rPr>
        <w:t xml:space="preserve">thread_id</w:t>
      </w:r>
      <w:r>
        <w:rPr>
          <w:i/>
          <w:iCs/>
        </w:rPr>
        <w:t xml:space="preserve"> across turns.</w:t>
      </w:r>
    </w:p>
    <w:p>
      <w:pPr>
        <w:pStyle w:val="Heading2"/>
        <w:keepNext/>
      </w:pPr>
      <w:r>
        <w:t xml:space="preserve">A.2 Trace: TC-2 Restart &amp; Resume (TA2)</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 Resume Menu ===</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1. a1b2c3d4... | vada_pav, misal_pav | Manjari | pending_approval | 2026-10-19 14:32</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Select: 1</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[human_approval] status=PENDING Total=Rs.690</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Approve? Y</w:t>
      </w:r>
    </w:p>
    <w:p>
      <w:pPr>
        <w:keepNext w:val="false"/>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[confirm_order] status=CONFIRMED</w:t>
      </w:r>
    </w:p>
    <w:p>
      <w:pPr>
        <w:spacing w:after="160"/>
      </w:pPr>
    </w:p>
    <w:p>
      <w:pPr>
        <w:spacing w:after="140"/>
      </w:pPr>
      <w:r>
        <w:rPr>
          <w:i/>
          <w:iCs/>
        </w:rPr>
        <w:t xml:space="preserve">Checkpoint loaded from </w:t>
      </w:r>
      <w:r>
        <w:rPr>
          <w:rFonts w:ascii="Consolas" w:cs="Consolas" w:eastAsia="Consolas" w:hAnsi="Consolas"/>
          <w:i/>
          <w:iCs/>
          <w:color w:val="8A2E5C"/>
          <w:sz w:val="19"/>
          <w:szCs w:val="19"/>
          <w:shd w:fill="F1EEF5" w:color="auto" w:val="clear"/>
        </w:rPr>
        <w:t xml:space="preserve">order_checkpoints</w:t>
      </w:r>
      <w:r>
        <w:rPr>
          <w:i/>
          <w:iCs/>
        </w:rPr>
        <w:t xml:space="preserve"> table.</w:t>
      </w:r>
    </w:p>
    <w:p>
      <w:pPr>
        <w:pStyle w:val="Heading2"/>
        <w:keepNext/>
      </w:pPr>
      <w:r>
        <w:t xml:space="preserve">A.3 Trace: TC-3 RAG k=1 vs k=3 (TA2)</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Q: "What is shipping fee for 10km?"</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k=1: [Policy 1, sim=0.57] "5 to 12 km: ₹35 flat fee"</w:t>
      </w:r>
    </w:p>
    <w:p>
      <w:pPr>
        <w:keepNext w:val="false"/>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k=3: [Policy 1, sim=0.57], [Policy 2, sim=0.52], [Policy 3, sim=0.35]</w:t>
      </w:r>
    </w:p>
    <w:p>
      <w:pPr>
        <w:spacing w:after="160"/>
      </w:pPr>
    </w:p>
    <w:p>
      <w:pPr>
        <w:spacing w:after="140"/>
      </w:pPr>
      <w:r>
        <w:rPr>
          <w:i/>
          <w:iCs/>
        </w:rPr>
        <w:t xml:space="preserve">k=3 provides bidding + approval context for ShippingAgent.</w:t>
      </w:r>
    </w:p>
    <w:p>
      <w:pPr>
        <w:pStyle w:val="Heading2"/>
        <w:keepNext/>
      </w:pPr>
      <w:r>
        <w:t xml:space="preserve">A.4 Trace: TC-4 Tool Failure (TA2)</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User enters: "Mars Colony"</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Fuzzy match: "Did you mean Magarpatta City?" → Accept</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[check_inventory] ... -&gt; OK</w:t>
      </w:r>
    </w:p>
    <w:p>
      <w:pPr>
        <w:keepNext w:val="false"/>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[process_order] distance=12.8km, winner=Swift Logistics</w:t>
      </w:r>
    </w:p>
    <w:p>
      <w:pPr>
        <w:spacing w:after="160"/>
      </w:pPr>
    </w:p>
    <w:p>
      <w:pPr>
        <w:pStyle w:val="Heading2"/>
        <w:keepNext/>
      </w:pPr>
      <w:r>
        <w:t xml:space="preserve">A.5 Trace: TC-5 Approval Flow (TA2)</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APPROVED PATH:</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[check_inventory] 3x kolhapuri_chicken(stock=5) -&gt; OK</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[process_order] total=690, requires_approval=True</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&gt;&gt;&gt; PAUSED AT APPROVAL &lt;&lt;&lt; Total: Rs.690</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Approve? Y</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[human_approval] status=APPROVED</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[confirm_order] status=CONFIRMED</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 </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REJECTED PATH:</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[check_inventory] 3x kolhapuri_chicken(stock=5) -&gt; OK</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[process_order] total=690, requires_approval=True</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Approve? N</w:t>
      </w:r>
    </w:p>
    <w:p>
      <w:pPr>
        <w:keepNext/>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[human_approval] status=REJECTED</w:t>
      </w:r>
    </w:p>
    <w:p>
      <w:pPr>
        <w:keepNext w:val="false"/>
        <w:keepLines/>
        <w:pBdr>
          <w:left w:val="single" w:color="0F8B8D" w:sz="18" w:space="6"/>
        </w:pBdr>
        <w:shd w:fill="F4F6F9" w:color="auto" w:val="clear"/>
        <w:spacing w:after="0" w:before="0" w:line="240" w:lineRule="auto"/>
        <w:ind w:left="140"/>
      </w:pPr>
      <w:r>
        <w:rPr>
          <w:rFonts w:ascii="Consolas" w:cs="Consolas" w:eastAsia="Consolas" w:hAnsi="Consolas"/>
          <w:color w:val="1E2530"/>
          <w:sz w:val="16"/>
          <w:szCs w:val="16"/>
        </w:rPr>
        <w:t xml:space="preserve">[decline_order] status=DECLINED (stock released)</w:t>
      </w:r>
    </w:p>
    <w:p>
      <w:pPr>
        <w:spacing w:after="160"/>
      </w:pPr>
    </w:p>
    <w:p>
      <w:pPr>
        <w:pBdr>
          <w:top w:val="single" w:color="C9D1DC" w:sz="8" w:space="10"/>
        </w:pBdr>
        <w:spacing w:before="360"/>
        <w:jc w:val="center"/>
      </w:pPr>
      <w:r>
        <w:rPr>
          <w:i/>
          <w:iCs/>
        </w:rPr>
        <w:t xml:space="preserve">End of Report</w:t>
      </w:r>
    </w:p>
    <w:sectPr>
      <w:headerReference w:type="default" r:id="rId7"/>
      <w:headerReference w:type="first" r:id="rId8"/>
      <w:footerReference w:type="default" r:id="rId9"/>
      <w:footerReference w:type="first" r:id="rId10"/>
      <w:pgSz w:w="11906" w:h="16838"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7"/>
        <w:szCs w:val="17"/>
      </w:rPr>
      <w:t xml:space="preserve">Page </w:t>
    </w:r>
    <w:r>
      <w:rPr>
        <w:color w:val="5B6573"/>
        <w:sz w:val="17"/>
        <w:szCs w:val="17"/>
      </w:rPr>
      <w:fldChar w:fldCharType="begin"/>
      <w:instrText xml:space="preserve">PAGE</w:instrText>
      <w:fldChar w:fldCharType="separate"/>
      <w:fldChar w:fldCharType="end"/>
    </w:r>
    <w:r>
      <w:rPr>
        <w:color w:val="5B6573"/>
        <w:sz w:val="17"/>
        <w:szCs w:val="17"/>
      </w:rPr>
      <w:t xml:space="preserve"> of </w:t>
    </w:r>
    <w:r>
      <w:rPr>
        <w:color w:val="5B6573"/>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6" w:space="4"/>
      </w:pBdr>
      <w:tabs>
        <w:tab w:val="right" w:pos="9746"/>
      </w:tabs>
      <w:spacing w:after="0"/>
    </w:pPr>
    <w:r>
      <w:rPr>
        <w:color w:val="5B6573"/>
        <w:sz w:val="17"/>
        <w:szCs w:val="17"/>
      </w:rPr>
      <w:t xml:space="preserve">TA2 Project Extension Report</w:t>
    </w:r>
    <w:r>
      <w:rPr>
        <w:color w:val="5B6573"/>
        <w:sz w:val="17"/>
        <w:szCs w:val="17"/>
      </w:rPr>
      <w:t xml:space="preserve">	Group 07  |  Division 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rPr>
        <w:b/>
        <w:bCs/>
        <w:color w:val="0F8B8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530"/>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8B8D" w:sz="12" w:space="4"/>
      </w:pBdr>
      <w:spacing w:after="180" w:before="36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0F8B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d1a3e0a67cceb18821588ddcfd2a4d1a31627a1.png"/><Relationship Id="rId12" Type="http://schemas.openxmlformats.org/officeDocument/2006/relationships/image" Target="media/0d7883e79a03e00d9426f8769f6545c17a733d66.png"/><Relationship Id="rId13" Type="http://schemas.openxmlformats.org/officeDocument/2006/relationships/image" Target="media/c8774374a95b541f7fe4da4b0bdf23a604c63fbd.png"/><Relationship Id="rId14" Type="http://schemas.openxmlformats.org/officeDocument/2006/relationships/image" Target="media/dedeb7daa139c8dfe2e1e297d7977cd1d2ddf586.png"/><Relationship Id="rId15" Type="http://schemas.openxmlformats.org/officeDocument/2006/relationships/image" Target="media/335a9fa13b10d737333bc8f07c46a6249de66db9.png"/><Relationship Id="rId16" Type="http://schemas.openxmlformats.org/officeDocument/2006/relationships/image" Target="media/506a0574c7abd1a4284ce066a04d970b129f94d1.png"/><Relationship Id="rId17" Type="http://schemas.openxmlformats.org/officeDocument/2006/relationships/image" Target="media/be53724b2ddfec3ab62514a3e327d69ef4886744.png"/><Relationship Id="rId18" Type="http://schemas.openxmlformats.org/officeDocument/2006/relationships/image" Target="media/c31f5fb6af783571d3ba690b46346fcea2dbdd27.png"/><Relationship Id="rId19" Type="http://schemas.openxmlformats.org/officeDocument/2006/relationships/image" Target="media/2d89b78f89ec6b81e61268334673d48aef1067ee.png"/><Relationship Id="rId20" Type="http://schemas.openxmlformats.org/officeDocument/2006/relationships/image" Target="media/c66269810f105bbad9414105324f469c9d6b962d.png"/><Relationship Id="rId21" Type="http://schemas.openxmlformats.org/officeDocument/2006/relationships/image" Target="media/fb83ae11cb4a446981a238f802208aca907355ec.png"/><Relationship Id="rId22" Type="http://schemas.openxmlformats.org/officeDocument/2006/relationships/image" Target="media/5a10b764aa1b8634286623ed7314e439fef6ff73.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TA2 Project Extension Report: Order Fulfillment with Memory, RAG, and Multi-Agent Orchestration</dc:title>
  <dc:creator>Group 07</dc:creator>
  <cp:lastModifiedBy>Un-named</cp:lastModifiedBy>
  <cp:revision>1</cp:revision>
  <dcterms:created xsi:type="dcterms:W3CDTF">2026-10-20T04:13:26.885Z</dcterms:created>
  <dcterms:modified xsi:type="dcterms:W3CDTF">2026-10-20T04:13:26.885Z</dcterms:modified>
</cp:coreProperties>
</file>

<file path=docProps/custom.xml><?xml version="1.0" encoding="utf-8"?>
<Properties xmlns="http://schemas.openxmlformats.org/officeDocument/2006/custom-properties" xmlns:vt="http://schemas.openxmlformats.org/officeDocument/2006/docPropsVTypes"/>
</file>