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69D6" w14:textId="74FA5349" w:rsidR="00832438" w:rsidRDefault="00B97773" w:rsidP="00B97773">
      <w:pPr>
        <w:pStyle w:val="Title"/>
      </w:pPr>
      <w:r>
        <w:t>Energy Sector Summary</w:t>
      </w:r>
    </w:p>
    <w:p w14:paraId="15D12002" w14:textId="4948F6E9" w:rsidR="00B97773" w:rsidRDefault="003F15EE" w:rsidP="003F15EE">
      <w:pPr>
        <w:pStyle w:val="Heading1"/>
      </w:pPr>
      <w:r>
        <w:t>Participants</w:t>
      </w:r>
    </w:p>
    <w:p w14:paraId="3CAE8971" w14:textId="77777777" w:rsidR="003F15EE" w:rsidRDefault="003F15EE" w:rsidP="003F15EE">
      <w:pPr>
        <w:pStyle w:val="Heading3"/>
      </w:pPr>
      <w:r>
        <w:t xml:space="preserve">Suppliers: </w:t>
      </w:r>
    </w:p>
    <w:p w14:paraId="5672BCC6" w14:textId="7A94E1FC" w:rsidR="003F15EE" w:rsidRDefault="003F15EE" w:rsidP="003F15EE">
      <w:pPr>
        <w:pStyle w:val="ListParagraph"/>
        <w:numPr>
          <w:ilvl w:val="0"/>
          <w:numId w:val="2"/>
        </w:numPr>
      </w:pPr>
      <w:r>
        <w:t>Hold a supply license and purchase power from generators through PPAs. They take on the balancing risk between supply and demand. Suppliers will charge clients a risk premium to cover potential forecast errors or supply volatility.</w:t>
      </w:r>
    </w:p>
    <w:p w14:paraId="4A0DB449" w14:textId="77777777" w:rsidR="003F15EE" w:rsidRDefault="003F15EE" w:rsidP="003F15EE">
      <w:pPr>
        <w:pStyle w:val="Heading3"/>
      </w:pPr>
      <w:r>
        <w:t>Generators:</w:t>
      </w:r>
    </w:p>
    <w:p w14:paraId="2264826E" w14:textId="7179004E" w:rsidR="003F15EE" w:rsidRDefault="003F15EE" w:rsidP="003F15EE">
      <w:pPr>
        <w:pStyle w:val="ListParagraph"/>
        <w:numPr>
          <w:ilvl w:val="0"/>
          <w:numId w:val="2"/>
        </w:numPr>
      </w:pPr>
      <w:r>
        <w:t>Own and operate power generation assets. This includes wind, solar, nuclear, coal, etc. Generators sell power to suppliers through PPAs at an agreed price per MWh.</w:t>
      </w:r>
    </w:p>
    <w:p w14:paraId="073657D5" w14:textId="77777777" w:rsidR="003F15EE" w:rsidRDefault="003F15EE" w:rsidP="003F15EE">
      <w:pPr>
        <w:pStyle w:val="Heading3"/>
      </w:pPr>
      <w:r>
        <w:t>C</w:t>
      </w:r>
      <w:r>
        <w:t xml:space="preserve">onsumers: </w:t>
      </w:r>
    </w:p>
    <w:p w14:paraId="2D2B35F4" w14:textId="7BE78E91" w:rsidR="003F15EE" w:rsidRDefault="003F15EE" w:rsidP="003F15EE">
      <w:pPr>
        <w:pStyle w:val="ListParagraph"/>
        <w:numPr>
          <w:ilvl w:val="0"/>
          <w:numId w:val="2"/>
        </w:numPr>
      </w:pPr>
      <w:r>
        <w:t>Purchase energy from suppliers. Large industrial consumers may have half-hourly metering and can respond to signals like Triad forecasts to reduce demand during peak times and lower Transmission Network Use of System (</w:t>
      </w:r>
      <w:proofErr w:type="spellStart"/>
      <w:r>
        <w:t>TNUoS</w:t>
      </w:r>
      <w:proofErr w:type="spellEnd"/>
      <w:r>
        <w:t>) charges.</w:t>
      </w:r>
      <w:r w:rsidRPr="003F15EE">
        <w:t xml:space="preserve"> </w:t>
      </w:r>
    </w:p>
    <w:p w14:paraId="4AB9AB42" w14:textId="77777777" w:rsidR="003F15EE" w:rsidRDefault="003F15EE" w:rsidP="003F15EE">
      <w:pPr>
        <w:pStyle w:val="Heading3"/>
      </w:pPr>
      <w:r>
        <w:t xml:space="preserve">Developers: </w:t>
      </w:r>
    </w:p>
    <w:p w14:paraId="7F5E9F48" w14:textId="7D55415E" w:rsidR="003F15EE" w:rsidRDefault="003F15EE" w:rsidP="003F15EE">
      <w:pPr>
        <w:pStyle w:val="ListParagraph"/>
        <w:numPr>
          <w:ilvl w:val="0"/>
          <w:numId w:val="2"/>
        </w:numPr>
      </w:pPr>
      <w:r>
        <w:t xml:space="preserve">Work with EPC contractors to design and develop generation projects. They package project risks under a single contract and manage the different suppliers and skillsets needed. </w:t>
      </w:r>
    </w:p>
    <w:p w14:paraId="0BA4247B" w14:textId="77777777" w:rsidR="003F15EE" w:rsidRDefault="003F15EE" w:rsidP="003F15EE">
      <w:pPr>
        <w:pStyle w:val="Heading3"/>
      </w:pPr>
      <w:r>
        <w:t xml:space="preserve">Ofgem: </w:t>
      </w:r>
    </w:p>
    <w:p w14:paraId="518CEFE3" w14:textId="03B9D81B" w:rsidR="003F15EE" w:rsidRDefault="003F15EE" w:rsidP="003F15EE">
      <w:pPr>
        <w:pStyle w:val="ListParagraph"/>
        <w:numPr>
          <w:ilvl w:val="0"/>
          <w:numId w:val="2"/>
        </w:numPr>
      </w:pPr>
      <w:r>
        <w:t>The UK's energy regulator that oversees the gas and electricity markets. They regulate prices and profit margins for monopolies, promote competition, and protect consumer interests.</w:t>
      </w:r>
    </w:p>
    <w:p w14:paraId="735C579A" w14:textId="77777777" w:rsidR="003F15EE" w:rsidRDefault="003F15EE" w:rsidP="003F15EE">
      <w:pPr>
        <w:pStyle w:val="Heading3"/>
      </w:pPr>
      <w:r>
        <w:t xml:space="preserve">National Grid ESO: </w:t>
      </w:r>
    </w:p>
    <w:p w14:paraId="574476F4" w14:textId="5D572612" w:rsidR="003F15EE" w:rsidRDefault="003F15EE" w:rsidP="003F15EE">
      <w:pPr>
        <w:pStyle w:val="ListParagraph"/>
        <w:numPr>
          <w:ilvl w:val="0"/>
          <w:numId w:val="2"/>
        </w:numPr>
      </w:pPr>
      <w:r>
        <w:t>The Electricity System Operator ensures electricity supply and demand are balanced in real time across the transmission network. They also facilitate trading on wholesale electricity markets.</w:t>
      </w:r>
    </w:p>
    <w:p w14:paraId="764CBD5F" w14:textId="77777777" w:rsidR="003F15EE" w:rsidRDefault="003F15EE" w:rsidP="003F15EE">
      <w:pPr>
        <w:pStyle w:val="Heading3"/>
      </w:pPr>
      <w:r>
        <w:t>Distribution Network Operators:</w:t>
      </w:r>
    </w:p>
    <w:p w14:paraId="6BB8E7D6" w14:textId="7909CB1C" w:rsidR="003F15EE" w:rsidRDefault="003F15EE" w:rsidP="003F15EE">
      <w:pPr>
        <w:pStyle w:val="ListParagraph"/>
        <w:numPr>
          <w:ilvl w:val="0"/>
          <w:numId w:val="2"/>
        </w:numPr>
      </w:pPr>
      <w:r>
        <w:t xml:space="preserve">Own and operate the distribution networks that serve homes and businesses. They are regional monopolies that transport electricity from the transmission system. </w:t>
      </w:r>
    </w:p>
    <w:p w14:paraId="0D5C87A8" w14:textId="77777777" w:rsidR="003F15EE" w:rsidRDefault="003F15EE" w:rsidP="003F15EE">
      <w:pPr>
        <w:pStyle w:val="Heading3"/>
      </w:pPr>
      <w:r>
        <w:t xml:space="preserve">Aggregators: </w:t>
      </w:r>
    </w:p>
    <w:p w14:paraId="4637EE46" w14:textId="67178BD6" w:rsidR="003F15EE" w:rsidRDefault="003F15EE" w:rsidP="003F15EE">
      <w:pPr>
        <w:pStyle w:val="ListParagraph"/>
        <w:numPr>
          <w:ilvl w:val="0"/>
          <w:numId w:val="2"/>
        </w:numPr>
      </w:pPr>
      <w:r>
        <w:t>Pool distributed energy resources from consumers to sell services like demand response and flexibility to the grid. This allows smaller assets to participate in electricity markets</w:t>
      </w:r>
      <w:r>
        <w:t>.</w:t>
      </w:r>
      <w:r w:rsidRPr="003F15EE">
        <w:t xml:space="preserve"> </w:t>
      </w:r>
    </w:p>
    <w:p w14:paraId="374EBCBA" w14:textId="77777777" w:rsidR="003F15EE" w:rsidRDefault="003F15EE" w:rsidP="003F15EE">
      <w:pPr>
        <w:pStyle w:val="Heading3"/>
      </w:pPr>
      <w:r>
        <w:t xml:space="preserve">Power Engineering, Procurement and Construction (EPC) Contractors: </w:t>
      </w:r>
    </w:p>
    <w:p w14:paraId="07B46B8D" w14:textId="776C12C5" w:rsidR="003F15EE" w:rsidRDefault="003F15EE" w:rsidP="003F15EE">
      <w:pPr>
        <w:pStyle w:val="ListParagraph"/>
        <w:numPr>
          <w:ilvl w:val="0"/>
          <w:numId w:val="2"/>
        </w:numPr>
      </w:pPr>
      <w:r>
        <w:t xml:space="preserve">Handle the actual construction and delivery of energy projects. This involves procuring equipment, materials, and </w:t>
      </w:r>
      <w:r>
        <w:t>labour</w:t>
      </w:r>
      <w:r>
        <w:t xml:space="preserve"> to build out generation assets like wind farms or solar installations. EPC contractors carry significant risk during the construction phase.</w:t>
      </w:r>
    </w:p>
    <w:p w14:paraId="184ABEA2" w14:textId="0B6A37A7" w:rsidR="003F15EE" w:rsidRDefault="003F15EE" w:rsidP="003F15EE">
      <w:pPr>
        <w:ind w:left="360"/>
      </w:pPr>
    </w:p>
    <w:p w14:paraId="084F528D" w14:textId="0D30FC65" w:rsidR="003F15EE" w:rsidRDefault="006C5616" w:rsidP="006C5616">
      <w:pPr>
        <w:pStyle w:val="Heading1"/>
      </w:pPr>
      <w:r>
        <w:t>Flow</w:t>
      </w:r>
    </w:p>
    <w:p w14:paraId="1F1141D2" w14:textId="77777777" w:rsidR="006C5616" w:rsidRPr="006C5616" w:rsidRDefault="006C5616" w:rsidP="006C5616"/>
    <w:sectPr w:rsidR="006C5616" w:rsidRPr="006C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E42"/>
    <w:multiLevelType w:val="hybridMultilevel"/>
    <w:tmpl w:val="E11CADA2"/>
    <w:lvl w:ilvl="0" w:tplc="551A5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2BF2"/>
    <w:multiLevelType w:val="hybridMultilevel"/>
    <w:tmpl w:val="3CE0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23941">
    <w:abstractNumId w:val="1"/>
  </w:num>
  <w:num w:numId="2" w16cid:durableId="66351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3"/>
    <w:rsid w:val="002445B5"/>
    <w:rsid w:val="003F15EE"/>
    <w:rsid w:val="0048332D"/>
    <w:rsid w:val="004F4BE8"/>
    <w:rsid w:val="006C5616"/>
    <w:rsid w:val="007A2D66"/>
    <w:rsid w:val="00832438"/>
    <w:rsid w:val="0094619E"/>
    <w:rsid w:val="009979C0"/>
    <w:rsid w:val="00AB44C4"/>
    <w:rsid w:val="00B97773"/>
    <w:rsid w:val="00E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2DAC"/>
  <w15:chartTrackingRefBased/>
  <w15:docId w15:val="{5CF76C88-D21D-477A-8FEB-B5B5214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15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Odeleye</dc:creator>
  <cp:keywords/>
  <dc:description/>
  <cp:lastModifiedBy>Ayo Odeleye</cp:lastModifiedBy>
  <cp:revision>1</cp:revision>
  <dcterms:created xsi:type="dcterms:W3CDTF">2023-09-26T13:28:00Z</dcterms:created>
  <dcterms:modified xsi:type="dcterms:W3CDTF">2023-09-26T14:43:00Z</dcterms:modified>
</cp:coreProperties>
</file>