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i w:val="0"/>
          <w:color w:val="193A5A"/>
          <w:sz w:val="28"/>
        </w:rPr>
        <w:t>INDEPENDENT TECHNICAL REVIEW RESPONSE</w:t>
      </w:r>
    </w:p>
    <w:p>
      <w:pPr>
        <w:spacing w:after="120"/>
        <w:jc w:val="center"/>
      </w:pPr>
      <w:r>
        <w:rPr>
          <w:rFonts w:ascii="Arial" w:hAnsi="Arial"/>
          <w:b w:val="0"/>
          <w:i/>
          <w:color w:val="1C2731"/>
          <w:sz w:val="18"/>
        </w:rPr>
        <w:t>Continuous Control Assurance Framework (CCAF), Version 1.3.1</w:t>
      </w:r>
    </w:p>
    <w:p>
      <w:pPr>
        <w:spacing w:after="80"/>
      </w:pPr>
      <w:r>
        <w:rPr>
          <w:rFonts w:ascii="Arial" w:hAnsi="Arial"/>
          <w:b w:val="0"/>
          <w:i w:val="0"/>
          <w:color w:val="1C2731"/>
          <w:sz w:val="17"/>
        </w:rPr>
        <w:t>The release facts below are pre-filled for confirmation. Professional opinions must be written by the reviewer. Brief responses are acceptable. A documents-based design review is sufficient; source-code inspection and local reproduction are optional.</w:t>
      </w:r>
    </w:p>
    <w:p>
      <w:pPr>
        <w:keepNext/>
        <w:spacing w:before="60" w:after="40"/>
      </w:pPr>
      <w:r>
        <w:rPr>
          <w:rFonts w:ascii="Arial" w:hAnsi="Arial"/>
          <w:b/>
          <w:i w:val="0"/>
          <w:color w:val="193A5A"/>
          <w:sz w:val="23"/>
        </w:rPr>
        <w:t>1. Reviewer and scope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8EA2B3"/>
          <w:left w:val="single" w:sz="6" w:color="8EA2B3"/>
          <w:bottom w:val="single" w:sz="6" w:color="8EA2B3"/>
          <w:right w:val="single" w:sz="6" w:color="8EA2B3"/>
          <w:insideH w:val="single" w:sz="6" w:color="8EA2B3"/>
          <w:insideV w:val="single" w:sz="6" w:color="8EA2B3"/>
        </w:tblBorders>
      </w:tblPr>
      <w:tblGrid>
        <w:gridCol w:w="5184"/>
        <w:gridCol w:w="5112"/>
      </w:tblGrid>
      <w:tr>
        <w:tc>
          <w:tcPr>
            <w:tcW w:type="dxa" w:w="52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7"/>
              </w:rPr>
              <w:t>Reviewer name: __________________________</w:t>
            </w:r>
          </w:p>
        </w:tc>
        <w:tc>
          <w:tcPr>
            <w:tcW w:type="dxa" w:w="52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7"/>
              </w:rPr>
              <w:t>Current professional title: __________________________</w:t>
            </w:r>
          </w:p>
        </w:tc>
      </w:tr>
      <w:tr>
        <w:tc>
          <w:tcPr>
            <w:tcW w:type="dxa" w:w="52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7"/>
              </w:rPr>
              <w:t>Organization: __________________________</w:t>
            </w:r>
          </w:p>
        </w:tc>
        <w:tc>
          <w:tcPr>
            <w:tcW w:type="dxa" w:w="52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7"/>
              </w:rPr>
              <w:t>Email or telephone: __________________________</w:t>
            </w:r>
          </w:p>
        </w:tc>
      </w:tr>
      <w:tr>
        <w:tc>
          <w:tcPr>
            <w:tcW w:type="dxa" w:w="52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7"/>
              </w:rPr>
              <w:t>Relevant experience: __________________________</w:t>
            </w:r>
          </w:p>
        </w:tc>
        <w:tc>
          <w:tcPr>
            <w:tcW w:type="dxa" w:w="52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7"/>
              </w:rPr>
              <w:t>Review date: __________________________</w:t>
            </w:r>
          </w:p>
        </w:tc>
      </w:tr>
      <w:tr>
        <w:tc>
          <w:tcPr>
            <w:tcW w:type="dxa" w:w="52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7"/>
              </w:rPr>
              <w:t>Prior relationship, conflict, or compensation, if any: __________________</w:t>
            </w:r>
          </w:p>
        </w:tc>
        <w:tc>
          <w:tcPr>
            <w:tcW w:type="dxa" w:w="52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7"/>
              </w:rPr>
              <w:t>Review depth: [ ] Documents  [ ] Source-code  [ ] Reproduction</w:t>
            </w:r>
          </w:p>
        </w:tc>
      </w:tr>
    </w:tbl>
    <w:p>
      <w:pPr>
        <w:keepNext/>
        <w:spacing w:before="60" w:after="40"/>
      </w:pPr>
      <w:r>
        <w:rPr>
          <w:rFonts w:ascii="Arial" w:hAnsi="Arial"/>
          <w:b/>
          <w:i w:val="0"/>
          <w:color w:val="193A5A"/>
          <w:sz w:val="23"/>
        </w:rPr>
        <w:t>2. Release facts and procedures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8EA2B3"/>
          <w:left w:val="single" w:sz="6" w:color="8EA2B3"/>
          <w:bottom w:val="single" w:sz="6" w:color="8EA2B3"/>
          <w:right w:val="single" w:sz="6" w:color="8EA2B3"/>
          <w:insideH w:val="single" w:sz="6" w:color="8EA2B3"/>
          <w:insideV w:val="single" w:sz="6" w:color="8EA2B3"/>
        </w:tblBorders>
      </w:tblPr>
      <w:tblGrid>
        <w:gridCol w:w="2952"/>
        <w:gridCol w:w="7344"/>
      </w:tblGrid>
      <w:tr>
        <w:tc>
          <w:tcPr>
            <w:tcW w:type="dxa" w:w="5256"/>
            <w:shd w:fill="EAF0F5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7"/>
              </w:rPr>
              <w:t>Documents reviewed</w:t>
            </w:r>
          </w:p>
        </w:tc>
        <w:tc>
          <w:tcPr>
            <w:tcW w:type="dxa" w:w="5256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Arial" w:hAnsi="Arial"/>
                <w:b w:val="0"/>
                <w:i w:val="0"/>
                <w:color w:val="1C2731"/>
                <w:sz w:val="17"/>
              </w:rPr>
              <w:t>CCAF Framework Methodology and Control-Test Catalog, Version 1.3.1</w:t>
            </w:r>
          </w:p>
        </w:tc>
      </w:tr>
      <w:tr>
        <w:tc>
          <w:tcPr>
            <w:tcW w:type="dxa" w:w="5256"/>
            <w:shd w:fill="EAF0F5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7"/>
              </w:rPr>
              <w:t>Review snapshot</w:t>
            </w:r>
          </w:p>
        </w:tc>
        <w:tc>
          <w:tcPr>
            <w:tcW w:type="dxa" w:w="5256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Arial" w:hAnsi="Arial"/>
                <w:b w:val="0"/>
                <w:i w:val="0"/>
                <w:color w:val="1C2731"/>
                <w:sz w:val="17"/>
              </w:rPr>
              <w:t>review-v1.3.1</w:t>
            </w:r>
          </w:p>
        </w:tc>
      </w:tr>
      <w:tr>
        <w:tc>
          <w:tcPr>
            <w:tcW w:type="dxa" w:w="5256"/>
            <w:shd w:fill="EAF0F5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7"/>
              </w:rPr>
              <w:t>Optional source code</w:t>
            </w:r>
          </w:p>
        </w:tc>
        <w:tc>
          <w:tcPr>
            <w:tcW w:type="dxa" w:w="5256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Arial" w:hAnsi="Arial"/>
                <w:b w:val="0"/>
                <w:i w:val="0"/>
                <w:color w:val="1C2731"/>
                <w:sz w:val="17"/>
              </w:rPr>
              <w:t>github.com/Ayodele-Adeniyi/continuous-control-assurance-framework/tree/review-v1.3.1 | Apache-2.0</w:t>
            </w:r>
          </w:p>
        </w:tc>
      </w:tr>
      <w:tr>
        <w:tc>
          <w:tcPr>
            <w:tcW w:type="dxa" w:w="5256"/>
            <w:shd w:fill="EAF0F5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7"/>
              </w:rPr>
              <w:t>Documented scope</w:t>
            </w:r>
          </w:p>
        </w:tc>
        <w:tc>
          <w:tcPr>
            <w:tcW w:type="dxa" w:w="5256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Arial" w:hAnsi="Arial"/>
                <w:b w:val="0"/>
                <w:i w:val="0"/>
                <w:color w:val="1C2731"/>
                <w:sz w:val="17"/>
              </w:rPr>
              <w:t>20 control tests using synthetic demonstration data</w:t>
            </w:r>
          </w:p>
        </w:tc>
      </w:tr>
      <w:tr>
        <w:tc>
          <w:tcPr>
            <w:tcW w:type="dxa" w:w="5256"/>
            <w:shd w:fill="EAF0F5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7"/>
              </w:rPr>
              <w:t>Documented release claim</w:t>
            </w:r>
          </w:p>
        </w:tc>
        <w:tc>
          <w:tcPr>
            <w:tcW w:type="dxa" w:w="5256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Arial" w:hAnsi="Arial"/>
                <w:b w:val="0"/>
                <w:i w:val="0"/>
                <w:color w:val="1C2731"/>
                <w:sz w:val="17"/>
              </w:rPr>
              <w:t>165 of 165 deliberately planted conditions detected under the official seed-42 benchmark; 3 additional peer-comparison observations reported separately; 168 total exceptions</w:t>
            </w:r>
          </w:p>
        </w:tc>
      </w:tr>
    </w:tbl>
    <w:p>
      <w:pPr>
        <w:spacing w:before="60" w:after="20"/>
      </w:pPr>
      <w:r>
        <w:rPr>
          <w:rFonts w:ascii="Arial" w:hAnsi="Arial"/>
          <w:b w:val="0"/>
          <w:i w:val="0"/>
          <w:color w:val="1C2731"/>
          <w:sz w:val="17"/>
        </w:rPr>
        <w:t>Procedures personally performed:  [ ] Reviewed methodology/limitations  [ ] Reviewed catalog and selected procedures</w:t>
      </w:r>
    </w:p>
    <w:p>
      <w:pPr>
        <w:spacing w:after="20"/>
      </w:pPr>
      <w:r>
        <w:rPr>
          <w:rFonts w:ascii="Arial" w:hAnsi="Arial"/>
          <w:b w:val="0"/>
          <w:i w:val="0"/>
          <w:color w:val="1C2731"/>
          <w:sz w:val="17"/>
        </w:rPr>
        <w:t>Optional: [ ] Inspected repository artifacts/code  [ ] Reproduced seed-42 run  [ ] Ran automated tests</w:t>
      </w:r>
    </w:p>
    <w:p>
      <w:pPr>
        <w:spacing w:after="20"/>
      </w:pPr>
      <w:r>
        <w:rPr>
          <w:rFonts w:ascii="Arial" w:hAnsi="Arial"/>
          <w:b w:val="0"/>
          <w:i w:val="0"/>
          <w:color w:val="1C2731"/>
          <w:sz w:val="17"/>
        </w:rPr>
        <w:t>Catalog scope personally examined: [ ] All 20 controls  [ ] Selected modules/control IDs: __________________</w:t>
      </w:r>
    </w:p>
    <w:p>
      <w:pPr>
        <w:spacing w:after="20"/>
      </w:pPr>
      <w:r>
        <w:rPr>
          <w:rFonts w:ascii="Arial" w:hAnsi="Arial"/>
          <w:b w:val="0"/>
          <w:i w:val="0"/>
          <w:color w:val="1C2731"/>
          <w:sz w:val="17"/>
        </w:rPr>
        <w:t>Corrections to pre-filled facts, if any: ________________________________________________</w:t>
      </w:r>
    </w:p>
    <w:p>
      <w:pPr>
        <w:spacing w:after="60"/>
      </w:pPr>
      <w:r>
        <w:rPr>
          <w:rFonts w:ascii="Arial" w:hAnsi="Arial"/>
          <w:b w:val="0"/>
          <w:i w:val="0"/>
          <w:color w:val="1C2731"/>
          <w:sz w:val="17"/>
        </w:rPr>
        <w:t>Result and seed observed, if locally reproduced: __________________________________________</w:t>
      </w:r>
    </w:p>
    <w:p>
      <w:pPr>
        <w:keepNext/>
        <w:spacing w:before="60" w:after="40"/>
      </w:pPr>
      <w:r>
        <w:rPr>
          <w:rFonts w:ascii="Arial" w:hAnsi="Arial"/>
          <w:b/>
          <w:i w:val="0"/>
          <w:color w:val="193A5A"/>
          <w:sz w:val="23"/>
        </w:rPr>
        <w:t>3. Reviewer-authored professional opinion</w:t>
      </w:r>
    </w:p>
    <w:p>
      <w:pPr>
        <w:keepNext/>
        <w:spacing w:before="40" w:after="20"/>
      </w:pPr>
      <w:r>
        <w:rPr>
          <w:rFonts w:ascii="Arial" w:hAnsi="Arial"/>
          <w:b/>
          <w:i w:val="0"/>
          <w:color w:val="1C2731"/>
          <w:sz w:val="17"/>
        </w:rPr>
        <w:t xml:space="preserve">Technical soundness: </w:t>
      </w:r>
      <w:r>
        <w:rPr>
          <w:rFonts w:ascii="Arial" w:hAnsi="Arial"/>
          <w:b/>
          <w:i w:val="0"/>
          <w:color w:val="1C2731"/>
          <w:sz w:val="17"/>
        </w:rPr>
        <w:t>Is the methodology technically sound and consistent with professional control-testing practice for a synthetic reference prototype?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8EA2B3"/>
          <w:left w:val="single" w:sz="6" w:color="8EA2B3"/>
          <w:bottom w:val="single" w:sz="6" w:color="8EA2B3"/>
          <w:right w:val="single" w:sz="6" w:color="8EA2B3"/>
          <w:insideH w:val="single" w:sz="6" w:color="8EA2B3"/>
          <w:insideV w:val="single" w:sz="6" w:color="8EA2B3"/>
        </w:tblBorders>
      </w:tblPr>
      <w:tblGrid>
        <w:gridCol w:w="10296"/>
      </w:tblGrid>
      <w:tr>
        <w:trPr>
          <w:trHeight w:val="634" w:hRule="atLeast"/>
        </w:trPr>
        <w:tc>
          <w:tcPr>
            <w:tcW w:type="dxa" w:w="10296"/>
            <w:vAlign w:val="top"/>
            <w:tcMar>
              <w:top w:w="65" w:type="dxa"/>
              <w:start w:w="95" w:type="dxa"/>
              <w:bottom w:w="65" w:type="dxa"/>
              <w:end w:w="9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/>
                <w:color w:val="646464"/>
                <w:sz w:val="17"/>
              </w:rPr>
              <w:t>[Brief response]</w:t>
            </w:r>
          </w:p>
        </w:tc>
      </w:tr>
    </w:tbl>
    <w:p>
      <w:pPr>
        <w:keepNext/>
        <w:spacing w:before="40" w:after="20"/>
      </w:pPr>
      <w:r>
        <w:rPr>
          <w:rFonts w:ascii="Arial" w:hAnsi="Arial"/>
          <w:b/>
          <w:i w:val="0"/>
          <w:color w:val="1C2731"/>
          <w:sz w:val="17"/>
        </w:rPr>
        <w:t xml:space="preserve">Claims and limitations: </w:t>
      </w:r>
      <w:r>
        <w:rPr>
          <w:rFonts w:ascii="Arial" w:hAnsi="Arial"/>
          <w:b/>
          <w:i w:val="0"/>
          <w:color w:val="1C2731"/>
          <w:sz w:val="17"/>
        </w:rPr>
        <w:t>Are the claims appropriately bounded to what the demonstration establishes?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8EA2B3"/>
          <w:left w:val="single" w:sz="6" w:color="8EA2B3"/>
          <w:bottom w:val="single" w:sz="6" w:color="8EA2B3"/>
          <w:right w:val="single" w:sz="6" w:color="8EA2B3"/>
          <w:insideH w:val="single" w:sz="6" w:color="8EA2B3"/>
          <w:insideV w:val="single" w:sz="6" w:color="8EA2B3"/>
        </w:tblBorders>
      </w:tblPr>
      <w:tblGrid>
        <w:gridCol w:w="10296"/>
      </w:tblGrid>
      <w:tr>
        <w:trPr>
          <w:trHeight w:val="634" w:hRule="atLeast"/>
        </w:trPr>
        <w:tc>
          <w:tcPr>
            <w:tcW w:type="dxa" w:w="10296"/>
            <w:vAlign w:val="top"/>
            <w:tcMar>
              <w:top w:w="65" w:type="dxa"/>
              <w:start w:w="95" w:type="dxa"/>
              <w:bottom w:w="65" w:type="dxa"/>
              <w:end w:w="9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/>
                <w:color w:val="646464"/>
                <w:sz w:val="17"/>
              </w:rPr>
              <w:t>[Brief response]</w:t>
            </w:r>
          </w:p>
        </w:tc>
      </w:tr>
    </w:tbl>
    <w:p>
      <w:pPr>
        <w:keepNext/>
        <w:spacing w:before="40" w:after="20"/>
      </w:pPr>
      <w:r>
        <w:rPr>
          <w:rFonts w:ascii="Arial" w:hAnsi="Arial"/>
          <w:b/>
          <w:i w:val="0"/>
          <w:color w:val="1C2731"/>
          <w:sz w:val="17"/>
        </w:rPr>
        <w:t xml:space="preserve">Transferability: </w:t>
      </w:r>
      <w:r>
        <w:rPr>
          <w:rFonts w:ascii="Arial" w:hAnsi="Arial"/>
          <w:b/>
          <w:i w:val="0"/>
          <w:color w:val="1C2731"/>
          <w:sz w:val="17"/>
        </w:rPr>
        <w:t>In your professional judgment, could this methodology be adapted by other institutions or practitioners to their own authorized data and control environments?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8EA2B3"/>
          <w:left w:val="single" w:sz="6" w:color="8EA2B3"/>
          <w:bottom w:val="single" w:sz="6" w:color="8EA2B3"/>
          <w:right w:val="single" w:sz="6" w:color="8EA2B3"/>
          <w:insideH w:val="single" w:sz="6" w:color="8EA2B3"/>
          <w:insideV w:val="single" w:sz="6" w:color="8EA2B3"/>
        </w:tblBorders>
      </w:tblPr>
      <w:tblGrid>
        <w:gridCol w:w="10296"/>
      </w:tblGrid>
      <w:tr>
        <w:trPr>
          <w:trHeight w:val="634" w:hRule="atLeast"/>
        </w:trPr>
        <w:tc>
          <w:tcPr>
            <w:tcW w:type="dxa" w:w="10296"/>
            <w:vAlign w:val="top"/>
            <w:tcMar>
              <w:top w:w="65" w:type="dxa"/>
              <w:start w:w="95" w:type="dxa"/>
              <w:bottom w:w="65" w:type="dxa"/>
              <w:end w:w="9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/>
                <w:color w:val="646464"/>
                <w:sz w:val="17"/>
              </w:rPr>
              <w:t>[Brief response]</w:t>
            </w:r>
          </w:p>
        </w:tc>
      </w:tr>
    </w:tbl>
    <w:p>
      <w:pPr>
        <w:keepNext/>
        <w:spacing w:before="40" w:after="20"/>
      </w:pPr>
      <w:r>
        <w:rPr>
          <w:rFonts w:ascii="Arial" w:hAnsi="Arial"/>
          <w:b/>
          <w:i w:val="0"/>
          <w:color w:val="1C2731"/>
          <w:sz w:val="17"/>
        </w:rPr>
        <w:t xml:space="preserve">Observations: </w:t>
      </w:r>
      <w:r>
        <w:rPr>
          <w:rFonts w:ascii="Arial" w:hAnsi="Arial"/>
          <w:b/>
          <w:i w:val="0"/>
          <w:color w:val="1C2731"/>
          <w:sz w:val="17"/>
        </w:rPr>
        <w:t>What strengths, limitations, or improvements, if any, would you note?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8EA2B3"/>
          <w:left w:val="single" w:sz="6" w:color="8EA2B3"/>
          <w:bottom w:val="single" w:sz="6" w:color="8EA2B3"/>
          <w:right w:val="single" w:sz="6" w:color="8EA2B3"/>
          <w:insideH w:val="single" w:sz="6" w:color="8EA2B3"/>
          <w:insideV w:val="single" w:sz="6" w:color="8EA2B3"/>
        </w:tblBorders>
      </w:tblPr>
      <w:tblGrid>
        <w:gridCol w:w="10296"/>
      </w:tblGrid>
      <w:tr>
        <w:trPr>
          <w:trHeight w:val="634" w:hRule="atLeast"/>
        </w:trPr>
        <w:tc>
          <w:tcPr>
            <w:tcW w:type="dxa" w:w="10296"/>
            <w:vAlign w:val="top"/>
            <w:tcMar>
              <w:top w:w="65" w:type="dxa"/>
              <w:start w:w="95" w:type="dxa"/>
              <w:bottom w:w="65" w:type="dxa"/>
              <w:end w:w="9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/>
                <w:color w:val="646464"/>
                <w:sz w:val="17"/>
              </w:rPr>
              <w:t>[Brief response]</w:t>
            </w:r>
          </w:p>
        </w:tc>
      </w:tr>
    </w:tbl>
    <w:p>
      <w:pPr>
        <w:spacing w:before="60" w:after="20"/>
      </w:pPr>
      <w:r>
        <w:rPr>
          <w:rFonts w:ascii="Arial" w:hAnsi="Arial"/>
          <w:b/>
          <w:i/>
          <w:color w:val="1C2731"/>
          <w:sz w:val="17"/>
        </w:rPr>
        <w:t xml:space="preserve">Use disclosure: </w:t>
      </w:r>
      <w:r>
        <w:rPr>
          <w:rFonts w:ascii="Arial" w:hAnsi="Arial"/>
          <w:b w:val="0"/>
          <w:i/>
          <w:color w:val="1C2731"/>
          <w:sz w:val="17"/>
        </w:rPr>
        <w:t>This response may be cited publicly and in professional or immigration-related submissions as evidence of independent review.</w:t>
      </w:r>
    </w:p>
    <w:p>
      <w:pPr>
        <w:keepNext/>
        <w:spacing w:after="60"/>
      </w:pPr>
      <w:r>
        <w:rPr>
          <w:rFonts w:ascii="Arial" w:hAnsi="Arial"/>
          <w:b/>
          <w:i/>
          <w:color w:val="1C2731"/>
          <w:sz w:val="17"/>
        </w:rPr>
        <w:t xml:space="preserve">Confirmation: </w:t>
      </w:r>
      <w:r>
        <w:rPr>
          <w:rFonts w:ascii="Arial" w:hAnsi="Arial"/>
          <w:b w:val="0"/>
          <w:i/>
          <w:color w:val="1C2731"/>
          <w:sz w:val="17"/>
        </w:rPr>
        <w:t>This response reflects my independent professional judgment concerning the release and procedures identified above. It does not claim institutional adoption, regulatory approval, certification, or production performance.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0" w:color="FFFFFF"/>
          <w:insideV w:val="single" w:sz="0" w:color="FFFFFF"/>
        </w:tblBorders>
      </w:tblPr>
      <w:tblGrid>
        <w:gridCol w:w="3240"/>
        <w:gridCol w:w="4392"/>
        <w:gridCol w:w="2664"/>
      </w:tblGrid>
      <w:tr>
        <w:tc>
          <w:tcPr>
            <w:tcW w:type="dxa" w:w="324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Arial" w:hAnsi="Arial"/>
                <w:b w:val="0"/>
                <w:i w:val="0"/>
                <w:color w:val="1C2731"/>
                <w:sz w:val="18"/>
              </w:rPr>
              <w:t>Name: ____________________</w:t>
            </w:r>
          </w:p>
        </w:tc>
        <w:tc>
          <w:tcPr>
            <w:tcW w:type="dxa" w:w="439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Arial" w:hAnsi="Arial"/>
                <w:b w:val="0"/>
                <w:i w:val="0"/>
                <w:color w:val="1C2731"/>
                <w:sz w:val="18"/>
              </w:rPr>
              <w:t>Signature: __________________________</w:t>
            </w:r>
          </w:p>
        </w:tc>
        <w:tc>
          <w:tcPr>
            <w:tcW w:type="dxa" w:w="26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Arial" w:hAnsi="Arial"/>
                <w:b w:val="0"/>
                <w:i w:val="0"/>
                <w:color w:val="1C2731"/>
                <w:sz w:val="18"/>
              </w:rPr>
              <w:t>Date: ______________</w:t>
            </w:r>
          </w:p>
        </w:tc>
      </w:tr>
    </w:tbl>
    <w:sectPr w:rsidR="00FC693F" w:rsidRPr="0006063C" w:rsidSect="00034616">
      <w:pgSz w:w="12240" w:h="15840"/>
      <w:pgMar w:top="576" w:right="864" w:bottom="57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rial" w:hAnsi="Arial"/>
      <w:color w:val="1C273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CCAF Independent Technical Review Response</dc:title>
  <dc:subject>Reviewer response form generated from REVIEW_RESPONSE_TEMPLATE.md</dc:subject>
  <dc:creator>Ayodele Timothy Adeniyi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