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73D8" w14:textId="4B9EE8EB" w:rsidR="00F21873" w:rsidRDefault="00F21873" w:rsidP="00F21873">
      <w:pPr>
        <w:pStyle w:val="Title"/>
        <w:jc w:val="center"/>
        <w:rPr>
          <w:b/>
          <w:bCs/>
        </w:rPr>
      </w:pPr>
      <w:r w:rsidRPr="00F21873">
        <w:rPr>
          <w:b/>
          <w:bCs/>
        </w:rPr>
        <w:t>OptArrow Process Documentation</w:t>
      </w:r>
    </w:p>
    <w:p w14:paraId="357FAC74" w14:textId="56B42FB1" w:rsidR="00EB325A" w:rsidRPr="00B73E7C" w:rsidRDefault="00F21873" w:rsidP="00EB325A">
      <w:pPr>
        <w:pStyle w:val="ListParagraph"/>
        <w:numPr>
          <w:ilvl w:val="1"/>
          <w:numId w:val="1"/>
        </w:numPr>
        <w:rPr>
          <w:b/>
          <w:bCs/>
        </w:rPr>
      </w:pPr>
      <w:r w:rsidRPr="00F21873">
        <w:rPr>
          <w:b/>
          <w:bCs/>
        </w:rPr>
        <w:t>Business or mission analysis process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2263"/>
        <w:gridCol w:w="12474"/>
      </w:tblGrid>
      <w:tr w:rsidR="00E35489" w14:paraId="23DDC50A" w14:textId="77777777" w:rsidTr="005021FA">
        <w:trPr>
          <w:trHeight w:val="340"/>
        </w:trPr>
        <w:tc>
          <w:tcPr>
            <w:tcW w:w="2263" w:type="dxa"/>
          </w:tcPr>
          <w:p w14:paraId="5B02A8B3" w14:textId="00AD51A6" w:rsidR="00E35489" w:rsidRDefault="00E35489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>Process ID</w:t>
            </w:r>
          </w:p>
        </w:tc>
        <w:tc>
          <w:tcPr>
            <w:tcW w:w="12474" w:type="dxa"/>
          </w:tcPr>
          <w:p w14:paraId="100ED3BD" w14:textId="50783AF5" w:rsidR="00E35489" w:rsidRDefault="00E35489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>TEC. 1</w:t>
            </w:r>
          </w:p>
        </w:tc>
      </w:tr>
      <w:tr w:rsidR="00EB325A" w14:paraId="5B2D60A9" w14:textId="77777777" w:rsidTr="005021FA">
        <w:trPr>
          <w:trHeight w:val="340"/>
        </w:trPr>
        <w:tc>
          <w:tcPr>
            <w:tcW w:w="2263" w:type="dxa"/>
          </w:tcPr>
          <w:p w14:paraId="6BB1B5E8" w14:textId="1A785348" w:rsidR="00EB325A" w:rsidRDefault="00EB325A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>Process Reference</w:t>
            </w:r>
          </w:p>
        </w:tc>
        <w:tc>
          <w:tcPr>
            <w:tcW w:w="12474" w:type="dxa"/>
          </w:tcPr>
          <w:p w14:paraId="1B9C6DCF" w14:textId="19CCBE9E" w:rsidR="00EB325A" w:rsidRPr="00EB325A" w:rsidRDefault="00EB325A" w:rsidP="00F21873">
            <w:r w:rsidRPr="00EB325A">
              <w:t>ISO/IEC/IEEE 12207:2017, Clause 6.4.1 (Business or Mission Analysis)</w:t>
            </w:r>
          </w:p>
        </w:tc>
      </w:tr>
      <w:tr w:rsidR="00E35489" w14:paraId="2CB5E5F8" w14:textId="77777777" w:rsidTr="005021FA">
        <w:trPr>
          <w:trHeight w:val="353"/>
        </w:trPr>
        <w:tc>
          <w:tcPr>
            <w:tcW w:w="2263" w:type="dxa"/>
          </w:tcPr>
          <w:p w14:paraId="0DDCE023" w14:textId="49505447" w:rsidR="00E35489" w:rsidRDefault="00E35489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>Process name</w:t>
            </w:r>
          </w:p>
        </w:tc>
        <w:tc>
          <w:tcPr>
            <w:tcW w:w="12474" w:type="dxa"/>
          </w:tcPr>
          <w:p w14:paraId="6D8F4779" w14:textId="3DBB80E8" w:rsidR="00E35489" w:rsidRPr="00EB325A" w:rsidRDefault="00E35489" w:rsidP="00F21873">
            <w:r w:rsidRPr="00EB325A">
              <w:t>Business or mission analysis process</w:t>
            </w:r>
          </w:p>
        </w:tc>
      </w:tr>
      <w:tr w:rsidR="00E35489" w14:paraId="6D763BD3" w14:textId="77777777" w:rsidTr="005021FA">
        <w:trPr>
          <w:trHeight w:val="340"/>
        </w:trPr>
        <w:tc>
          <w:tcPr>
            <w:tcW w:w="2263" w:type="dxa"/>
          </w:tcPr>
          <w:p w14:paraId="59441C0E" w14:textId="2DD93C6C" w:rsidR="00E35489" w:rsidRDefault="00E35489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>Process purpose</w:t>
            </w:r>
          </w:p>
        </w:tc>
        <w:tc>
          <w:tcPr>
            <w:tcW w:w="12474" w:type="dxa"/>
          </w:tcPr>
          <w:p w14:paraId="24F5316F" w14:textId="65C203AD" w:rsidR="00E35489" w:rsidRPr="00E35489" w:rsidRDefault="00EB325A" w:rsidP="00F21873">
            <w:r w:rsidRPr="00EB325A">
              <w:t>The purpose of this process is to define the problem space for cross-language optimization and characterize a solution that leverages Apache Arrow for high-performance integration between Python and Julia ecosystems.</w:t>
            </w:r>
          </w:p>
        </w:tc>
      </w:tr>
      <w:tr w:rsidR="0061098D" w14:paraId="7D57370A" w14:textId="77777777" w:rsidTr="005021FA">
        <w:trPr>
          <w:trHeight w:val="340"/>
        </w:trPr>
        <w:tc>
          <w:tcPr>
            <w:tcW w:w="2263" w:type="dxa"/>
          </w:tcPr>
          <w:p w14:paraId="6446C699" w14:textId="77777777" w:rsidR="0061098D" w:rsidRDefault="0061098D" w:rsidP="00F21873">
            <w:pPr>
              <w:rPr>
                <w:b/>
                <w:bCs/>
              </w:rPr>
            </w:pPr>
          </w:p>
        </w:tc>
        <w:tc>
          <w:tcPr>
            <w:tcW w:w="12474" w:type="dxa"/>
          </w:tcPr>
          <w:p w14:paraId="0A3DBBB8" w14:textId="31EA1E20" w:rsidR="0061098D" w:rsidRPr="0061098D" w:rsidRDefault="0061098D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="005021FA">
              <w:rPr>
                <w:b/>
                <w:bCs/>
              </w:rPr>
              <w:t xml:space="preserve">                               </w:t>
            </w:r>
            <w:r w:rsidRPr="0061098D">
              <w:rPr>
                <w:b/>
                <w:bCs/>
              </w:rPr>
              <w:t xml:space="preserve">Process Outcomes </w:t>
            </w:r>
            <w:r w:rsidR="00351E16">
              <w:rPr>
                <w:b/>
                <w:bCs/>
              </w:rPr>
              <w:t>and Source</w:t>
            </w:r>
          </w:p>
        </w:tc>
      </w:tr>
      <w:tr w:rsidR="00E35489" w14:paraId="5D33B567" w14:textId="77777777" w:rsidTr="005021FA">
        <w:trPr>
          <w:trHeight w:val="353"/>
        </w:trPr>
        <w:tc>
          <w:tcPr>
            <w:tcW w:w="2263" w:type="dxa"/>
          </w:tcPr>
          <w:p w14:paraId="6BE1F8F3" w14:textId="4AD5E825" w:rsidR="00E35489" w:rsidRDefault="00D35BCB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>Base Practices</w:t>
            </w:r>
            <w:r w:rsidR="00351E16">
              <w:rPr>
                <w:b/>
                <w:bCs/>
              </w:rPr>
              <w:t xml:space="preserve"> (</w:t>
            </w:r>
            <w:r w:rsidR="004C4F44">
              <w:rPr>
                <w:b/>
                <w:bCs/>
              </w:rPr>
              <w:t>PO</w:t>
            </w:r>
            <w:r w:rsidR="00351E16">
              <w:rPr>
                <w:b/>
                <w:bCs/>
              </w:rPr>
              <w:t>)</w:t>
            </w:r>
          </w:p>
        </w:tc>
        <w:tc>
          <w:tcPr>
            <w:tcW w:w="12474" w:type="dxa"/>
          </w:tcPr>
          <w:p w14:paraId="7CCBB22E" w14:textId="574C40C8" w:rsidR="00E35489" w:rsidRDefault="00351E16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PO. </w:t>
            </w:r>
            <w:r w:rsidR="00D35BCB" w:rsidRPr="00D35BCB">
              <w:rPr>
                <w:b/>
                <w:bCs/>
              </w:rPr>
              <w:t>A: The problem or opportunity is defined</w:t>
            </w:r>
          </w:p>
          <w:p w14:paraId="7F1526D0" w14:textId="77777777" w:rsidR="00D35BCB" w:rsidRDefault="00D35BCB" w:rsidP="00F21873"/>
          <w:p w14:paraId="6555C3A6" w14:textId="5BD1DFCF" w:rsidR="00D35BCB" w:rsidRDefault="00D35BCB" w:rsidP="00F21873">
            <w:r w:rsidRPr="00D35BCB">
              <w:rPr>
                <w:b/>
                <w:bCs/>
              </w:rPr>
              <w:t>Description:</w:t>
            </w:r>
            <w:r w:rsidR="00351E16">
              <w:rPr>
                <w:b/>
                <w:bCs/>
              </w:rPr>
              <w:t xml:space="preserve"> </w:t>
            </w:r>
            <w:r w:rsidR="00046204">
              <w:t>This</w:t>
            </w:r>
            <w:r w:rsidR="00351E16">
              <w:t xml:space="preserve"> describes </w:t>
            </w:r>
            <w:r w:rsidR="00351E16" w:rsidRPr="00351E16">
              <w:t>optimization problem</w:t>
            </w:r>
            <w:r w:rsidR="00351E16">
              <w:t xml:space="preserve"> between </w:t>
            </w:r>
            <w:r w:rsidRPr="00D35BCB">
              <w:t>two-language</w:t>
            </w:r>
            <w:r w:rsidR="00351E16">
              <w:t>s</w:t>
            </w:r>
            <w:r>
              <w:t xml:space="preserve"> (Python and Julia)</w:t>
            </w:r>
            <w:r w:rsidR="00351E16">
              <w:t>.</w:t>
            </w:r>
          </w:p>
          <w:p w14:paraId="7233ED24" w14:textId="77777777" w:rsidR="00D35BCB" w:rsidRDefault="00D35BCB" w:rsidP="00F21873"/>
          <w:p w14:paraId="30C76636" w14:textId="144DD113" w:rsidR="00D35BCB" w:rsidRDefault="00D35BCB" w:rsidP="00D35BCB">
            <w:r w:rsidRPr="00D35BCB">
              <w:rPr>
                <w:b/>
                <w:bCs/>
              </w:rPr>
              <w:t>Problem Statement:</w:t>
            </w:r>
            <w:r>
              <w:t xml:space="preserve"> Researchers often prototype in Python but require Julia (and </w:t>
            </w:r>
            <w:proofErr w:type="spellStart"/>
            <w:r>
              <w:t>JuMP</w:t>
            </w:r>
            <w:proofErr w:type="spellEnd"/>
            <w:r>
              <w:t xml:space="preserve">) for high-performance modeling and solver access. Existing integration methods (like </w:t>
            </w:r>
            <w:proofErr w:type="spellStart"/>
            <w:r>
              <w:t>PyJulia</w:t>
            </w:r>
            <w:proofErr w:type="spellEnd"/>
            <w:r>
              <w:t>) suffer from complex environment management, serialization bottlenecks, and memory overhead when transferring large sparse matrices.</w:t>
            </w:r>
          </w:p>
          <w:p w14:paraId="50C8E7FC" w14:textId="77777777" w:rsidR="00A420A8" w:rsidRDefault="00A420A8" w:rsidP="00D35BCB"/>
          <w:p w14:paraId="1C428B0A" w14:textId="7271BF80" w:rsidR="00A420A8" w:rsidRPr="00A420A8" w:rsidRDefault="00A420A8" w:rsidP="00D35BCB">
            <w:r w:rsidRPr="00A420A8">
              <w:rPr>
                <w:b/>
                <w:bCs/>
              </w:rPr>
              <w:t xml:space="preserve">Source: </w:t>
            </w:r>
            <w:r w:rsidRPr="00A420A8">
              <w:t>README.md (</w:t>
            </w:r>
            <w:r w:rsidR="00351E16">
              <w:t xml:space="preserve">Line </w:t>
            </w:r>
            <w:r w:rsidRPr="00A420A8">
              <w:t>6-</w:t>
            </w:r>
            <w:r w:rsidR="00351E16">
              <w:t xml:space="preserve"> </w:t>
            </w:r>
            <w:r w:rsidRPr="00A420A8">
              <w:t>7)</w:t>
            </w:r>
            <w:r w:rsidR="00351E16">
              <w:t xml:space="preserve"> and </w:t>
            </w:r>
            <w:r w:rsidRPr="00A420A8">
              <w:t>Architecture.md (</w:t>
            </w:r>
            <w:r w:rsidR="00351E16">
              <w:t xml:space="preserve">Line </w:t>
            </w:r>
            <w:r w:rsidRPr="00A420A8">
              <w:t>10-</w:t>
            </w:r>
            <w:r w:rsidR="00351E16">
              <w:t xml:space="preserve"> </w:t>
            </w:r>
            <w:r w:rsidRPr="00A420A8">
              <w:t>25</w:t>
            </w:r>
            <w:r w:rsidRPr="00A420A8">
              <w:rPr>
                <w:b/>
                <w:bCs/>
              </w:rPr>
              <w:t>)</w:t>
            </w:r>
          </w:p>
          <w:p w14:paraId="2A756C14" w14:textId="77777777" w:rsidR="00D35BCB" w:rsidRDefault="00D35BCB" w:rsidP="00D35BCB"/>
          <w:p w14:paraId="48B37531" w14:textId="6547DC0B" w:rsidR="00D35BCB" w:rsidRDefault="00D35BCB" w:rsidP="00D35BCB">
            <w:r w:rsidRPr="00D35BCB">
              <w:rPr>
                <w:b/>
                <w:bCs/>
              </w:rPr>
              <w:t>Opportunity:</w:t>
            </w:r>
            <w:r>
              <w:t xml:space="preserve"> </w:t>
            </w:r>
            <w:r>
              <w:t>Utilize Apache Arrow as a universal, columnar memory format to provide a "zero-copy" or low-overhead IPC mechanism for optimization data (A-matrices, cost vectors, bounds).</w:t>
            </w:r>
          </w:p>
          <w:p w14:paraId="6A7CC95E" w14:textId="77777777" w:rsidR="00D35BCB" w:rsidRDefault="00D35BCB" w:rsidP="00F21873"/>
          <w:p w14:paraId="3E4E1F86" w14:textId="77777777" w:rsidR="00351E16" w:rsidRDefault="00351E16" w:rsidP="00351E16">
            <w:pPr>
              <w:rPr>
                <w:b/>
                <w:bCs/>
              </w:rPr>
            </w:pPr>
            <w:r w:rsidRPr="00351E16">
              <w:rPr>
                <w:b/>
                <w:bCs/>
              </w:rPr>
              <w:t xml:space="preserve">PO. B: </w:t>
            </w:r>
            <w:r w:rsidRPr="00351E16">
              <w:rPr>
                <w:b/>
                <w:bCs/>
              </w:rPr>
              <w:t>The solution space is characterized</w:t>
            </w:r>
          </w:p>
          <w:p w14:paraId="149E763B" w14:textId="77777777" w:rsidR="00351E16" w:rsidRDefault="00351E16" w:rsidP="00351E16">
            <w:pPr>
              <w:rPr>
                <w:b/>
                <w:bCs/>
              </w:rPr>
            </w:pPr>
          </w:p>
          <w:p w14:paraId="7730B447" w14:textId="565A6275" w:rsidR="00351E16" w:rsidRDefault="00351E16" w:rsidP="00351E16">
            <w:r>
              <w:rPr>
                <w:b/>
                <w:bCs/>
              </w:rPr>
              <w:t xml:space="preserve">Description: </w:t>
            </w:r>
            <w:r w:rsidR="00046204">
              <w:t>This</w:t>
            </w:r>
            <w:r>
              <w:t xml:space="preserve"> d</w:t>
            </w:r>
            <w:r w:rsidRPr="00351E16">
              <w:t>efin</w:t>
            </w:r>
            <w:r>
              <w:t>es</w:t>
            </w:r>
            <w:r w:rsidRPr="00351E16">
              <w:t xml:space="preserve"> the boundaries and constraints of the OptArrow engine.</w:t>
            </w:r>
          </w:p>
          <w:p w14:paraId="188AC271" w14:textId="77777777" w:rsidR="00351E16" w:rsidRDefault="00351E16" w:rsidP="00351E16"/>
          <w:p w14:paraId="516D5E13" w14:textId="15238265" w:rsidR="00351E16" w:rsidRDefault="000473DF" w:rsidP="000473DF">
            <w:pPr>
              <w:pStyle w:val="ListParagraph"/>
              <w:numPr>
                <w:ilvl w:val="0"/>
                <w:numId w:val="2"/>
              </w:numPr>
            </w:pPr>
            <w:r w:rsidRPr="000473DF">
              <w:rPr>
                <w:b/>
                <w:bCs/>
              </w:rPr>
              <w:t xml:space="preserve">Solution Scope: </w:t>
            </w:r>
            <w:r w:rsidRPr="000473DF">
              <w:t xml:space="preserve">A distributed computation service comprising an HTTP Gateway, a Python Engine (via </w:t>
            </w:r>
            <w:proofErr w:type="spellStart"/>
            <w:r w:rsidRPr="000473DF">
              <w:t>PyArrow</w:t>
            </w:r>
            <w:proofErr w:type="spellEnd"/>
            <w:r w:rsidRPr="000473DF">
              <w:t xml:space="preserve"> Flight), and a Julia Engine (via TCP/Arrow Stream).</w:t>
            </w:r>
          </w:p>
          <w:p w14:paraId="38C18121" w14:textId="77777777" w:rsidR="000473DF" w:rsidRDefault="000473DF" w:rsidP="00351E16"/>
          <w:p w14:paraId="66D45081" w14:textId="4DC5CFCB" w:rsidR="000473DF" w:rsidRDefault="000473DF" w:rsidP="000473DF">
            <w:pPr>
              <w:pStyle w:val="ListParagraph"/>
              <w:numPr>
                <w:ilvl w:val="0"/>
                <w:numId w:val="2"/>
              </w:numPr>
            </w:pPr>
            <w:r w:rsidRPr="000473DF">
              <w:rPr>
                <w:b/>
                <w:bCs/>
              </w:rPr>
              <w:t>Feasibility/Constraints:</w:t>
            </w:r>
            <w:r>
              <w:t xml:space="preserve"> </w:t>
            </w:r>
            <w:r w:rsidRPr="000473DF">
              <w:t>Must support sparse matrix formats (COO/CSC); must remain language-agnostic; target environment: Docker.</w:t>
            </w:r>
          </w:p>
          <w:p w14:paraId="73E72FD3" w14:textId="77777777" w:rsidR="00297B90" w:rsidRDefault="00297B90" w:rsidP="00297B90">
            <w:pPr>
              <w:pStyle w:val="ListParagraph"/>
            </w:pPr>
          </w:p>
          <w:p w14:paraId="522BC310" w14:textId="3636D497" w:rsidR="00297B90" w:rsidRDefault="00297B90" w:rsidP="00297B90">
            <w:r>
              <w:t xml:space="preserve">Source: </w:t>
            </w:r>
            <w:r w:rsidRPr="00297B90">
              <w:t>Architecture.md</w:t>
            </w:r>
            <w:r>
              <w:t xml:space="preserve"> and </w:t>
            </w:r>
            <w:r w:rsidRPr="00297B90">
              <w:t>compose.yaml</w:t>
            </w:r>
          </w:p>
          <w:p w14:paraId="727DC6EB" w14:textId="77777777" w:rsidR="00297B90" w:rsidRDefault="00297B90" w:rsidP="00351E16"/>
          <w:p w14:paraId="68F66AFB" w14:textId="249D0B16" w:rsidR="000473DF" w:rsidRDefault="00297B90" w:rsidP="00351E16">
            <w:r w:rsidRPr="00297B90">
              <w:rPr>
                <w:b/>
                <w:bCs/>
              </w:rPr>
              <w:t>PO. C:</w:t>
            </w:r>
            <w:r>
              <w:t xml:space="preserve"> </w:t>
            </w:r>
            <w:r w:rsidRPr="00297B90">
              <w:t>Preliminary life cycle concepts are defined</w:t>
            </w:r>
          </w:p>
          <w:p w14:paraId="3934653A" w14:textId="77777777" w:rsidR="00297B90" w:rsidRDefault="00297B90" w:rsidP="00351E16"/>
          <w:p w14:paraId="16BD7C22" w14:textId="20D28A4F" w:rsidR="00297B90" w:rsidRDefault="00297B90" w:rsidP="00351E16">
            <w:r w:rsidRPr="00297B90">
              <w:rPr>
                <w:b/>
                <w:bCs/>
              </w:rPr>
              <w:t>Description:</w:t>
            </w:r>
            <w:r>
              <w:t xml:space="preserve"> </w:t>
            </w:r>
            <w:r w:rsidR="00046204">
              <w:t>This</w:t>
            </w:r>
            <w:r>
              <w:t xml:space="preserve"> defines the preliminary life cycle concept of OptArrow. </w:t>
            </w:r>
            <w:r w:rsidR="00046204">
              <w:t>It describes h</w:t>
            </w:r>
            <w:r w:rsidR="00046204" w:rsidRPr="00046204">
              <w:t>ow the system will be developed, deployed, and operated.</w:t>
            </w:r>
          </w:p>
          <w:p w14:paraId="034957C1" w14:textId="77777777" w:rsidR="00046204" w:rsidRPr="00351E16" w:rsidRDefault="00046204" w:rsidP="00351E16"/>
          <w:p w14:paraId="47275C53" w14:textId="77777777" w:rsidR="00847957" w:rsidRDefault="00847957" w:rsidP="00847957">
            <w:pPr>
              <w:rPr>
                <w:b/>
                <w:bCs/>
              </w:rPr>
            </w:pPr>
            <w:r w:rsidRPr="00847957">
              <w:rPr>
                <w:b/>
                <w:bCs/>
              </w:rPr>
              <w:t>Operational Concepts:</w:t>
            </w:r>
          </w:p>
          <w:p w14:paraId="46594C98" w14:textId="5BB9E77C" w:rsidR="00847957" w:rsidRPr="00847957" w:rsidRDefault="00847957" w:rsidP="00847957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t>Stateless Mode: Current operational state for independent solves.</w:t>
            </w:r>
          </w:p>
          <w:p w14:paraId="0B947624" w14:textId="4012ACBF" w:rsidR="00351E16" w:rsidRDefault="00847957" w:rsidP="00847957">
            <w:pPr>
              <w:pStyle w:val="ListParagraph"/>
              <w:numPr>
                <w:ilvl w:val="0"/>
                <w:numId w:val="3"/>
              </w:numPr>
            </w:pPr>
            <w:r>
              <w:t>Iterative Mode: Planned evolution for sequential dependent optimization.</w:t>
            </w:r>
          </w:p>
          <w:p w14:paraId="13268094" w14:textId="77777777" w:rsidR="00847957" w:rsidRDefault="00847957" w:rsidP="00847957"/>
          <w:p w14:paraId="6169678B" w14:textId="5BFFB22F" w:rsidR="00847957" w:rsidRDefault="00847957" w:rsidP="00847957">
            <w:r>
              <w:t>Source: Architecture.md</w:t>
            </w:r>
          </w:p>
          <w:p w14:paraId="7F09F377" w14:textId="77777777" w:rsidR="00A9421B" w:rsidRDefault="00A9421B" w:rsidP="00A9421B"/>
          <w:p w14:paraId="34B88F5E" w14:textId="20D0A300" w:rsidR="00A9421B" w:rsidRDefault="00A9421B" w:rsidP="00A9421B">
            <w:r w:rsidRPr="00A9421B">
              <w:rPr>
                <w:b/>
                <w:bCs/>
              </w:rPr>
              <w:t xml:space="preserve">PO. </w:t>
            </w:r>
            <w:r w:rsidRPr="00A9421B">
              <w:rPr>
                <w:b/>
                <w:bCs/>
              </w:rPr>
              <w:t>D:</w:t>
            </w:r>
            <w:r>
              <w:t xml:space="preserve"> Preliminary requirements are defined</w:t>
            </w:r>
          </w:p>
          <w:p w14:paraId="48552A4F" w14:textId="1C9B1B02" w:rsidR="00A9421B" w:rsidRDefault="00A9421B" w:rsidP="00A9421B"/>
          <w:p w14:paraId="2760E7B6" w14:textId="7C1A1D53" w:rsidR="00A9421B" w:rsidRDefault="00A9421B" w:rsidP="00A9421B">
            <w:r w:rsidRPr="00A9421B">
              <w:rPr>
                <w:b/>
                <w:bCs/>
              </w:rPr>
              <w:t>Description:</w:t>
            </w:r>
            <w:r>
              <w:t xml:space="preserve"> High-level capabilities required to meet the mission.</w:t>
            </w:r>
          </w:p>
          <w:p w14:paraId="13F9145C" w14:textId="27492592" w:rsidR="00A9421B" w:rsidRDefault="00A9421B" w:rsidP="00A9421B"/>
          <w:p w14:paraId="4BA5ED6F" w14:textId="6C736CC4" w:rsidR="00A9421B" w:rsidRDefault="00A9421B" w:rsidP="00A9421B">
            <w:r w:rsidRPr="00A9421B">
              <w:rPr>
                <w:b/>
                <w:bCs/>
              </w:rPr>
              <w:t>Functional:</w:t>
            </w:r>
            <w:r>
              <w:t xml:space="preserve"> </w:t>
            </w:r>
            <w:r>
              <w:t xml:space="preserve"> Support for LP and QP model types; integration with GLPK, Gurobi, HiGHS, Mosek.</w:t>
            </w:r>
          </w:p>
          <w:p w14:paraId="76EFF66D" w14:textId="77777777" w:rsidR="00A9421B" w:rsidRDefault="00A9421B" w:rsidP="00A9421B"/>
          <w:p w14:paraId="379EFF76" w14:textId="7B5FAF2F" w:rsidR="00847957" w:rsidRDefault="00A9421B" w:rsidP="00A9421B">
            <w:r w:rsidRPr="00A9421B">
              <w:rPr>
                <w:b/>
                <w:bCs/>
              </w:rPr>
              <w:t>Source Reference:</w:t>
            </w:r>
            <w:r>
              <w:t xml:space="preserve"> </w:t>
            </w:r>
            <w:r>
              <w:t>README.md</w:t>
            </w:r>
            <w:r>
              <w:t xml:space="preserve"> (</w:t>
            </w:r>
            <w:r>
              <w:t>L12-L19)</w:t>
            </w:r>
            <w:r>
              <w:t xml:space="preserve"> and </w:t>
            </w:r>
            <w:r>
              <w:t>Architecture.md</w:t>
            </w:r>
            <w:r>
              <w:t xml:space="preserve"> (</w:t>
            </w:r>
            <w:r>
              <w:t>L137-L162)</w:t>
            </w:r>
          </w:p>
          <w:p w14:paraId="4CC7CD95" w14:textId="77777777" w:rsidR="00847957" w:rsidRDefault="00847957" w:rsidP="00847957"/>
          <w:p w14:paraId="57186050" w14:textId="3B74256A" w:rsidR="00297B90" w:rsidRPr="00351E16" w:rsidRDefault="00297B90" w:rsidP="00351E16"/>
        </w:tc>
      </w:tr>
    </w:tbl>
    <w:p w14:paraId="05C8FFF0" w14:textId="77777777" w:rsidR="00F21873" w:rsidRDefault="00F21873" w:rsidP="00F2187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2126"/>
        <w:gridCol w:w="7088"/>
      </w:tblGrid>
      <w:tr w:rsidR="00005DCA" w14:paraId="664FCA32" w14:textId="77777777" w:rsidTr="00005DCA">
        <w:tc>
          <w:tcPr>
            <w:tcW w:w="4673" w:type="dxa"/>
          </w:tcPr>
          <w:p w14:paraId="1A09405D" w14:textId="32FB8DF3" w:rsidR="00005DCA" w:rsidRDefault="00005DCA" w:rsidP="00005D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 Practice (BP)</w:t>
            </w:r>
          </w:p>
        </w:tc>
        <w:tc>
          <w:tcPr>
            <w:tcW w:w="2126" w:type="dxa"/>
          </w:tcPr>
          <w:p w14:paraId="6FF6E638" w14:textId="1FDAC2F4" w:rsidR="00005DCA" w:rsidRDefault="00005DCA" w:rsidP="00005DCA">
            <w:pPr>
              <w:jc w:val="center"/>
              <w:rPr>
                <w:b/>
                <w:bCs/>
              </w:rPr>
            </w:pPr>
            <w:r w:rsidRPr="00005DCA">
              <w:rPr>
                <w:b/>
                <w:bCs/>
              </w:rPr>
              <w:t xml:space="preserve">ISO 33061 Process </w:t>
            </w:r>
            <w:r w:rsidRPr="00005DCA">
              <w:rPr>
                <w:b/>
                <w:bCs/>
              </w:rPr>
              <w:lastRenderedPageBreak/>
              <w:t xml:space="preserve">Assessment </w:t>
            </w:r>
            <w:r>
              <w:rPr>
                <w:b/>
                <w:bCs/>
              </w:rPr>
              <w:t>Model</w:t>
            </w:r>
          </w:p>
        </w:tc>
        <w:tc>
          <w:tcPr>
            <w:tcW w:w="7088" w:type="dxa"/>
          </w:tcPr>
          <w:p w14:paraId="6DEADDE7" w14:textId="06666EEA" w:rsidR="00005DCA" w:rsidRDefault="00005DCA" w:rsidP="00005D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Summary</w:t>
            </w:r>
          </w:p>
        </w:tc>
      </w:tr>
      <w:tr w:rsidR="00005DCA" w14:paraId="1228C1F0" w14:textId="77777777" w:rsidTr="00005DCA">
        <w:tc>
          <w:tcPr>
            <w:tcW w:w="4673" w:type="dxa"/>
          </w:tcPr>
          <w:p w14:paraId="2B36D30C" w14:textId="7360E325" w:rsidR="00005DCA" w:rsidRPr="00005DCA" w:rsidRDefault="00005DCA" w:rsidP="00F21873">
            <w:r w:rsidRPr="00005DCA">
              <w:t xml:space="preserve">BP1: </w:t>
            </w:r>
            <w:r w:rsidRPr="00005DCA">
              <w:t>Has the problem or opportunity been defined?</w:t>
            </w:r>
          </w:p>
        </w:tc>
        <w:tc>
          <w:tcPr>
            <w:tcW w:w="2126" w:type="dxa"/>
          </w:tcPr>
          <w:p w14:paraId="714B37FE" w14:textId="738ECEA7" w:rsidR="00005DCA" w:rsidRPr="00005DCA" w:rsidRDefault="00005DCA" w:rsidP="00F21873">
            <w:r w:rsidRPr="00005DCA">
              <w:t>Fully Achieved (F)</w:t>
            </w:r>
          </w:p>
        </w:tc>
        <w:tc>
          <w:tcPr>
            <w:tcW w:w="7088" w:type="dxa"/>
          </w:tcPr>
          <w:p w14:paraId="6DAFF3CC" w14:textId="214FE295" w:rsidR="00005DCA" w:rsidRPr="00005DCA" w:rsidRDefault="00005DCA" w:rsidP="00F21873">
            <w:r w:rsidRPr="00005DCA">
              <w:t>D</w:t>
            </w:r>
            <w:r w:rsidRPr="00005DCA">
              <w:t>efined in README.md as the "two-language problem."</w:t>
            </w:r>
          </w:p>
        </w:tc>
      </w:tr>
      <w:tr w:rsidR="00005DCA" w14:paraId="2DB50BDA" w14:textId="77777777" w:rsidTr="00005DCA">
        <w:tc>
          <w:tcPr>
            <w:tcW w:w="4673" w:type="dxa"/>
          </w:tcPr>
          <w:p w14:paraId="1E0CD3EE" w14:textId="3F0F2463" w:rsidR="00005DCA" w:rsidRPr="00005DCA" w:rsidRDefault="00005DCA" w:rsidP="00F21873">
            <w:r w:rsidRPr="00005DCA">
              <w:t xml:space="preserve">BP 2: </w:t>
            </w:r>
            <w:r w:rsidRPr="00005DCA">
              <w:t>Has the solution space been characterized?</w:t>
            </w:r>
          </w:p>
        </w:tc>
        <w:tc>
          <w:tcPr>
            <w:tcW w:w="2126" w:type="dxa"/>
          </w:tcPr>
          <w:p w14:paraId="6D2B1D49" w14:textId="5304596D" w:rsidR="00005DCA" w:rsidRPr="00005DCA" w:rsidRDefault="00005DCA" w:rsidP="00F21873">
            <w:r w:rsidRPr="00005DCA">
              <w:t>Fully Achieved (F)</w:t>
            </w:r>
          </w:p>
        </w:tc>
        <w:tc>
          <w:tcPr>
            <w:tcW w:w="7088" w:type="dxa"/>
          </w:tcPr>
          <w:p w14:paraId="2A0F72D5" w14:textId="5E4BD2BE" w:rsidR="00005DCA" w:rsidRPr="00005DCA" w:rsidRDefault="00005DCA" w:rsidP="00F21873">
            <w:r w:rsidRPr="00005DCA">
              <w:t>Documented in Architecture.md; scope limited to Arrow-based IPC.</w:t>
            </w:r>
          </w:p>
        </w:tc>
      </w:tr>
      <w:tr w:rsidR="00005DCA" w14:paraId="61B24D40" w14:textId="77777777" w:rsidTr="00005DCA">
        <w:tc>
          <w:tcPr>
            <w:tcW w:w="4673" w:type="dxa"/>
          </w:tcPr>
          <w:p w14:paraId="1594860F" w14:textId="1BC84BC0" w:rsidR="00005DCA" w:rsidRPr="00005DCA" w:rsidRDefault="00005DCA" w:rsidP="00F21873">
            <w:r w:rsidRPr="00005DCA">
              <w:t xml:space="preserve">BP 3: </w:t>
            </w:r>
            <w:r w:rsidRPr="00005DCA">
              <w:t>Have preliminary life cycle concepts been defined?</w:t>
            </w:r>
          </w:p>
        </w:tc>
        <w:tc>
          <w:tcPr>
            <w:tcW w:w="2126" w:type="dxa"/>
          </w:tcPr>
          <w:p w14:paraId="7DE7BB72" w14:textId="0DA7B505" w:rsidR="00005DCA" w:rsidRPr="00005DCA" w:rsidRDefault="00005DCA" w:rsidP="00F21873">
            <w:r w:rsidRPr="00005DCA">
              <w:t>Largely Achieved (L)</w:t>
            </w:r>
          </w:p>
        </w:tc>
        <w:tc>
          <w:tcPr>
            <w:tcW w:w="7088" w:type="dxa"/>
          </w:tcPr>
          <w:p w14:paraId="3E0F07FD" w14:textId="6E7E526D" w:rsidR="00005DCA" w:rsidRPr="00005DCA" w:rsidRDefault="00005DCA" w:rsidP="00F21873">
            <w:r w:rsidRPr="00005DCA">
              <w:t>S</w:t>
            </w:r>
            <w:r w:rsidRPr="00005DCA">
              <w:t xml:space="preserve">tateless concepts defined; Iterative concepts are planned but not fully implemented. </w:t>
            </w:r>
          </w:p>
        </w:tc>
      </w:tr>
      <w:tr w:rsidR="00005DCA" w14:paraId="54050611" w14:textId="77777777" w:rsidTr="00005DCA">
        <w:tc>
          <w:tcPr>
            <w:tcW w:w="4673" w:type="dxa"/>
          </w:tcPr>
          <w:p w14:paraId="104A7003" w14:textId="6EBCE57B" w:rsidR="00005DCA" w:rsidRPr="00005DCA" w:rsidRDefault="00005DCA" w:rsidP="00F21873">
            <w:r w:rsidRPr="00005DCA">
              <w:t xml:space="preserve">BP4: </w:t>
            </w:r>
            <w:r w:rsidRPr="00005DCA">
              <w:t>Have preliminary requirements been defined?</w:t>
            </w:r>
          </w:p>
        </w:tc>
        <w:tc>
          <w:tcPr>
            <w:tcW w:w="2126" w:type="dxa"/>
          </w:tcPr>
          <w:p w14:paraId="12B7DBD0" w14:textId="2B766CB2" w:rsidR="00005DCA" w:rsidRPr="00005DCA" w:rsidRDefault="00005DCA" w:rsidP="00F21873">
            <w:r w:rsidRPr="00005DCA">
              <w:t>Fully Achieved (F)</w:t>
            </w:r>
          </w:p>
        </w:tc>
        <w:tc>
          <w:tcPr>
            <w:tcW w:w="7088" w:type="dxa"/>
          </w:tcPr>
          <w:p w14:paraId="3278814C" w14:textId="1E81AB9E" w:rsidR="00005DCA" w:rsidRPr="00005DCA" w:rsidRDefault="00005DCA" w:rsidP="00F21873">
            <w:r>
              <w:t>H</w:t>
            </w:r>
            <w:r w:rsidRPr="00005DCA">
              <w:t>igh-level requirements (LP/QP, specific solvers) are documented.</w:t>
            </w:r>
          </w:p>
        </w:tc>
      </w:tr>
      <w:tr w:rsidR="00005DCA" w14:paraId="0B1E5739" w14:textId="77777777" w:rsidTr="00005DCA">
        <w:tc>
          <w:tcPr>
            <w:tcW w:w="4673" w:type="dxa"/>
          </w:tcPr>
          <w:p w14:paraId="5FC6A2A0" w14:textId="74B09A77" w:rsidR="00005DCA" w:rsidRPr="00005DCA" w:rsidRDefault="00005DCA" w:rsidP="00F21873">
            <w:r w:rsidRPr="00005DCA">
              <w:t xml:space="preserve">BP 5: </w:t>
            </w:r>
            <w:r w:rsidRPr="00005DCA">
              <w:t>Have stakeholders and their needs been identified?</w:t>
            </w:r>
          </w:p>
        </w:tc>
        <w:tc>
          <w:tcPr>
            <w:tcW w:w="2126" w:type="dxa"/>
          </w:tcPr>
          <w:p w14:paraId="6259B5E8" w14:textId="4AF3C19D" w:rsidR="00005DCA" w:rsidRPr="00005DCA" w:rsidRDefault="00005DCA" w:rsidP="00F21873">
            <w:r w:rsidRPr="00005DCA">
              <w:t>Fully Achieved (F)</w:t>
            </w:r>
          </w:p>
        </w:tc>
        <w:tc>
          <w:tcPr>
            <w:tcW w:w="7088" w:type="dxa"/>
          </w:tcPr>
          <w:p w14:paraId="26A460B2" w14:textId="0980764A" w:rsidR="00005DCA" w:rsidRPr="00005DCA" w:rsidRDefault="00005DCA" w:rsidP="00F21873">
            <w:r w:rsidRPr="00005DCA">
              <w:t>Stakeholder table in this document maps roles to specific performance/usability needs.</w:t>
            </w:r>
          </w:p>
        </w:tc>
      </w:tr>
    </w:tbl>
    <w:p w14:paraId="6FFA1291" w14:textId="77777777" w:rsidR="004C4F44" w:rsidRDefault="004C4F44" w:rsidP="00F21873">
      <w:pPr>
        <w:rPr>
          <w:b/>
          <w:bCs/>
        </w:rPr>
      </w:pPr>
    </w:p>
    <w:p w14:paraId="7B9B1FF2" w14:textId="51D47863" w:rsidR="00B73E7C" w:rsidRPr="00F21873" w:rsidRDefault="00B73E7C" w:rsidP="00F21873">
      <w:pPr>
        <w:rPr>
          <w:b/>
          <w:bCs/>
        </w:rPr>
      </w:pPr>
      <w:r>
        <w:rPr>
          <w:b/>
          <w:bCs/>
        </w:rPr>
        <w:t>1.2 System/ Software requirement definition process</w:t>
      </w:r>
    </w:p>
    <w:sectPr w:rsidR="00B73E7C" w:rsidRPr="00F21873" w:rsidSect="005021F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599D"/>
    <w:multiLevelType w:val="hybridMultilevel"/>
    <w:tmpl w:val="666CD7B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A692E"/>
    <w:multiLevelType w:val="hybridMultilevel"/>
    <w:tmpl w:val="1476531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6453D2"/>
    <w:multiLevelType w:val="multilevel"/>
    <w:tmpl w:val="DD4C615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10667475">
    <w:abstractNumId w:val="2"/>
  </w:num>
  <w:num w:numId="2" w16cid:durableId="2076585774">
    <w:abstractNumId w:val="1"/>
  </w:num>
  <w:num w:numId="3" w16cid:durableId="56649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73"/>
    <w:rsid w:val="00005DCA"/>
    <w:rsid w:val="00046204"/>
    <w:rsid w:val="000473DF"/>
    <w:rsid w:val="001E6681"/>
    <w:rsid w:val="00297B90"/>
    <w:rsid w:val="00351E16"/>
    <w:rsid w:val="004C4F44"/>
    <w:rsid w:val="005021FA"/>
    <w:rsid w:val="0061098D"/>
    <w:rsid w:val="00847957"/>
    <w:rsid w:val="00A420A8"/>
    <w:rsid w:val="00A9421B"/>
    <w:rsid w:val="00B73E7C"/>
    <w:rsid w:val="00D35BCB"/>
    <w:rsid w:val="00E35489"/>
    <w:rsid w:val="00EB325A"/>
    <w:rsid w:val="00F2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B8EA"/>
  <w15:chartTrackingRefBased/>
  <w15:docId w15:val="{0894C4FE-324D-4F39-B5E5-BD0CA800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5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Oluwatimileyin Oladipo</dc:creator>
  <cp:keywords/>
  <dc:description/>
  <cp:lastModifiedBy>Oluwatimileyin Oladipo</cp:lastModifiedBy>
  <cp:revision>1</cp:revision>
  <dcterms:created xsi:type="dcterms:W3CDTF">2026-05-05T16:55:00Z</dcterms:created>
  <dcterms:modified xsi:type="dcterms:W3CDTF">2026-05-05T21:02:00Z</dcterms:modified>
</cp:coreProperties>
</file>