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1536" w14:textId="77777777" w:rsidR="006561BE" w:rsidRDefault="006561BE" w:rsidP="006561BE">
      <w:pPr>
        <w:jc w:val="center"/>
        <w:rPr>
          <w:rFonts w:ascii="Times New Roman" w:hAnsi="Times New Roman"/>
          <w:b/>
          <w:bCs/>
          <w:sz w:val="40"/>
          <w:szCs w:val="40"/>
        </w:rPr>
      </w:pPr>
    </w:p>
    <w:p w14:paraId="422BB4B3" w14:textId="61F79370" w:rsidR="006561BE" w:rsidRPr="00D227DE" w:rsidRDefault="006561BE" w:rsidP="006561BE">
      <w:pPr>
        <w:jc w:val="center"/>
        <w:rPr>
          <w:rFonts w:ascii="Times New Roman" w:hAnsi="Times New Roman"/>
          <w:sz w:val="40"/>
          <w:szCs w:val="40"/>
        </w:rPr>
      </w:pPr>
      <w:r w:rsidRPr="00D227DE">
        <w:rPr>
          <w:rFonts w:ascii="Times New Roman" w:hAnsi="Times New Roman"/>
          <w:b/>
          <w:bCs/>
          <w:sz w:val="40"/>
          <w:szCs w:val="40"/>
        </w:rPr>
        <w:t>EXPLORATORY DATA ANALYSIS OF THE DANISH HOUSING MARKET: A DATA-DRIVEN APPROACH TO PROPERTY PRICE DETERMINANTS</w:t>
      </w:r>
    </w:p>
    <w:p w14:paraId="21C01BCF" w14:textId="77777777" w:rsidR="006561BE" w:rsidRPr="00D227DE" w:rsidRDefault="006561BE" w:rsidP="006561BE">
      <w:pPr>
        <w:rPr>
          <w:rFonts w:ascii="Times New Roman" w:hAnsi="Times New Roman"/>
          <w:sz w:val="28"/>
          <w:szCs w:val="28"/>
        </w:rPr>
      </w:pPr>
    </w:p>
    <w:p w14:paraId="11CBDC08" w14:textId="77777777" w:rsidR="006561BE" w:rsidRPr="00A6715C" w:rsidRDefault="006561BE" w:rsidP="006561BE">
      <w:pPr>
        <w:rPr>
          <w:rFonts w:ascii="Times New Roman" w:hAnsi="Times New Roman"/>
          <w:sz w:val="36"/>
          <w:szCs w:val="36"/>
        </w:rPr>
      </w:pPr>
    </w:p>
    <w:p w14:paraId="54C4E929"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 xml:space="preserve">A PROJECT SUBMITTED IN PARTIAL FULFILLMENT OF THE REQUIREMENTS FOR THE AWARD OF A PROFESSIONAL CERTIFICATE IN MACHINE LEARNING, DATA SCIENCE, DATA </w:t>
      </w:r>
      <w:r>
        <w:rPr>
          <w:rFonts w:ascii="Times New Roman" w:hAnsi="Times New Roman"/>
          <w:sz w:val="28"/>
          <w:szCs w:val="28"/>
        </w:rPr>
        <w:t>ANALYSIS</w:t>
      </w:r>
      <w:r w:rsidRPr="00A6715C">
        <w:rPr>
          <w:rFonts w:ascii="Times New Roman" w:hAnsi="Times New Roman"/>
          <w:sz w:val="28"/>
          <w:szCs w:val="28"/>
        </w:rPr>
        <w:t xml:space="preserve"> USING PYTHON PROGRAMMING AND MY SQL</w:t>
      </w:r>
    </w:p>
    <w:p w14:paraId="2131A3F6" w14:textId="77777777" w:rsidR="006561BE" w:rsidRPr="00A6715C" w:rsidRDefault="006561BE" w:rsidP="006561BE">
      <w:pPr>
        <w:jc w:val="center"/>
        <w:rPr>
          <w:rFonts w:ascii="Times New Roman" w:hAnsi="Times New Roman"/>
          <w:sz w:val="36"/>
          <w:szCs w:val="36"/>
        </w:rPr>
      </w:pPr>
    </w:p>
    <w:p w14:paraId="086BD496" w14:textId="77777777" w:rsidR="006561BE" w:rsidRPr="00A6715C" w:rsidRDefault="006561BE" w:rsidP="006561BE">
      <w:pPr>
        <w:jc w:val="center"/>
        <w:rPr>
          <w:rFonts w:ascii="Times New Roman" w:hAnsi="Times New Roman"/>
          <w:b/>
          <w:bCs/>
          <w:sz w:val="36"/>
          <w:szCs w:val="36"/>
        </w:rPr>
      </w:pPr>
      <w:r w:rsidRPr="00A6715C">
        <w:rPr>
          <w:rFonts w:ascii="Times New Roman" w:hAnsi="Times New Roman"/>
          <w:b/>
          <w:bCs/>
          <w:sz w:val="36"/>
          <w:szCs w:val="36"/>
        </w:rPr>
        <w:t>BY</w:t>
      </w:r>
    </w:p>
    <w:p w14:paraId="2BC72528" w14:textId="77777777" w:rsidR="006561BE" w:rsidRPr="00A6715C" w:rsidRDefault="006561BE" w:rsidP="006561BE">
      <w:pPr>
        <w:jc w:val="center"/>
        <w:rPr>
          <w:rFonts w:ascii="Times New Roman" w:hAnsi="Times New Roman"/>
          <w:b/>
          <w:bCs/>
          <w:sz w:val="36"/>
          <w:szCs w:val="36"/>
        </w:rPr>
      </w:pPr>
    </w:p>
    <w:p w14:paraId="11E93EE2" w14:textId="77777777" w:rsidR="006561BE" w:rsidRPr="00A6715C" w:rsidRDefault="006561BE" w:rsidP="006561BE">
      <w:pPr>
        <w:jc w:val="center"/>
        <w:rPr>
          <w:rFonts w:ascii="Times New Roman" w:hAnsi="Times New Roman"/>
          <w:b/>
          <w:bCs/>
          <w:sz w:val="36"/>
          <w:szCs w:val="36"/>
        </w:rPr>
      </w:pPr>
      <w:r w:rsidRPr="00A6715C">
        <w:rPr>
          <w:rFonts w:ascii="Times New Roman" w:hAnsi="Times New Roman"/>
          <w:b/>
          <w:bCs/>
          <w:sz w:val="36"/>
          <w:szCs w:val="36"/>
        </w:rPr>
        <w:t xml:space="preserve">AKINLADE AYOMIKUN DORCAS </w:t>
      </w:r>
    </w:p>
    <w:p w14:paraId="3C1E254A" w14:textId="77777777" w:rsidR="006561BE" w:rsidRPr="00A6715C" w:rsidRDefault="006561BE" w:rsidP="006561BE">
      <w:pPr>
        <w:rPr>
          <w:rFonts w:ascii="Times New Roman" w:hAnsi="Times New Roman"/>
          <w:b/>
          <w:bCs/>
          <w:sz w:val="44"/>
          <w:szCs w:val="44"/>
        </w:rPr>
      </w:pPr>
    </w:p>
    <w:p w14:paraId="6B8962C5"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VALUEMAX CODERS’ HUB</w:t>
      </w:r>
    </w:p>
    <w:p w14:paraId="109F0612"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30, OYO ROAD, OPPOSITE UNIVERSITY OF IBADAN POST OFFICE, IBADAN, NIGERIA</w:t>
      </w:r>
    </w:p>
    <w:p w14:paraId="3FB8A699" w14:textId="77777777" w:rsidR="006561BE" w:rsidRPr="00A6715C" w:rsidRDefault="006561BE" w:rsidP="006561BE">
      <w:pPr>
        <w:jc w:val="center"/>
        <w:rPr>
          <w:rFonts w:ascii="Times New Roman" w:hAnsi="Times New Roman"/>
          <w:sz w:val="28"/>
          <w:szCs w:val="28"/>
        </w:rPr>
      </w:pPr>
      <w:r w:rsidRPr="00A6715C">
        <w:rPr>
          <w:rFonts w:ascii="Times New Roman" w:hAnsi="Times New Roman"/>
          <w:sz w:val="28"/>
          <w:szCs w:val="28"/>
        </w:rPr>
        <w:t>TUTOR: MR SAMUEL A. MISOJEUN</w:t>
      </w:r>
    </w:p>
    <w:p w14:paraId="29DC0F0E" w14:textId="77777777" w:rsidR="006561BE" w:rsidRPr="00A6715C" w:rsidRDefault="006561BE" w:rsidP="006561BE">
      <w:pPr>
        <w:jc w:val="center"/>
        <w:rPr>
          <w:rFonts w:ascii="Times New Roman" w:hAnsi="Times New Roman"/>
          <w:sz w:val="32"/>
          <w:szCs w:val="32"/>
        </w:rPr>
      </w:pPr>
    </w:p>
    <w:p w14:paraId="7A3A4CE5" w14:textId="77777777" w:rsidR="006561BE" w:rsidRPr="00A6715C" w:rsidRDefault="006561BE" w:rsidP="006561BE">
      <w:pPr>
        <w:jc w:val="center"/>
        <w:rPr>
          <w:rFonts w:ascii="Times New Roman" w:hAnsi="Times New Roman"/>
          <w:sz w:val="32"/>
          <w:szCs w:val="32"/>
        </w:rPr>
        <w:sectPr w:rsidR="006561BE" w:rsidRPr="00A6715C" w:rsidSect="006561BE">
          <w:footerReference w:type="default" r:id="rId7"/>
          <w:pgSz w:w="12240" w:h="15840"/>
          <w:pgMar w:top="1440" w:right="1440" w:bottom="1440" w:left="1440" w:header="720" w:footer="720" w:gutter="0"/>
          <w:pgNumType w:start="1"/>
          <w:cols w:space="720"/>
          <w:titlePg/>
          <w:docGrid w:linePitch="360"/>
        </w:sectPr>
      </w:pP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t xml:space="preserve">                            </w:t>
      </w:r>
      <w:r w:rsidRPr="00A6715C">
        <w:rPr>
          <w:rFonts w:ascii="Times New Roman" w:hAnsi="Times New Roman"/>
          <w:sz w:val="32"/>
          <w:szCs w:val="32"/>
        </w:rPr>
        <w:t>8</w:t>
      </w:r>
      <w:r w:rsidRPr="00A6715C">
        <w:rPr>
          <w:rFonts w:ascii="Times New Roman" w:hAnsi="Times New Roman"/>
          <w:sz w:val="32"/>
          <w:szCs w:val="32"/>
          <w:vertAlign w:val="superscript"/>
        </w:rPr>
        <w:t>TH</w:t>
      </w:r>
      <w:r w:rsidRPr="00A6715C">
        <w:rPr>
          <w:rFonts w:ascii="Times New Roman" w:hAnsi="Times New Roman"/>
          <w:sz w:val="32"/>
          <w:szCs w:val="32"/>
        </w:rPr>
        <w:t xml:space="preserve"> JULY, 2026</w:t>
      </w:r>
    </w:p>
    <w:p w14:paraId="29A4F1F7" w14:textId="77777777" w:rsidR="006561BE" w:rsidRPr="00A6715C" w:rsidRDefault="006561BE" w:rsidP="006561BE">
      <w:pPr>
        <w:jc w:val="center"/>
        <w:rPr>
          <w:rFonts w:ascii="Times New Roman" w:hAnsi="Times New Roman"/>
          <w:sz w:val="36"/>
          <w:szCs w:val="36"/>
        </w:rPr>
      </w:pPr>
    </w:p>
    <w:p w14:paraId="37E3657A" w14:textId="77777777" w:rsidR="006561BE" w:rsidRPr="00A6715C" w:rsidRDefault="006561BE" w:rsidP="006561BE">
      <w:pPr>
        <w:jc w:val="center"/>
        <w:rPr>
          <w:rFonts w:ascii="Times New Roman" w:hAnsi="Times New Roman"/>
          <w:b/>
          <w:bCs/>
          <w:sz w:val="32"/>
          <w:szCs w:val="32"/>
        </w:rPr>
      </w:pPr>
      <w:r w:rsidRPr="00A6715C">
        <w:rPr>
          <w:rFonts w:ascii="Times New Roman" w:hAnsi="Times New Roman"/>
          <w:b/>
          <w:bCs/>
          <w:sz w:val="32"/>
          <w:szCs w:val="32"/>
        </w:rPr>
        <w:t>DEDICATION</w:t>
      </w:r>
    </w:p>
    <w:p w14:paraId="29B8BD82"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 xml:space="preserve">I humbly dedicate this project to God Almighty for His guidance, strength, and unwavering support throughout this academic journey. </w:t>
      </w:r>
    </w:p>
    <w:p w14:paraId="2F4AE2F1"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To God be the Glory.</w:t>
      </w:r>
    </w:p>
    <w:p w14:paraId="66F112A9" w14:textId="77777777" w:rsidR="006561BE" w:rsidRPr="00A6715C" w:rsidRDefault="006561BE" w:rsidP="006561BE">
      <w:pPr>
        <w:jc w:val="center"/>
        <w:rPr>
          <w:rFonts w:ascii="Times New Roman" w:hAnsi="Times New Roman"/>
          <w:sz w:val="28"/>
          <w:szCs w:val="28"/>
        </w:rPr>
      </w:pPr>
    </w:p>
    <w:p w14:paraId="4965D8CD" w14:textId="77777777" w:rsidR="006561BE" w:rsidRPr="00A6715C" w:rsidRDefault="006561BE" w:rsidP="006561BE">
      <w:pPr>
        <w:jc w:val="center"/>
        <w:rPr>
          <w:rFonts w:ascii="Times New Roman" w:hAnsi="Times New Roman"/>
          <w:sz w:val="28"/>
          <w:szCs w:val="28"/>
        </w:rPr>
      </w:pPr>
    </w:p>
    <w:p w14:paraId="633B1087" w14:textId="77777777" w:rsidR="006561BE" w:rsidRPr="00A6715C" w:rsidRDefault="006561BE" w:rsidP="006561BE">
      <w:pPr>
        <w:jc w:val="center"/>
        <w:rPr>
          <w:rFonts w:ascii="Times New Roman" w:hAnsi="Times New Roman"/>
          <w:sz w:val="28"/>
          <w:szCs w:val="28"/>
        </w:rPr>
      </w:pPr>
    </w:p>
    <w:p w14:paraId="6BF605FF" w14:textId="77777777" w:rsidR="006561BE" w:rsidRPr="00A6715C" w:rsidRDefault="006561BE" w:rsidP="006561BE">
      <w:pPr>
        <w:jc w:val="center"/>
        <w:rPr>
          <w:rFonts w:ascii="Times New Roman" w:hAnsi="Times New Roman"/>
          <w:sz w:val="28"/>
          <w:szCs w:val="28"/>
        </w:rPr>
      </w:pPr>
    </w:p>
    <w:p w14:paraId="58510A9C" w14:textId="77777777" w:rsidR="006561BE" w:rsidRPr="00A6715C" w:rsidRDefault="006561BE" w:rsidP="006561BE">
      <w:pPr>
        <w:jc w:val="center"/>
        <w:rPr>
          <w:rFonts w:ascii="Times New Roman" w:hAnsi="Times New Roman"/>
          <w:sz w:val="28"/>
          <w:szCs w:val="28"/>
        </w:rPr>
      </w:pPr>
    </w:p>
    <w:p w14:paraId="3810EFFE" w14:textId="77777777" w:rsidR="006561BE" w:rsidRPr="00A6715C" w:rsidRDefault="006561BE" w:rsidP="006561BE">
      <w:pPr>
        <w:jc w:val="center"/>
        <w:rPr>
          <w:rFonts w:ascii="Times New Roman" w:hAnsi="Times New Roman"/>
          <w:sz w:val="28"/>
          <w:szCs w:val="28"/>
        </w:rPr>
      </w:pPr>
    </w:p>
    <w:p w14:paraId="7CD3BDA2" w14:textId="77777777" w:rsidR="006561BE" w:rsidRPr="00A6715C" w:rsidRDefault="006561BE" w:rsidP="006561BE">
      <w:pPr>
        <w:jc w:val="center"/>
        <w:rPr>
          <w:rFonts w:ascii="Times New Roman" w:hAnsi="Times New Roman"/>
          <w:sz w:val="28"/>
          <w:szCs w:val="28"/>
        </w:rPr>
      </w:pPr>
    </w:p>
    <w:p w14:paraId="621EF24D" w14:textId="77777777" w:rsidR="006561BE" w:rsidRPr="00A6715C" w:rsidRDefault="006561BE" w:rsidP="006561BE">
      <w:pPr>
        <w:jc w:val="center"/>
        <w:rPr>
          <w:rFonts w:ascii="Times New Roman" w:hAnsi="Times New Roman"/>
          <w:sz w:val="28"/>
          <w:szCs w:val="28"/>
        </w:rPr>
      </w:pPr>
    </w:p>
    <w:p w14:paraId="584256F4" w14:textId="77777777" w:rsidR="006561BE" w:rsidRPr="00A6715C" w:rsidRDefault="006561BE" w:rsidP="006561BE">
      <w:pPr>
        <w:jc w:val="center"/>
        <w:rPr>
          <w:rFonts w:ascii="Times New Roman" w:hAnsi="Times New Roman"/>
          <w:sz w:val="28"/>
          <w:szCs w:val="28"/>
        </w:rPr>
      </w:pPr>
    </w:p>
    <w:p w14:paraId="040EA676" w14:textId="77777777" w:rsidR="006561BE" w:rsidRPr="00A6715C" w:rsidRDefault="006561BE" w:rsidP="006561BE">
      <w:pPr>
        <w:jc w:val="center"/>
        <w:rPr>
          <w:rFonts w:ascii="Times New Roman" w:hAnsi="Times New Roman"/>
          <w:sz w:val="28"/>
          <w:szCs w:val="28"/>
        </w:rPr>
      </w:pPr>
    </w:p>
    <w:p w14:paraId="4114ABD9" w14:textId="77777777" w:rsidR="006561BE" w:rsidRPr="00A6715C" w:rsidRDefault="006561BE" w:rsidP="006561BE">
      <w:pPr>
        <w:jc w:val="center"/>
        <w:rPr>
          <w:rFonts w:ascii="Times New Roman" w:hAnsi="Times New Roman"/>
          <w:sz w:val="28"/>
          <w:szCs w:val="28"/>
        </w:rPr>
      </w:pPr>
    </w:p>
    <w:p w14:paraId="51117966" w14:textId="77777777" w:rsidR="006561BE" w:rsidRPr="00A6715C" w:rsidRDefault="006561BE" w:rsidP="006561BE">
      <w:pPr>
        <w:jc w:val="center"/>
        <w:rPr>
          <w:rFonts w:ascii="Times New Roman" w:hAnsi="Times New Roman"/>
          <w:sz w:val="28"/>
          <w:szCs w:val="28"/>
        </w:rPr>
      </w:pPr>
    </w:p>
    <w:p w14:paraId="266B2888" w14:textId="77777777" w:rsidR="006561BE" w:rsidRPr="00A6715C" w:rsidRDefault="006561BE" w:rsidP="006561BE">
      <w:pPr>
        <w:jc w:val="center"/>
        <w:rPr>
          <w:rFonts w:ascii="Times New Roman" w:hAnsi="Times New Roman"/>
          <w:sz w:val="28"/>
          <w:szCs w:val="28"/>
        </w:rPr>
      </w:pPr>
    </w:p>
    <w:p w14:paraId="77FEA126" w14:textId="77777777" w:rsidR="006561BE" w:rsidRPr="00A6715C" w:rsidRDefault="006561BE" w:rsidP="006561BE">
      <w:pPr>
        <w:jc w:val="center"/>
        <w:rPr>
          <w:rFonts w:ascii="Times New Roman" w:hAnsi="Times New Roman"/>
          <w:sz w:val="28"/>
          <w:szCs w:val="28"/>
        </w:rPr>
      </w:pPr>
    </w:p>
    <w:p w14:paraId="7E793466" w14:textId="77777777" w:rsidR="006561BE" w:rsidRDefault="006561BE" w:rsidP="006561BE">
      <w:pPr>
        <w:jc w:val="center"/>
        <w:rPr>
          <w:rFonts w:ascii="Times New Roman" w:hAnsi="Times New Roman"/>
          <w:sz w:val="28"/>
          <w:szCs w:val="28"/>
        </w:rPr>
      </w:pPr>
    </w:p>
    <w:p w14:paraId="0ADC282A" w14:textId="77777777" w:rsidR="006561BE" w:rsidRPr="00A6715C" w:rsidRDefault="006561BE" w:rsidP="006561BE">
      <w:pPr>
        <w:jc w:val="center"/>
        <w:rPr>
          <w:rFonts w:ascii="Times New Roman" w:hAnsi="Times New Roman"/>
          <w:sz w:val="28"/>
          <w:szCs w:val="28"/>
        </w:rPr>
      </w:pPr>
    </w:p>
    <w:p w14:paraId="3AFD9785" w14:textId="77777777" w:rsidR="006561BE" w:rsidRPr="00A6715C" w:rsidRDefault="006561BE" w:rsidP="006561BE">
      <w:pPr>
        <w:jc w:val="center"/>
        <w:rPr>
          <w:rFonts w:ascii="Times New Roman" w:hAnsi="Times New Roman"/>
          <w:sz w:val="28"/>
          <w:szCs w:val="28"/>
        </w:rPr>
      </w:pPr>
    </w:p>
    <w:p w14:paraId="2DAA8F00" w14:textId="77777777" w:rsidR="006561BE" w:rsidRPr="00A6715C" w:rsidRDefault="006561BE" w:rsidP="006561BE">
      <w:pPr>
        <w:jc w:val="center"/>
        <w:rPr>
          <w:rFonts w:ascii="Times New Roman" w:hAnsi="Times New Roman"/>
          <w:sz w:val="28"/>
          <w:szCs w:val="28"/>
        </w:rPr>
      </w:pPr>
    </w:p>
    <w:p w14:paraId="033CC9FF" w14:textId="77777777" w:rsidR="006561BE" w:rsidRPr="00A6715C" w:rsidRDefault="006561BE" w:rsidP="006561BE">
      <w:pPr>
        <w:jc w:val="center"/>
        <w:rPr>
          <w:rFonts w:ascii="Times New Roman" w:hAnsi="Times New Roman"/>
          <w:b/>
          <w:bCs/>
          <w:sz w:val="32"/>
          <w:szCs w:val="32"/>
        </w:rPr>
      </w:pPr>
      <w:r w:rsidRPr="00A6715C">
        <w:rPr>
          <w:rFonts w:ascii="Times New Roman" w:hAnsi="Times New Roman"/>
          <w:b/>
          <w:bCs/>
          <w:sz w:val="32"/>
          <w:szCs w:val="32"/>
        </w:rPr>
        <w:lastRenderedPageBreak/>
        <w:t>ACKNOWLEDGEMENT</w:t>
      </w:r>
    </w:p>
    <w:p w14:paraId="4E1DEAB1"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 xml:space="preserve">First and foremost, I thank God Almighty for His guidance, wisdom, and strength throughout this project. </w:t>
      </w:r>
    </w:p>
    <w:p w14:paraId="6CC164D6" w14:textId="77777777" w:rsidR="006561BE" w:rsidRPr="00A6715C" w:rsidRDefault="006561BE" w:rsidP="006561BE">
      <w:pPr>
        <w:jc w:val="both"/>
        <w:rPr>
          <w:rFonts w:ascii="Times New Roman" w:hAnsi="Times New Roman"/>
          <w:sz w:val="28"/>
          <w:szCs w:val="28"/>
        </w:rPr>
      </w:pPr>
      <w:r w:rsidRPr="00A6715C">
        <w:rPr>
          <w:rFonts w:ascii="Times New Roman" w:hAnsi="Times New Roman"/>
          <w:sz w:val="28"/>
          <w:szCs w:val="28"/>
        </w:rPr>
        <w:t>My heartfelt thanks go to my family for their encouragement and support throughout this journey. I also wish to express my sincere gratitude to Mr. Samuel A. Misojeun, my instructor at ValueMax Coders Hub for his invaluable guidance and support.</w:t>
      </w:r>
    </w:p>
    <w:p w14:paraId="52466319" w14:textId="77777777" w:rsidR="006561BE" w:rsidRPr="00A6715C" w:rsidRDefault="006561BE" w:rsidP="006561BE">
      <w:pPr>
        <w:jc w:val="center"/>
        <w:rPr>
          <w:rFonts w:ascii="Times New Roman" w:hAnsi="Times New Roman"/>
          <w:sz w:val="28"/>
          <w:szCs w:val="28"/>
        </w:rPr>
      </w:pPr>
    </w:p>
    <w:p w14:paraId="71548B93" w14:textId="77777777" w:rsidR="006561BE" w:rsidRPr="00A6715C" w:rsidRDefault="006561BE" w:rsidP="006561BE">
      <w:pPr>
        <w:jc w:val="center"/>
        <w:rPr>
          <w:rFonts w:ascii="Times New Roman" w:hAnsi="Times New Roman"/>
          <w:sz w:val="28"/>
          <w:szCs w:val="28"/>
        </w:rPr>
      </w:pPr>
    </w:p>
    <w:p w14:paraId="537B69E8" w14:textId="77777777" w:rsidR="006561BE" w:rsidRPr="00A6715C" w:rsidRDefault="006561BE" w:rsidP="006561BE">
      <w:pPr>
        <w:jc w:val="center"/>
        <w:rPr>
          <w:rFonts w:ascii="Times New Roman" w:hAnsi="Times New Roman"/>
          <w:sz w:val="28"/>
          <w:szCs w:val="28"/>
        </w:rPr>
      </w:pPr>
    </w:p>
    <w:p w14:paraId="409ACB83" w14:textId="77777777" w:rsidR="006561BE" w:rsidRPr="00A6715C" w:rsidRDefault="006561BE" w:rsidP="006561BE">
      <w:pPr>
        <w:jc w:val="center"/>
        <w:rPr>
          <w:rFonts w:ascii="Times New Roman" w:hAnsi="Times New Roman"/>
          <w:sz w:val="28"/>
          <w:szCs w:val="28"/>
        </w:rPr>
      </w:pPr>
    </w:p>
    <w:p w14:paraId="0D7E3F74" w14:textId="77777777" w:rsidR="006561BE" w:rsidRPr="00A6715C" w:rsidRDefault="006561BE" w:rsidP="006561BE">
      <w:pPr>
        <w:jc w:val="center"/>
        <w:rPr>
          <w:rFonts w:ascii="Times New Roman" w:hAnsi="Times New Roman"/>
          <w:sz w:val="28"/>
          <w:szCs w:val="28"/>
        </w:rPr>
      </w:pPr>
    </w:p>
    <w:p w14:paraId="3F54F6F8" w14:textId="77777777" w:rsidR="006561BE" w:rsidRPr="00A6715C" w:rsidRDefault="006561BE" w:rsidP="006561BE">
      <w:pPr>
        <w:jc w:val="center"/>
        <w:rPr>
          <w:rFonts w:ascii="Times New Roman" w:hAnsi="Times New Roman"/>
          <w:sz w:val="28"/>
          <w:szCs w:val="28"/>
        </w:rPr>
      </w:pPr>
    </w:p>
    <w:p w14:paraId="399359EB" w14:textId="77777777" w:rsidR="006561BE" w:rsidRPr="00A6715C" w:rsidRDefault="006561BE" w:rsidP="006561BE">
      <w:pPr>
        <w:jc w:val="center"/>
        <w:rPr>
          <w:rFonts w:ascii="Times New Roman" w:hAnsi="Times New Roman"/>
          <w:sz w:val="28"/>
          <w:szCs w:val="28"/>
        </w:rPr>
      </w:pPr>
    </w:p>
    <w:p w14:paraId="64ED4D55" w14:textId="77777777" w:rsidR="006561BE" w:rsidRPr="00A6715C" w:rsidRDefault="006561BE" w:rsidP="006561BE">
      <w:pPr>
        <w:jc w:val="center"/>
        <w:rPr>
          <w:rFonts w:ascii="Times New Roman" w:hAnsi="Times New Roman"/>
          <w:sz w:val="28"/>
          <w:szCs w:val="28"/>
        </w:rPr>
      </w:pPr>
    </w:p>
    <w:p w14:paraId="7EBCA239" w14:textId="77777777" w:rsidR="006561BE" w:rsidRPr="00A6715C" w:rsidRDefault="006561BE" w:rsidP="006561BE">
      <w:pPr>
        <w:jc w:val="center"/>
        <w:rPr>
          <w:rFonts w:ascii="Times New Roman" w:hAnsi="Times New Roman"/>
          <w:sz w:val="28"/>
          <w:szCs w:val="28"/>
        </w:rPr>
      </w:pPr>
    </w:p>
    <w:p w14:paraId="25A85793" w14:textId="77777777" w:rsidR="006561BE" w:rsidRPr="00A6715C" w:rsidRDefault="006561BE" w:rsidP="006561BE">
      <w:pPr>
        <w:jc w:val="center"/>
        <w:rPr>
          <w:rFonts w:ascii="Times New Roman" w:hAnsi="Times New Roman"/>
          <w:sz w:val="28"/>
          <w:szCs w:val="28"/>
        </w:rPr>
      </w:pPr>
    </w:p>
    <w:p w14:paraId="46346769" w14:textId="77777777" w:rsidR="006561BE" w:rsidRPr="00A6715C" w:rsidRDefault="006561BE" w:rsidP="006561BE">
      <w:pPr>
        <w:jc w:val="center"/>
        <w:rPr>
          <w:rFonts w:ascii="Times New Roman" w:hAnsi="Times New Roman"/>
          <w:sz w:val="28"/>
          <w:szCs w:val="28"/>
        </w:rPr>
      </w:pPr>
    </w:p>
    <w:p w14:paraId="63700C25" w14:textId="77777777" w:rsidR="006561BE" w:rsidRPr="00A6715C" w:rsidRDefault="006561BE" w:rsidP="006561BE">
      <w:pPr>
        <w:jc w:val="center"/>
        <w:rPr>
          <w:rFonts w:ascii="Times New Roman" w:hAnsi="Times New Roman"/>
          <w:sz w:val="28"/>
          <w:szCs w:val="28"/>
        </w:rPr>
      </w:pPr>
    </w:p>
    <w:p w14:paraId="0BD3F941" w14:textId="77777777" w:rsidR="000379C0" w:rsidRPr="00D227DE" w:rsidRDefault="000379C0" w:rsidP="000379C0">
      <w:pPr>
        <w:jc w:val="center"/>
        <w:rPr>
          <w:rFonts w:ascii="Times New Roman" w:hAnsi="Times New Roman"/>
          <w:sz w:val="28"/>
          <w:szCs w:val="28"/>
        </w:rPr>
      </w:pPr>
    </w:p>
    <w:p w14:paraId="5E0DE856" w14:textId="77777777" w:rsidR="000379C0" w:rsidRPr="00D227DE" w:rsidRDefault="000379C0" w:rsidP="000379C0">
      <w:pPr>
        <w:jc w:val="center"/>
        <w:rPr>
          <w:rFonts w:ascii="Times New Roman" w:hAnsi="Times New Roman"/>
          <w:sz w:val="28"/>
          <w:szCs w:val="28"/>
        </w:rPr>
      </w:pPr>
    </w:p>
    <w:p w14:paraId="56970E25" w14:textId="77777777" w:rsidR="000379C0" w:rsidRPr="00D227DE" w:rsidRDefault="000379C0" w:rsidP="000379C0">
      <w:pPr>
        <w:jc w:val="center"/>
        <w:rPr>
          <w:rFonts w:ascii="Times New Roman" w:hAnsi="Times New Roman"/>
          <w:sz w:val="28"/>
          <w:szCs w:val="28"/>
        </w:rPr>
      </w:pPr>
    </w:p>
    <w:p w14:paraId="7C0698A6" w14:textId="77777777" w:rsidR="000379C0" w:rsidRPr="00D227DE" w:rsidRDefault="000379C0" w:rsidP="000379C0">
      <w:pPr>
        <w:jc w:val="center"/>
        <w:rPr>
          <w:rFonts w:ascii="Times New Roman" w:hAnsi="Times New Roman"/>
          <w:sz w:val="28"/>
          <w:szCs w:val="28"/>
        </w:rPr>
      </w:pPr>
    </w:p>
    <w:p w14:paraId="241B1822" w14:textId="77777777" w:rsidR="000379C0" w:rsidRPr="00D227DE" w:rsidRDefault="000379C0" w:rsidP="000379C0">
      <w:pPr>
        <w:jc w:val="center"/>
        <w:rPr>
          <w:rFonts w:ascii="Times New Roman" w:hAnsi="Times New Roman"/>
          <w:sz w:val="28"/>
          <w:szCs w:val="28"/>
        </w:rPr>
      </w:pPr>
    </w:p>
    <w:p w14:paraId="3E79A5B2" w14:textId="77777777" w:rsidR="000379C0" w:rsidRPr="00D227DE" w:rsidRDefault="000379C0" w:rsidP="000379C0">
      <w:pPr>
        <w:jc w:val="center"/>
        <w:rPr>
          <w:rFonts w:ascii="Times New Roman" w:hAnsi="Times New Roman"/>
          <w:sz w:val="28"/>
          <w:szCs w:val="28"/>
        </w:rPr>
      </w:pPr>
    </w:p>
    <w:p w14:paraId="5BD6733B" w14:textId="77777777" w:rsidR="000379C0" w:rsidRPr="00D227DE" w:rsidRDefault="000379C0" w:rsidP="000379C0">
      <w:pPr>
        <w:rPr>
          <w:rFonts w:ascii="Times New Roman" w:hAnsi="Times New Roman"/>
          <w:sz w:val="28"/>
          <w:szCs w:val="28"/>
        </w:rPr>
        <w:sectPr w:rsidR="000379C0" w:rsidRPr="00D227DE" w:rsidSect="000379C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fmt="lowerRoman" w:start="1"/>
          <w:cols w:space="720"/>
          <w:docGrid w:linePitch="360"/>
        </w:sectPr>
      </w:pPr>
    </w:p>
    <w:p w14:paraId="4D0F88E8"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ABSTRACT</w:t>
      </w:r>
    </w:p>
    <w:p w14:paraId="11DAFBB7"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housing market plays a critical role in the economic development of every nation, serving as both an investment opportunity and a basic human necessity. This study explores the Danish housing market using Exploratory Data Analysis (EDA) techniques to identify the major factors influencing residential property prices. A comprehensive dataset containing property characteristics, transaction prices, geographical information, mortgage rates, and construction years was analyzed using Python libraries such as Pandas, NumPy, Matplotlib, and Seaborn.</w:t>
      </w:r>
    </w:p>
    <w:p w14:paraId="18F74B70"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study examined the distribution of housing prices across different regions and property types, investigated temporal trends in prices and sales volume, analyzed negotiation patterns between asking and purchase prices, and evaluated the influence of property age, size, and construction decade on market value. Correlation analysis was also conducted to determine relationships between numerical variables.</w:t>
      </w:r>
    </w:p>
    <w:p w14:paraId="6215C4C1" w14:textId="77777777" w:rsidR="00EC02D6" w:rsidRPr="00D227DE" w:rsidRDefault="00EC02D6" w:rsidP="00EC02D6">
      <w:pPr>
        <w:jc w:val="both"/>
        <w:rPr>
          <w:rFonts w:ascii="Times New Roman" w:hAnsi="Times New Roman"/>
          <w:sz w:val="28"/>
          <w:szCs w:val="28"/>
        </w:rPr>
      </w:pPr>
      <w:r w:rsidRPr="00D227DE">
        <w:rPr>
          <w:rFonts w:ascii="Times New Roman" w:hAnsi="Times New Roman"/>
          <w:sz w:val="28"/>
          <w:szCs w:val="28"/>
        </w:rPr>
        <w:t>The findings reveal that price per square meter is the strongest predictor of housing prices, while larger homes generally command higher market values. Housing prices have steadily increased over time despite fluctuations in sales volume. Zealand consistently records the highest property prices, whereas Bornholm remains the least expensive region. Buyers generally negotiate below asking prices regardless of property type. The results provide valuable insights for homebuyers, investors, policymakers, and real estate professionals in understanding market dynamics and making informed decisions.</w:t>
      </w:r>
    </w:p>
    <w:p w14:paraId="67EE8CF5" w14:textId="77777777" w:rsidR="00EC02D6" w:rsidRPr="00D227DE" w:rsidRDefault="00EC02D6" w:rsidP="00EC02D6">
      <w:pPr>
        <w:jc w:val="both"/>
        <w:rPr>
          <w:rFonts w:ascii="Times New Roman" w:hAnsi="Times New Roman"/>
          <w:sz w:val="28"/>
          <w:szCs w:val="28"/>
        </w:rPr>
      </w:pPr>
    </w:p>
    <w:p w14:paraId="7829FB5F" w14:textId="79A4D5D7" w:rsidR="00EC02D6" w:rsidRPr="00D227DE" w:rsidRDefault="00EC02D6" w:rsidP="00EC02D6">
      <w:pPr>
        <w:jc w:val="both"/>
        <w:rPr>
          <w:rFonts w:ascii="Times New Roman" w:hAnsi="Times New Roman"/>
          <w:i/>
          <w:iCs/>
          <w:sz w:val="28"/>
          <w:szCs w:val="28"/>
        </w:rPr>
      </w:pPr>
      <w:r w:rsidRPr="00D227DE">
        <w:rPr>
          <w:rFonts w:ascii="Times New Roman" w:hAnsi="Times New Roman"/>
          <w:b/>
          <w:bCs/>
          <w:i/>
          <w:iCs/>
          <w:sz w:val="28"/>
          <w:szCs w:val="28"/>
        </w:rPr>
        <w:t>Keywords:</w:t>
      </w:r>
      <w:r w:rsidRPr="00D227DE">
        <w:rPr>
          <w:rFonts w:ascii="Times New Roman" w:hAnsi="Times New Roman"/>
          <w:i/>
          <w:iCs/>
          <w:sz w:val="28"/>
          <w:szCs w:val="28"/>
        </w:rPr>
        <w:t xml:space="preserve"> Exploratory Data Analysis, Housing Market, Denmark, Python, Data Visualization.</w:t>
      </w:r>
    </w:p>
    <w:p w14:paraId="7E0F7D8F" w14:textId="77777777" w:rsidR="000379C0" w:rsidRPr="00D227DE" w:rsidRDefault="000379C0" w:rsidP="000379C0">
      <w:pPr>
        <w:jc w:val="both"/>
        <w:rPr>
          <w:rFonts w:ascii="Times New Roman" w:hAnsi="Times New Roman"/>
          <w:sz w:val="28"/>
          <w:szCs w:val="28"/>
        </w:rPr>
      </w:pPr>
    </w:p>
    <w:p w14:paraId="20F81D28" w14:textId="77777777" w:rsidR="000379C0" w:rsidRDefault="000379C0" w:rsidP="000379C0">
      <w:pPr>
        <w:jc w:val="both"/>
        <w:rPr>
          <w:rFonts w:ascii="Times New Roman" w:hAnsi="Times New Roman"/>
          <w:sz w:val="28"/>
          <w:szCs w:val="28"/>
        </w:rPr>
      </w:pPr>
    </w:p>
    <w:p w14:paraId="288D50F9" w14:textId="77777777" w:rsidR="00D227DE" w:rsidRDefault="00D227DE" w:rsidP="000379C0">
      <w:pPr>
        <w:jc w:val="both"/>
        <w:rPr>
          <w:rFonts w:ascii="Times New Roman" w:hAnsi="Times New Roman"/>
          <w:sz w:val="28"/>
          <w:szCs w:val="28"/>
        </w:rPr>
      </w:pPr>
    </w:p>
    <w:p w14:paraId="4486A159" w14:textId="77777777" w:rsidR="00D227DE" w:rsidRPr="00D227DE" w:rsidRDefault="00D227DE" w:rsidP="000379C0">
      <w:pPr>
        <w:jc w:val="both"/>
        <w:rPr>
          <w:rFonts w:ascii="Times New Roman" w:hAnsi="Times New Roman"/>
          <w:sz w:val="28"/>
          <w:szCs w:val="28"/>
        </w:rPr>
      </w:pPr>
    </w:p>
    <w:p w14:paraId="6A676E4D" w14:textId="77777777" w:rsidR="000379C0" w:rsidRPr="00D227DE" w:rsidRDefault="000379C0" w:rsidP="000379C0">
      <w:pPr>
        <w:jc w:val="both"/>
        <w:rPr>
          <w:rFonts w:ascii="Times New Roman" w:hAnsi="Times New Roman"/>
          <w:sz w:val="28"/>
          <w:szCs w:val="28"/>
        </w:rPr>
      </w:pPr>
    </w:p>
    <w:p w14:paraId="1CFF7636" w14:textId="77777777" w:rsidR="000379C0" w:rsidRPr="00D227DE" w:rsidRDefault="000379C0" w:rsidP="000379C0">
      <w:pPr>
        <w:jc w:val="center"/>
        <w:rPr>
          <w:rFonts w:ascii="Times New Roman" w:hAnsi="Times New Roman"/>
          <w:b/>
          <w:bCs/>
          <w:sz w:val="32"/>
          <w:szCs w:val="32"/>
        </w:rPr>
      </w:pPr>
      <w:r w:rsidRPr="00D227DE">
        <w:rPr>
          <w:rFonts w:ascii="Times New Roman" w:hAnsi="Times New Roman"/>
          <w:b/>
          <w:bCs/>
          <w:sz w:val="32"/>
          <w:szCs w:val="32"/>
        </w:rPr>
        <w:lastRenderedPageBreak/>
        <w:t>TABLE OF CONTENTS</w:t>
      </w:r>
    </w:p>
    <w:p w14:paraId="0F66C139" w14:textId="2B50D828" w:rsidR="000379C0" w:rsidRPr="00D227DE" w:rsidRDefault="000379C0" w:rsidP="000379C0">
      <w:pPr>
        <w:rPr>
          <w:rFonts w:ascii="Times New Roman" w:hAnsi="Times New Roman"/>
          <w:b/>
          <w:bCs/>
          <w:sz w:val="28"/>
          <w:szCs w:val="28"/>
        </w:rPr>
      </w:pPr>
      <w:r w:rsidRPr="00D227DE">
        <w:rPr>
          <w:rFonts w:ascii="Times New Roman" w:hAnsi="Times New Roman"/>
          <w:b/>
          <w:bCs/>
          <w:sz w:val="28"/>
          <w:szCs w:val="28"/>
        </w:rPr>
        <w:t>Contents</w:t>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r>
      <w:r w:rsidRPr="00D227DE">
        <w:rPr>
          <w:rFonts w:ascii="Times New Roman" w:hAnsi="Times New Roman"/>
          <w:b/>
          <w:bCs/>
          <w:sz w:val="28"/>
          <w:szCs w:val="28"/>
        </w:rPr>
        <w:tab/>
        <w:t>Page</w:t>
      </w:r>
    </w:p>
    <w:p w14:paraId="22E3D0AD" w14:textId="5B48179A" w:rsidR="00EC02D6" w:rsidRPr="00D227DE" w:rsidRDefault="00EC02D6" w:rsidP="000379C0">
      <w:pPr>
        <w:rPr>
          <w:rFonts w:ascii="Times New Roman" w:hAnsi="Times New Roman"/>
          <w:sz w:val="28"/>
          <w:szCs w:val="28"/>
        </w:rPr>
      </w:pPr>
      <w:r w:rsidRPr="00D227DE">
        <w:rPr>
          <w:rFonts w:ascii="Times New Roman" w:hAnsi="Times New Roman"/>
          <w:sz w:val="28"/>
          <w:szCs w:val="28"/>
        </w:rPr>
        <w:t>Dedication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w:t>
      </w:r>
    </w:p>
    <w:p w14:paraId="740F65BF" w14:textId="5EE6DA2C" w:rsidR="000379C0" w:rsidRPr="00D227DE" w:rsidRDefault="000379C0" w:rsidP="000379C0">
      <w:pPr>
        <w:rPr>
          <w:rFonts w:ascii="Times New Roman" w:hAnsi="Times New Roman"/>
          <w:sz w:val="28"/>
          <w:szCs w:val="28"/>
        </w:rPr>
      </w:pPr>
      <w:r w:rsidRPr="00D227DE">
        <w:rPr>
          <w:rFonts w:ascii="Times New Roman" w:hAnsi="Times New Roman"/>
          <w:sz w:val="28"/>
          <w:szCs w:val="28"/>
        </w:rPr>
        <w:t>Acknowledgements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ii</w:t>
      </w:r>
    </w:p>
    <w:p w14:paraId="0DBF3984" w14:textId="297E46F5" w:rsidR="000379C0" w:rsidRPr="00D227DE" w:rsidRDefault="000379C0" w:rsidP="000379C0">
      <w:pPr>
        <w:rPr>
          <w:rFonts w:ascii="Times New Roman" w:hAnsi="Times New Roman"/>
          <w:sz w:val="28"/>
          <w:szCs w:val="28"/>
        </w:rPr>
      </w:pPr>
      <w:r w:rsidRPr="00D227DE">
        <w:rPr>
          <w:rFonts w:ascii="Times New Roman" w:hAnsi="Times New Roman"/>
          <w:sz w:val="28"/>
          <w:szCs w:val="28"/>
        </w:rPr>
        <w:t>Abstract</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iii</w:t>
      </w:r>
    </w:p>
    <w:p w14:paraId="7C0E2A6E" w14:textId="4262A6AA" w:rsidR="000379C0" w:rsidRPr="00D227DE" w:rsidRDefault="000379C0" w:rsidP="000379C0">
      <w:pPr>
        <w:rPr>
          <w:rFonts w:ascii="Times New Roman" w:hAnsi="Times New Roman"/>
          <w:sz w:val="28"/>
          <w:szCs w:val="28"/>
        </w:rPr>
      </w:pPr>
      <w:r w:rsidRPr="00D227DE">
        <w:rPr>
          <w:rFonts w:ascii="Times New Roman" w:hAnsi="Times New Roman"/>
          <w:sz w:val="28"/>
          <w:szCs w:val="28"/>
        </w:rPr>
        <w:t>Table of Contents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iv</w:t>
      </w:r>
    </w:p>
    <w:p w14:paraId="467EC7FB" w14:textId="52931A0E"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One: Introduction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1</w:t>
      </w:r>
    </w:p>
    <w:p w14:paraId="08CAB224" w14:textId="40D55ED3"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Two: Literature Review</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4</w:t>
      </w:r>
    </w:p>
    <w:p w14:paraId="6320CD44" w14:textId="4C73CBF0"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Three: Methodology</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7</w:t>
      </w:r>
    </w:p>
    <w:p w14:paraId="7C6FA0C3" w14:textId="12B1ABEA"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Four: Results and Discussion</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15</w:t>
      </w:r>
    </w:p>
    <w:p w14:paraId="61774ABB" w14:textId="3ADEA2F0" w:rsidR="000379C0" w:rsidRPr="00D227DE" w:rsidRDefault="000379C0" w:rsidP="000379C0">
      <w:pPr>
        <w:rPr>
          <w:rFonts w:ascii="Times New Roman" w:hAnsi="Times New Roman"/>
          <w:sz w:val="28"/>
          <w:szCs w:val="28"/>
        </w:rPr>
      </w:pPr>
      <w:r w:rsidRPr="00D227DE">
        <w:rPr>
          <w:rFonts w:ascii="Times New Roman" w:hAnsi="Times New Roman"/>
          <w:sz w:val="28"/>
          <w:szCs w:val="28"/>
        </w:rPr>
        <w:t>Chapter Five: Conclusion and Recommendations</w:t>
      </w:r>
      <w:r w:rsidR="006561BE">
        <w:rPr>
          <w:rFonts w:ascii="Times New Roman" w:hAnsi="Times New Roman"/>
          <w:sz w:val="28"/>
          <w:szCs w:val="28"/>
        </w:rPr>
        <w:tab/>
      </w:r>
      <w:r w:rsidR="006561BE">
        <w:rPr>
          <w:rFonts w:ascii="Times New Roman" w:hAnsi="Times New Roman"/>
          <w:sz w:val="28"/>
          <w:szCs w:val="28"/>
        </w:rPr>
        <w:tab/>
        <w:t>22</w:t>
      </w:r>
    </w:p>
    <w:p w14:paraId="625974B5" w14:textId="25ECA121" w:rsidR="006C0426" w:rsidRDefault="000379C0" w:rsidP="000379C0">
      <w:pPr>
        <w:rPr>
          <w:rFonts w:ascii="Times New Roman" w:hAnsi="Times New Roman"/>
          <w:sz w:val="28"/>
          <w:szCs w:val="28"/>
        </w:rPr>
        <w:sectPr w:rsidR="006C0426" w:rsidSect="00BB671B">
          <w:pgSz w:w="12240" w:h="15840"/>
          <w:pgMar w:top="1440" w:right="1440" w:bottom="1440" w:left="1440" w:header="720" w:footer="720" w:gutter="0"/>
          <w:pgNumType w:fmt="lowerRoman"/>
          <w:cols w:space="720"/>
          <w:docGrid w:linePitch="360"/>
        </w:sectPr>
      </w:pPr>
      <w:r w:rsidRPr="00D227DE">
        <w:rPr>
          <w:rFonts w:ascii="Times New Roman" w:hAnsi="Times New Roman"/>
          <w:sz w:val="28"/>
          <w:szCs w:val="28"/>
        </w:rPr>
        <w:t>References</w:t>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r>
      <w:r w:rsidR="006561BE">
        <w:rPr>
          <w:rFonts w:ascii="Times New Roman" w:hAnsi="Times New Roman"/>
          <w:sz w:val="28"/>
          <w:szCs w:val="28"/>
        </w:rPr>
        <w:tab/>
        <w:t>24</w:t>
      </w:r>
    </w:p>
    <w:p w14:paraId="1CDF1CB2" w14:textId="77777777" w:rsidR="006C0426" w:rsidRDefault="006C0426" w:rsidP="000379C0">
      <w:pPr>
        <w:rPr>
          <w:rFonts w:ascii="Times New Roman" w:hAnsi="Times New Roman"/>
          <w:sz w:val="28"/>
          <w:szCs w:val="28"/>
        </w:rPr>
        <w:sectPr w:rsidR="006C0426" w:rsidSect="00BB671B">
          <w:footerReference w:type="default" r:id="rId14"/>
          <w:pgSz w:w="12240" w:h="15840"/>
          <w:pgMar w:top="1440" w:right="1440" w:bottom="1440" w:left="1440" w:header="720" w:footer="720" w:gutter="0"/>
          <w:pgNumType w:fmt="lowerRoman"/>
          <w:cols w:space="720"/>
          <w:docGrid w:linePitch="360"/>
        </w:sectPr>
      </w:pPr>
    </w:p>
    <w:p w14:paraId="60496283" w14:textId="57814D26" w:rsidR="00EC02D6" w:rsidRPr="00D227DE" w:rsidRDefault="00EC02D6" w:rsidP="006C0426">
      <w:pPr>
        <w:jc w:val="center"/>
        <w:rPr>
          <w:rFonts w:ascii="Times New Roman" w:hAnsi="Times New Roman"/>
          <w:b/>
          <w:bCs/>
          <w:sz w:val="32"/>
          <w:szCs w:val="32"/>
        </w:rPr>
      </w:pPr>
      <w:r w:rsidRPr="00D227DE">
        <w:rPr>
          <w:rFonts w:ascii="Times New Roman" w:hAnsi="Times New Roman"/>
          <w:b/>
          <w:bCs/>
          <w:sz w:val="32"/>
          <w:szCs w:val="32"/>
        </w:rPr>
        <w:lastRenderedPageBreak/>
        <w:t>CHAPTER ONE</w:t>
      </w:r>
    </w:p>
    <w:p w14:paraId="7A55296E"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INTRODUCTION</w:t>
      </w:r>
    </w:p>
    <w:p w14:paraId="30236C1B" w14:textId="4EC0012A"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1.1 </w:t>
      </w:r>
      <w:r w:rsidRPr="00D227DE">
        <w:rPr>
          <w:rFonts w:ascii="Times New Roman" w:hAnsi="Times New Roman"/>
          <w:b/>
          <w:bCs/>
          <w:sz w:val="28"/>
          <w:szCs w:val="28"/>
        </w:rPr>
        <w:tab/>
        <w:t>Background of the Study</w:t>
      </w:r>
    </w:p>
    <w:p w14:paraId="59F7071F"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Real estate remains one of the largest sectors contributing to national economic growth. Housing prices are affected by numerous interconnected variables including location, property size, age, market demand, interest rates, and economic conditions. Understanding these relationships has become increasingly important due to rapid urbanization, inflation, and changing mortgage policies.</w:t>
      </w:r>
    </w:p>
    <w:p w14:paraId="74D91CC1"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Denmark possesses one of Europe's most transparent housing markets, characterized by publicly available transaction data and stable economic indicators. This makes it an ideal case study for applying data analytics techniques.</w:t>
      </w:r>
    </w:p>
    <w:p w14:paraId="483118EA"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Exploratory Data Analysis (EDA) provides an effective approach for uncovering hidden patterns, identifying anomalies, and generating insights from large datasets before predictive modeling. Through visualization and descriptive statistics, EDA enables analysts to understand complex market behavior.</w:t>
      </w:r>
    </w:p>
    <w:p w14:paraId="1E95AC24"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This study employs EDA techniques to investigate the Danish housing market and identify the key factors influencing residential property prices.</w:t>
      </w:r>
    </w:p>
    <w:p w14:paraId="119FCAE2" w14:textId="77777777" w:rsidR="00EC02D6" w:rsidRPr="00D227DE" w:rsidRDefault="00EC02D6" w:rsidP="0073267B">
      <w:pPr>
        <w:jc w:val="both"/>
        <w:rPr>
          <w:rFonts w:ascii="Times New Roman" w:hAnsi="Times New Roman"/>
          <w:sz w:val="28"/>
          <w:szCs w:val="28"/>
        </w:rPr>
      </w:pPr>
    </w:p>
    <w:p w14:paraId="798DE8B1" w14:textId="3A370AA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1.2</w:t>
      </w:r>
      <w:r w:rsidRPr="00D227DE">
        <w:rPr>
          <w:rFonts w:ascii="Times New Roman" w:hAnsi="Times New Roman"/>
          <w:b/>
          <w:bCs/>
          <w:sz w:val="28"/>
          <w:szCs w:val="28"/>
        </w:rPr>
        <w:tab/>
        <w:t xml:space="preserve"> Problem Statement</w:t>
      </w:r>
    </w:p>
    <w:p w14:paraId="5424CB0E"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Although large volumes of housing data are available, extracting meaningful insights remains challenging due to the complexity of multiple interacting variables. Buyers often struggle to determine fair prices, investors face uncertainty regarding profitable investments, and policymakers require accurate market intelligence.</w:t>
      </w:r>
    </w:p>
    <w:p w14:paraId="228EC290" w14:textId="77777777" w:rsidR="00EC02D6" w:rsidRPr="00D227DE" w:rsidRDefault="00EC02D6" w:rsidP="0073267B">
      <w:pPr>
        <w:jc w:val="both"/>
        <w:rPr>
          <w:rFonts w:ascii="Times New Roman" w:hAnsi="Times New Roman"/>
          <w:sz w:val="28"/>
          <w:szCs w:val="28"/>
        </w:rPr>
      </w:pPr>
      <w:r w:rsidRPr="00D227DE">
        <w:rPr>
          <w:rFonts w:ascii="Times New Roman" w:hAnsi="Times New Roman"/>
          <w:sz w:val="28"/>
          <w:szCs w:val="28"/>
        </w:rPr>
        <w:t>There is therefore a need for a comprehensive exploratory analysis capable of revealing hidden relationships among housing characteristics, regional differences, property age, construction periods, and pricing trends.</w:t>
      </w:r>
    </w:p>
    <w:p w14:paraId="5937B40C" w14:textId="77777777" w:rsidR="00EC02D6" w:rsidRPr="00D227DE" w:rsidRDefault="00EC02D6" w:rsidP="00EC02D6">
      <w:pPr>
        <w:rPr>
          <w:rFonts w:ascii="Times New Roman" w:hAnsi="Times New Roman"/>
          <w:sz w:val="28"/>
          <w:szCs w:val="28"/>
        </w:rPr>
      </w:pPr>
    </w:p>
    <w:p w14:paraId="531D0CAF" w14:textId="49030E18"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1.3 </w:t>
      </w:r>
      <w:r w:rsidRPr="00D227DE">
        <w:rPr>
          <w:rFonts w:ascii="Times New Roman" w:hAnsi="Times New Roman"/>
          <w:b/>
          <w:bCs/>
          <w:sz w:val="28"/>
          <w:szCs w:val="28"/>
        </w:rPr>
        <w:tab/>
        <w:t>Aim of the Study</w:t>
      </w:r>
    </w:p>
    <w:p w14:paraId="1C7C6A3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The aim of this study is to perform an exploratory data analysis of the Danish housing market to identify factors influencing residential property prices.</w:t>
      </w:r>
    </w:p>
    <w:p w14:paraId="7575E685" w14:textId="77777777" w:rsidR="00EC02D6" w:rsidRPr="00D227DE" w:rsidRDefault="00EC02D6" w:rsidP="00EC02D6">
      <w:pPr>
        <w:rPr>
          <w:rFonts w:ascii="Times New Roman" w:hAnsi="Times New Roman"/>
          <w:sz w:val="28"/>
          <w:szCs w:val="28"/>
        </w:rPr>
      </w:pPr>
    </w:p>
    <w:p w14:paraId="0AE4BEA6" w14:textId="4719715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1.4 </w:t>
      </w:r>
      <w:r w:rsidRPr="00D227DE">
        <w:rPr>
          <w:rFonts w:ascii="Times New Roman" w:hAnsi="Times New Roman"/>
          <w:b/>
          <w:bCs/>
          <w:sz w:val="28"/>
          <w:szCs w:val="28"/>
        </w:rPr>
        <w:tab/>
        <w:t>Objectives</w:t>
      </w:r>
    </w:p>
    <w:p w14:paraId="04729AA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objectives are to:</w:t>
      </w:r>
    </w:p>
    <w:p w14:paraId="3BA4DDC7"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Explore the distribution of properties across Danish regions. </w:t>
      </w:r>
    </w:p>
    <w:p w14:paraId="3EDCE99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housing prices across different property types. </w:t>
      </w:r>
    </w:p>
    <w:p w14:paraId="3BFA3EF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trends in housing prices over time. </w:t>
      </w:r>
    </w:p>
    <w:p w14:paraId="0A4D6B6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Investigate sales volume over time. </w:t>
      </w:r>
    </w:p>
    <w:p w14:paraId="571E5609"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Compare housing prices among regions. </w:t>
      </w:r>
    </w:p>
    <w:p w14:paraId="41D78EA1"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Evaluate negotiation differences between asking and purchase prices. </w:t>
      </w:r>
    </w:p>
    <w:p w14:paraId="05879DE5"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Examine the effect of property age on average housing prices. </w:t>
      </w:r>
    </w:p>
    <w:p w14:paraId="3EC100C8"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Analyze construction decades and their influence on pricing. </w:t>
      </w:r>
    </w:p>
    <w:p w14:paraId="0D47C10A" w14:textId="77777777" w:rsidR="00EC02D6" w:rsidRPr="00D227DE" w:rsidRDefault="00EC02D6" w:rsidP="00EC02D6">
      <w:pPr>
        <w:numPr>
          <w:ilvl w:val="0"/>
          <w:numId w:val="1"/>
        </w:numPr>
        <w:rPr>
          <w:rFonts w:ascii="Times New Roman" w:hAnsi="Times New Roman"/>
          <w:sz w:val="28"/>
          <w:szCs w:val="28"/>
        </w:rPr>
      </w:pPr>
      <w:r w:rsidRPr="00D227DE">
        <w:rPr>
          <w:rFonts w:ascii="Times New Roman" w:hAnsi="Times New Roman"/>
          <w:sz w:val="28"/>
          <w:szCs w:val="28"/>
        </w:rPr>
        <w:t xml:space="preserve">Determine relationships among housing variables using correlation analysis. </w:t>
      </w:r>
    </w:p>
    <w:p w14:paraId="6357C0B4" w14:textId="77777777" w:rsidR="00EC02D6" w:rsidRPr="00D227DE" w:rsidRDefault="00EC02D6" w:rsidP="00EC02D6">
      <w:pPr>
        <w:rPr>
          <w:rFonts w:ascii="Times New Roman" w:hAnsi="Times New Roman"/>
          <w:sz w:val="28"/>
          <w:szCs w:val="28"/>
        </w:rPr>
      </w:pPr>
    </w:p>
    <w:p w14:paraId="734B3510" w14:textId="3888A5D0"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1.5 </w:t>
      </w:r>
      <w:r w:rsidRPr="00D227DE">
        <w:rPr>
          <w:rFonts w:ascii="Times New Roman" w:hAnsi="Times New Roman"/>
          <w:b/>
          <w:bCs/>
          <w:sz w:val="28"/>
          <w:szCs w:val="28"/>
        </w:rPr>
        <w:tab/>
        <w:t>Research Questions</w:t>
      </w:r>
    </w:p>
    <w:p w14:paraId="273F90D6"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Danish region has the highest housing prices? </w:t>
      </w:r>
    </w:p>
    <w:p w14:paraId="4CA43C7B"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Which property type dominates the market? </w:t>
      </w:r>
    </w:p>
    <w:p w14:paraId="53B1133F"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How have housing prices changed over time? </w:t>
      </w:r>
    </w:p>
    <w:p w14:paraId="4B3C4C8D"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Does property age affect purchase price? </w:t>
      </w:r>
    </w:p>
    <w:p w14:paraId="63518FF1"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What variables have the strongest influence on housing prices? </w:t>
      </w:r>
    </w:p>
    <w:p w14:paraId="4B0BFEC5" w14:textId="77777777" w:rsidR="00EC02D6" w:rsidRPr="00D227DE" w:rsidRDefault="00EC02D6" w:rsidP="00EC02D6">
      <w:pPr>
        <w:numPr>
          <w:ilvl w:val="0"/>
          <w:numId w:val="2"/>
        </w:numPr>
        <w:rPr>
          <w:rFonts w:ascii="Times New Roman" w:hAnsi="Times New Roman"/>
          <w:sz w:val="28"/>
          <w:szCs w:val="28"/>
        </w:rPr>
      </w:pPr>
      <w:r w:rsidRPr="00D227DE">
        <w:rPr>
          <w:rFonts w:ascii="Times New Roman" w:hAnsi="Times New Roman"/>
          <w:sz w:val="28"/>
          <w:szCs w:val="28"/>
        </w:rPr>
        <w:t xml:space="preserve">Do buyers generally pay above or below asking prices? </w:t>
      </w:r>
    </w:p>
    <w:p w14:paraId="33C4C240" w14:textId="77777777" w:rsidR="00EC02D6" w:rsidRPr="00D227DE" w:rsidRDefault="00EC02D6" w:rsidP="00EC02D6">
      <w:pPr>
        <w:rPr>
          <w:rFonts w:ascii="Times New Roman" w:hAnsi="Times New Roman"/>
          <w:sz w:val="28"/>
          <w:szCs w:val="28"/>
        </w:rPr>
      </w:pPr>
    </w:p>
    <w:p w14:paraId="0DA7EBA7" w14:textId="1E5CD151"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lastRenderedPageBreak/>
        <w:t xml:space="preserve">1.6 </w:t>
      </w:r>
      <w:r w:rsidRPr="00D227DE">
        <w:rPr>
          <w:rFonts w:ascii="Times New Roman" w:hAnsi="Times New Roman"/>
          <w:b/>
          <w:bCs/>
          <w:sz w:val="28"/>
          <w:szCs w:val="28"/>
        </w:rPr>
        <w:tab/>
        <w:t>Significance of the Study</w:t>
      </w:r>
    </w:p>
    <w:p w14:paraId="7E0826B4"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findings will benefit:</w:t>
      </w:r>
    </w:p>
    <w:p w14:paraId="19C1BAB5"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Home buyers seeking investment guidance. </w:t>
      </w:r>
    </w:p>
    <w:p w14:paraId="38247A3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Real estate agencies. </w:t>
      </w:r>
    </w:p>
    <w:p w14:paraId="6A7135E4"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Property investors. </w:t>
      </w:r>
    </w:p>
    <w:p w14:paraId="142D6896"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Financial institutions. </w:t>
      </w:r>
    </w:p>
    <w:p w14:paraId="2D120687"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Government housing authorities. </w:t>
      </w:r>
    </w:p>
    <w:p w14:paraId="27914030" w14:textId="77777777" w:rsidR="00EC02D6" w:rsidRPr="00D227DE" w:rsidRDefault="00EC02D6" w:rsidP="00EC02D6">
      <w:pPr>
        <w:numPr>
          <w:ilvl w:val="0"/>
          <w:numId w:val="3"/>
        </w:numPr>
        <w:rPr>
          <w:rFonts w:ascii="Times New Roman" w:hAnsi="Times New Roman"/>
          <w:sz w:val="28"/>
          <w:szCs w:val="28"/>
        </w:rPr>
      </w:pPr>
      <w:r w:rsidRPr="00D227DE">
        <w:rPr>
          <w:rFonts w:ascii="Times New Roman" w:hAnsi="Times New Roman"/>
          <w:sz w:val="28"/>
          <w:szCs w:val="28"/>
        </w:rPr>
        <w:t xml:space="preserve">Researchers in housing economics. </w:t>
      </w:r>
    </w:p>
    <w:p w14:paraId="7B05168A" w14:textId="77777777" w:rsidR="00EC02D6" w:rsidRPr="00D227DE" w:rsidRDefault="00EC02D6" w:rsidP="00EC02D6">
      <w:pPr>
        <w:rPr>
          <w:rFonts w:ascii="Times New Roman" w:hAnsi="Times New Roman"/>
          <w:sz w:val="28"/>
          <w:szCs w:val="28"/>
        </w:rPr>
      </w:pPr>
    </w:p>
    <w:p w14:paraId="34FC584E" w14:textId="77777777" w:rsidR="00EC02D6" w:rsidRPr="00D227DE" w:rsidRDefault="00EC02D6" w:rsidP="00EC02D6">
      <w:pPr>
        <w:rPr>
          <w:rFonts w:ascii="Times New Roman" w:hAnsi="Times New Roman"/>
          <w:sz w:val="28"/>
          <w:szCs w:val="28"/>
        </w:rPr>
      </w:pPr>
    </w:p>
    <w:p w14:paraId="2592F588" w14:textId="77777777" w:rsidR="00EC02D6" w:rsidRPr="00D227DE" w:rsidRDefault="00EC02D6" w:rsidP="00EC02D6">
      <w:pPr>
        <w:rPr>
          <w:rFonts w:ascii="Times New Roman" w:hAnsi="Times New Roman"/>
          <w:sz w:val="28"/>
          <w:szCs w:val="28"/>
        </w:rPr>
      </w:pPr>
    </w:p>
    <w:p w14:paraId="2C960C6F" w14:textId="77777777" w:rsidR="00EC02D6" w:rsidRPr="00D227DE" w:rsidRDefault="00EC02D6" w:rsidP="00EC02D6">
      <w:pPr>
        <w:rPr>
          <w:rFonts w:ascii="Times New Roman" w:hAnsi="Times New Roman"/>
          <w:sz w:val="28"/>
          <w:szCs w:val="28"/>
        </w:rPr>
      </w:pPr>
    </w:p>
    <w:p w14:paraId="10BA41FF" w14:textId="77777777" w:rsidR="00EC02D6" w:rsidRPr="00D227DE" w:rsidRDefault="00EC02D6" w:rsidP="00EC02D6">
      <w:pPr>
        <w:rPr>
          <w:rFonts w:ascii="Times New Roman" w:hAnsi="Times New Roman"/>
          <w:sz w:val="28"/>
          <w:szCs w:val="28"/>
        </w:rPr>
      </w:pPr>
    </w:p>
    <w:p w14:paraId="2D979FF1" w14:textId="77777777" w:rsidR="00EC02D6" w:rsidRPr="00D227DE" w:rsidRDefault="00EC02D6" w:rsidP="00EC02D6">
      <w:pPr>
        <w:rPr>
          <w:rFonts w:ascii="Times New Roman" w:hAnsi="Times New Roman"/>
          <w:sz w:val="28"/>
          <w:szCs w:val="28"/>
        </w:rPr>
      </w:pPr>
    </w:p>
    <w:p w14:paraId="44DF0C87" w14:textId="77777777" w:rsidR="00EC02D6" w:rsidRPr="00D227DE" w:rsidRDefault="00EC02D6" w:rsidP="00EC02D6">
      <w:pPr>
        <w:rPr>
          <w:rFonts w:ascii="Times New Roman" w:hAnsi="Times New Roman"/>
          <w:sz w:val="28"/>
          <w:szCs w:val="28"/>
        </w:rPr>
      </w:pPr>
    </w:p>
    <w:p w14:paraId="25580BE0" w14:textId="77777777" w:rsidR="00EC02D6" w:rsidRPr="00D227DE" w:rsidRDefault="00EC02D6" w:rsidP="00EC02D6">
      <w:pPr>
        <w:rPr>
          <w:rFonts w:ascii="Times New Roman" w:hAnsi="Times New Roman"/>
          <w:sz w:val="28"/>
          <w:szCs w:val="28"/>
        </w:rPr>
      </w:pPr>
    </w:p>
    <w:p w14:paraId="11164C10" w14:textId="77777777" w:rsidR="00EC02D6" w:rsidRDefault="00EC02D6" w:rsidP="00EC02D6">
      <w:pPr>
        <w:rPr>
          <w:rFonts w:ascii="Times New Roman" w:hAnsi="Times New Roman"/>
          <w:sz w:val="28"/>
          <w:szCs w:val="28"/>
        </w:rPr>
      </w:pPr>
    </w:p>
    <w:p w14:paraId="298D140B" w14:textId="77777777" w:rsidR="00D227DE" w:rsidRDefault="00D227DE" w:rsidP="00EC02D6">
      <w:pPr>
        <w:rPr>
          <w:rFonts w:ascii="Times New Roman" w:hAnsi="Times New Roman"/>
          <w:sz w:val="28"/>
          <w:szCs w:val="28"/>
        </w:rPr>
      </w:pPr>
    </w:p>
    <w:p w14:paraId="48F9443E" w14:textId="77777777" w:rsidR="00D227DE" w:rsidRDefault="00D227DE" w:rsidP="00EC02D6">
      <w:pPr>
        <w:rPr>
          <w:rFonts w:ascii="Times New Roman" w:hAnsi="Times New Roman"/>
          <w:sz w:val="28"/>
          <w:szCs w:val="28"/>
        </w:rPr>
      </w:pPr>
    </w:p>
    <w:p w14:paraId="4B486F5F" w14:textId="77777777" w:rsidR="00D227DE" w:rsidRDefault="00D227DE" w:rsidP="00EC02D6">
      <w:pPr>
        <w:rPr>
          <w:rFonts w:ascii="Times New Roman" w:hAnsi="Times New Roman"/>
          <w:sz w:val="28"/>
          <w:szCs w:val="28"/>
        </w:rPr>
      </w:pPr>
    </w:p>
    <w:p w14:paraId="5DC88D3B" w14:textId="77777777" w:rsidR="00D227DE" w:rsidRDefault="00D227DE" w:rsidP="00EC02D6">
      <w:pPr>
        <w:rPr>
          <w:rFonts w:ascii="Times New Roman" w:hAnsi="Times New Roman"/>
          <w:sz w:val="28"/>
          <w:szCs w:val="28"/>
        </w:rPr>
      </w:pPr>
    </w:p>
    <w:p w14:paraId="1285F1CF" w14:textId="77777777" w:rsidR="00D227DE" w:rsidRDefault="00D227DE" w:rsidP="00EC02D6">
      <w:pPr>
        <w:rPr>
          <w:rFonts w:ascii="Times New Roman" w:hAnsi="Times New Roman"/>
          <w:sz w:val="28"/>
          <w:szCs w:val="28"/>
        </w:rPr>
      </w:pPr>
    </w:p>
    <w:p w14:paraId="0A95410B" w14:textId="77777777" w:rsidR="003D7B6F" w:rsidRPr="00D227DE" w:rsidRDefault="003D7B6F" w:rsidP="00EC02D6">
      <w:pPr>
        <w:rPr>
          <w:rFonts w:ascii="Times New Roman" w:hAnsi="Times New Roman"/>
          <w:sz w:val="28"/>
          <w:szCs w:val="28"/>
        </w:rPr>
      </w:pPr>
    </w:p>
    <w:p w14:paraId="73FA0641" w14:textId="3BF069C4"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TWO</w:t>
      </w:r>
    </w:p>
    <w:p w14:paraId="59CED2B7"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LITERATURE REVIEW</w:t>
      </w:r>
    </w:p>
    <w:p w14:paraId="6E768DEB" w14:textId="1F70BCB5"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2.1 </w:t>
      </w:r>
      <w:r w:rsidRPr="00D227DE">
        <w:rPr>
          <w:rFonts w:ascii="Times New Roman" w:hAnsi="Times New Roman"/>
          <w:b/>
          <w:bCs/>
          <w:sz w:val="28"/>
          <w:szCs w:val="28"/>
        </w:rPr>
        <w:tab/>
        <w:t>Introduction</w:t>
      </w:r>
    </w:p>
    <w:p w14:paraId="552F6F99"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Housing markets have attracted extensive academic interest because of their importance to economic growth, wealth creation, and social welfare. Advances in data analytics have significantly improved the understanding of real estate pricing through statistical and machine learning methods.</w:t>
      </w:r>
    </w:p>
    <w:p w14:paraId="72BC5FA4" w14:textId="77777777" w:rsidR="00EC02D6" w:rsidRPr="00D227DE" w:rsidRDefault="00EC02D6" w:rsidP="00431367">
      <w:pPr>
        <w:jc w:val="both"/>
        <w:rPr>
          <w:rFonts w:ascii="Times New Roman" w:hAnsi="Times New Roman"/>
          <w:sz w:val="28"/>
          <w:szCs w:val="28"/>
        </w:rPr>
      </w:pPr>
    </w:p>
    <w:p w14:paraId="014FD675" w14:textId="3FAE0240" w:rsidR="00EC02D6" w:rsidRPr="00D227DE" w:rsidRDefault="00EC02D6" w:rsidP="00431367">
      <w:pPr>
        <w:jc w:val="both"/>
        <w:rPr>
          <w:rFonts w:ascii="Times New Roman" w:hAnsi="Times New Roman"/>
          <w:sz w:val="28"/>
          <w:szCs w:val="28"/>
        </w:rPr>
      </w:pPr>
      <w:r w:rsidRPr="00D227DE">
        <w:rPr>
          <w:rFonts w:ascii="Times New Roman" w:hAnsi="Times New Roman"/>
          <w:b/>
          <w:bCs/>
          <w:sz w:val="28"/>
          <w:szCs w:val="28"/>
        </w:rPr>
        <w:t>2.2</w:t>
      </w:r>
      <w:r w:rsidRPr="00D227DE">
        <w:rPr>
          <w:rFonts w:ascii="Times New Roman" w:hAnsi="Times New Roman"/>
          <w:b/>
          <w:bCs/>
          <w:sz w:val="28"/>
          <w:szCs w:val="28"/>
        </w:rPr>
        <w:tab/>
        <w:t xml:space="preserve"> Concept of Exploratory Data Analysis</w:t>
      </w:r>
    </w:p>
    <w:p w14:paraId="6EE3079D"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Exploratory Data Analysis (EDA), introduced by John Tukey (1977), refers to the process of examining datasets through summary statistics and visualizations before applying predictive models. EDA helps identify trends, missing values, correlations, distributions, and outliers.</w:t>
      </w:r>
    </w:p>
    <w:p w14:paraId="16A80C52" w14:textId="77777777" w:rsidR="00EC02D6" w:rsidRPr="00D227DE" w:rsidRDefault="00EC02D6" w:rsidP="00431367">
      <w:pPr>
        <w:jc w:val="both"/>
        <w:rPr>
          <w:rFonts w:ascii="Times New Roman" w:hAnsi="Times New Roman"/>
          <w:sz w:val="28"/>
          <w:szCs w:val="28"/>
        </w:rPr>
      </w:pPr>
      <w:r w:rsidRPr="00D227DE">
        <w:rPr>
          <w:rFonts w:ascii="Times New Roman" w:hAnsi="Times New Roman"/>
          <w:sz w:val="28"/>
          <w:szCs w:val="28"/>
        </w:rPr>
        <w:t>According to Tukey, EDA allows analysts to "listen to the data" before drawing conclusions.</w:t>
      </w:r>
    </w:p>
    <w:p w14:paraId="10C52D15" w14:textId="77777777" w:rsidR="00EC02D6" w:rsidRPr="00D227DE" w:rsidRDefault="00EC02D6" w:rsidP="00431367">
      <w:pPr>
        <w:jc w:val="both"/>
        <w:rPr>
          <w:rFonts w:ascii="Times New Roman" w:hAnsi="Times New Roman"/>
          <w:sz w:val="28"/>
          <w:szCs w:val="28"/>
        </w:rPr>
      </w:pPr>
    </w:p>
    <w:p w14:paraId="7BC4E67D" w14:textId="775F2729"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2.3 </w:t>
      </w:r>
      <w:r w:rsidRPr="00D227DE">
        <w:rPr>
          <w:rFonts w:ascii="Times New Roman" w:hAnsi="Times New Roman"/>
          <w:b/>
          <w:bCs/>
          <w:sz w:val="28"/>
          <w:szCs w:val="28"/>
        </w:rPr>
        <w:tab/>
        <w:t>Housing Market Analysis</w:t>
      </w:r>
    </w:p>
    <w:p w14:paraId="4BCB31E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Housing markets are influenced by both internal and external factors including:</w:t>
      </w:r>
    </w:p>
    <w:p w14:paraId="4D4786A6"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Location </w:t>
      </w:r>
    </w:p>
    <w:p w14:paraId="4C056C90"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Property size </w:t>
      </w:r>
    </w:p>
    <w:p w14:paraId="0722BD7D"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Number of rooms </w:t>
      </w:r>
    </w:p>
    <w:p w14:paraId="5ACC0A7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Construction quality </w:t>
      </w:r>
    </w:p>
    <w:p w14:paraId="60BAA849"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Accessibility </w:t>
      </w:r>
    </w:p>
    <w:p w14:paraId="73D6DAAC"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Interest rates </w:t>
      </w:r>
    </w:p>
    <w:p w14:paraId="148FF6BE"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t xml:space="preserve">Inflation </w:t>
      </w:r>
    </w:p>
    <w:p w14:paraId="71F98D0B" w14:textId="77777777" w:rsidR="00EC02D6" w:rsidRPr="00D227DE" w:rsidRDefault="00EC02D6" w:rsidP="00EC02D6">
      <w:pPr>
        <w:numPr>
          <w:ilvl w:val="0"/>
          <w:numId w:val="4"/>
        </w:numPr>
        <w:rPr>
          <w:rFonts w:ascii="Times New Roman" w:hAnsi="Times New Roman"/>
          <w:sz w:val="28"/>
          <w:szCs w:val="28"/>
        </w:rPr>
      </w:pPr>
      <w:r w:rsidRPr="00D227DE">
        <w:rPr>
          <w:rFonts w:ascii="Times New Roman" w:hAnsi="Times New Roman"/>
          <w:sz w:val="28"/>
          <w:szCs w:val="28"/>
        </w:rPr>
        <w:lastRenderedPageBreak/>
        <w:t xml:space="preserve">Economic growth </w:t>
      </w:r>
    </w:p>
    <w:p w14:paraId="5FE916FD" w14:textId="44BA00A3" w:rsidR="00640D5B" w:rsidRPr="00D227DE" w:rsidRDefault="00EC02D6" w:rsidP="007D640A">
      <w:pPr>
        <w:jc w:val="both"/>
        <w:rPr>
          <w:rFonts w:ascii="Times New Roman" w:hAnsi="Times New Roman"/>
          <w:sz w:val="28"/>
          <w:szCs w:val="28"/>
        </w:rPr>
      </w:pPr>
      <w:r w:rsidRPr="00D227DE">
        <w:rPr>
          <w:rFonts w:ascii="Times New Roman" w:hAnsi="Times New Roman"/>
          <w:sz w:val="28"/>
          <w:szCs w:val="28"/>
        </w:rPr>
        <w:t>Numerous studies show that location consistently remains the strongest determinant of housing prices.</w:t>
      </w:r>
    </w:p>
    <w:p w14:paraId="735A3FDD" w14:textId="77777777" w:rsidR="00EC02D6" w:rsidRPr="00D227DE" w:rsidRDefault="00EC02D6" w:rsidP="007D640A">
      <w:pPr>
        <w:jc w:val="both"/>
        <w:rPr>
          <w:rFonts w:ascii="Times New Roman" w:hAnsi="Times New Roman"/>
          <w:sz w:val="28"/>
          <w:szCs w:val="28"/>
        </w:rPr>
      </w:pPr>
    </w:p>
    <w:p w14:paraId="1BE396FF" w14:textId="685103A9"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2.4 </w:t>
      </w:r>
      <w:r w:rsidRPr="00D227DE">
        <w:rPr>
          <w:rFonts w:ascii="Times New Roman" w:hAnsi="Times New Roman"/>
          <w:b/>
          <w:bCs/>
          <w:sz w:val="28"/>
          <w:szCs w:val="28"/>
        </w:rPr>
        <w:tab/>
        <w:t>Property Characteristics and Housing Prices</w:t>
      </w:r>
    </w:p>
    <w:p w14:paraId="05247BBF"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Research by Rosen (1974) introduced the Hedonic Pricing Model, explaining that house prices are determined by bundles of characteristics rather than individual features.</w:t>
      </w:r>
    </w:p>
    <w:p w14:paraId="63AC105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Common determinants include:</w:t>
      </w:r>
    </w:p>
    <w:p w14:paraId="5AFB13FF"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Square meters </w:t>
      </w:r>
    </w:p>
    <w:p w14:paraId="6D3B014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Bedrooms </w:t>
      </w:r>
    </w:p>
    <w:p w14:paraId="0BAD640E"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Bathrooms </w:t>
      </w:r>
    </w:p>
    <w:p w14:paraId="15E41D6B"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Construction year </w:t>
      </w:r>
    </w:p>
    <w:p w14:paraId="6B494B6A"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Neighborhood quality </w:t>
      </w:r>
    </w:p>
    <w:p w14:paraId="75DF0E87" w14:textId="77777777" w:rsidR="00EC02D6" w:rsidRPr="00D227DE" w:rsidRDefault="00EC02D6" w:rsidP="007D640A">
      <w:pPr>
        <w:numPr>
          <w:ilvl w:val="0"/>
          <w:numId w:val="5"/>
        </w:numPr>
        <w:jc w:val="both"/>
        <w:rPr>
          <w:rFonts w:ascii="Times New Roman" w:hAnsi="Times New Roman"/>
          <w:sz w:val="28"/>
          <w:szCs w:val="28"/>
        </w:rPr>
      </w:pPr>
      <w:r w:rsidRPr="00D227DE">
        <w:rPr>
          <w:rFonts w:ascii="Times New Roman" w:hAnsi="Times New Roman"/>
          <w:sz w:val="28"/>
          <w:szCs w:val="28"/>
        </w:rPr>
        <w:t xml:space="preserve">Accessibility </w:t>
      </w:r>
    </w:p>
    <w:p w14:paraId="093D35FA" w14:textId="49937EE2"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 xml:space="preserve">The correlation analysis strongly supports this theory by showing that </w:t>
      </w:r>
      <w:r w:rsidRPr="00D227DE">
        <w:rPr>
          <w:rFonts w:ascii="Times New Roman" w:hAnsi="Times New Roman"/>
          <w:b/>
          <w:bCs/>
          <w:sz w:val="28"/>
          <w:szCs w:val="28"/>
        </w:rPr>
        <w:t>price per square meter exhibits the highest positive relationship with purchase price (0.82).</w:t>
      </w:r>
    </w:p>
    <w:p w14:paraId="15524B2C" w14:textId="77777777" w:rsidR="00EC02D6" w:rsidRPr="00D227DE" w:rsidRDefault="00EC02D6" w:rsidP="007D640A">
      <w:pPr>
        <w:jc w:val="both"/>
        <w:rPr>
          <w:rFonts w:ascii="Times New Roman" w:hAnsi="Times New Roman"/>
          <w:sz w:val="28"/>
          <w:szCs w:val="28"/>
        </w:rPr>
      </w:pPr>
    </w:p>
    <w:p w14:paraId="68DA2A01" w14:textId="111A9614"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2.5 </w:t>
      </w:r>
      <w:r w:rsidRPr="00D227DE">
        <w:rPr>
          <w:rFonts w:ascii="Times New Roman" w:hAnsi="Times New Roman"/>
          <w:b/>
          <w:bCs/>
          <w:sz w:val="28"/>
          <w:szCs w:val="28"/>
        </w:rPr>
        <w:tab/>
        <w:t>Regional Differences in Housing Markets</w:t>
      </w:r>
    </w:p>
    <w:p w14:paraId="148A69EB"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Several studies indicate that urban regions generally command higher property prices due to stronger economic activity and greater demand.</w:t>
      </w:r>
    </w:p>
    <w:p w14:paraId="1D0E1206"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confirms this finding:</w:t>
      </w:r>
    </w:p>
    <w:p w14:paraId="3FD625C1"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Zealand has the highest housing prices. </w:t>
      </w:r>
    </w:p>
    <w:p w14:paraId="15733216"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t xml:space="preserve">Bornholm has the lowest prices. </w:t>
      </w:r>
    </w:p>
    <w:p w14:paraId="7F5528B7" w14:textId="77777777" w:rsidR="00EC02D6" w:rsidRPr="00D227DE" w:rsidRDefault="00EC02D6" w:rsidP="007D640A">
      <w:pPr>
        <w:numPr>
          <w:ilvl w:val="0"/>
          <w:numId w:val="6"/>
        </w:numPr>
        <w:jc w:val="both"/>
        <w:rPr>
          <w:rFonts w:ascii="Times New Roman" w:hAnsi="Times New Roman"/>
          <w:sz w:val="28"/>
          <w:szCs w:val="28"/>
        </w:rPr>
      </w:pPr>
      <w:r w:rsidRPr="00D227DE">
        <w:rPr>
          <w:rFonts w:ascii="Times New Roman" w:hAnsi="Times New Roman"/>
          <w:sz w:val="28"/>
          <w:szCs w:val="28"/>
        </w:rPr>
        <w:lastRenderedPageBreak/>
        <w:t xml:space="preserve">Jutland contains the largest share of housing transactions. </w:t>
      </w:r>
    </w:p>
    <w:p w14:paraId="61D7393A" w14:textId="77777777" w:rsidR="00EC02D6" w:rsidRPr="00D227DE" w:rsidRDefault="00EC02D6" w:rsidP="007D640A">
      <w:pPr>
        <w:jc w:val="both"/>
        <w:rPr>
          <w:rFonts w:ascii="Times New Roman" w:hAnsi="Times New Roman"/>
          <w:sz w:val="28"/>
          <w:szCs w:val="28"/>
        </w:rPr>
      </w:pPr>
    </w:p>
    <w:p w14:paraId="29179130" w14:textId="0555A62C"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2.6</w:t>
      </w:r>
      <w:r w:rsidRPr="00D227DE">
        <w:rPr>
          <w:rFonts w:ascii="Times New Roman" w:hAnsi="Times New Roman"/>
          <w:b/>
          <w:bCs/>
          <w:sz w:val="28"/>
          <w:szCs w:val="28"/>
        </w:rPr>
        <w:tab/>
        <w:t xml:space="preserve"> Property Age and Housing Prices</w:t>
      </w:r>
    </w:p>
    <w:p w14:paraId="0829A8EC"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Older buildings may depreciate because of maintenance costs, although historic properties may appreciate due to architectural value.</w:t>
      </w:r>
    </w:p>
    <w:p w14:paraId="4142137A"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analysis shows:</w:t>
      </w:r>
    </w:p>
    <w:p w14:paraId="1EF2182F"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Newer houses (0–10 years) possess the highest average prices. </w:t>
      </w:r>
    </w:p>
    <w:p w14:paraId="48969199"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Prices gradually decline with increasing property age. </w:t>
      </w:r>
    </w:p>
    <w:p w14:paraId="535C8235" w14:textId="77777777" w:rsidR="00EC02D6" w:rsidRPr="00D227DE" w:rsidRDefault="00EC02D6" w:rsidP="007D640A">
      <w:pPr>
        <w:numPr>
          <w:ilvl w:val="0"/>
          <w:numId w:val="7"/>
        </w:numPr>
        <w:jc w:val="both"/>
        <w:rPr>
          <w:rFonts w:ascii="Times New Roman" w:hAnsi="Times New Roman"/>
          <w:sz w:val="28"/>
          <w:szCs w:val="28"/>
        </w:rPr>
      </w:pPr>
      <w:r w:rsidRPr="00D227DE">
        <w:rPr>
          <w:rFonts w:ascii="Times New Roman" w:hAnsi="Times New Roman"/>
          <w:sz w:val="28"/>
          <w:szCs w:val="28"/>
        </w:rPr>
        <w:t xml:space="preserve">Slight recovery is observed among very old properties, possibly due to historical or luxury characteristics. </w:t>
      </w:r>
    </w:p>
    <w:p w14:paraId="4C233495" w14:textId="77777777" w:rsidR="00EC02D6" w:rsidRPr="00D227DE" w:rsidRDefault="00EC02D6" w:rsidP="007D640A">
      <w:pPr>
        <w:jc w:val="both"/>
        <w:rPr>
          <w:rFonts w:ascii="Times New Roman" w:hAnsi="Times New Roman"/>
          <w:sz w:val="28"/>
          <w:szCs w:val="28"/>
        </w:rPr>
      </w:pPr>
    </w:p>
    <w:p w14:paraId="468FCD8D" w14:textId="7DA5114A"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 xml:space="preserve">2.7 </w:t>
      </w:r>
      <w:r w:rsidRPr="00D227DE">
        <w:rPr>
          <w:rFonts w:ascii="Times New Roman" w:hAnsi="Times New Roman"/>
          <w:b/>
          <w:bCs/>
          <w:sz w:val="28"/>
          <w:szCs w:val="28"/>
        </w:rPr>
        <w:tab/>
        <w:t>Interest Rates and Housing Prices</w:t>
      </w:r>
    </w:p>
    <w:p w14:paraId="15CD870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Mortgage interest rates significantly influence housing demand.</w:t>
      </w:r>
    </w:p>
    <w:p w14:paraId="08C19AC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Higher interest rates reduce affordability and often suppress housing prices.</w:t>
      </w:r>
    </w:p>
    <w:p w14:paraId="065B23C7"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The correlation analysis indicates a weak negative relationship between interest rates and purchase prices, consistent with economic theory.</w:t>
      </w:r>
    </w:p>
    <w:p w14:paraId="4BF199BC" w14:textId="77777777" w:rsidR="00EC02D6" w:rsidRPr="00D227DE" w:rsidRDefault="00EC02D6" w:rsidP="007D640A">
      <w:pPr>
        <w:jc w:val="both"/>
        <w:rPr>
          <w:rFonts w:ascii="Times New Roman" w:hAnsi="Times New Roman"/>
          <w:sz w:val="28"/>
          <w:szCs w:val="28"/>
        </w:rPr>
      </w:pPr>
    </w:p>
    <w:p w14:paraId="2DB7581E" w14:textId="0EA3ADA6" w:rsidR="00EC02D6" w:rsidRPr="00D227DE" w:rsidRDefault="00EC02D6" w:rsidP="007D640A">
      <w:pPr>
        <w:jc w:val="both"/>
        <w:rPr>
          <w:rFonts w:ascii="Times New Roman" w:hAnsi="Times New Roman"/>
          <w:sz w:val="28"/>
          <w:szCs w:val="28"/>
        </w:rPr>
      </w:pPr>
      <w:r w:rsidRPr="00D227DE">
        <w:rPr>
          <w:rFonts w:ascii="Times New Roman" w:hAnsi="Times New Roman"/>
          <w:b/>
          <w:bCs/>
          <w:sz w:val="28"/>
          <w:szCs w:val="28"/>
        </w:rPr>
        <w:t>2.8</w:t>
      </w:r>
      <w:r w:rsidRPr="00D227DE">
        <w:rPr>
          <w:rFonts w:ascii="Times New Roman" w:hAnsi="Times New Roman"/>
          <w:b/>
          <w:bCs/>
          <w:sz w:val="28"/>
          <w:szCs w:val="28"/>
        </w:rPr>
        <w:tab/>
        <w:t xml:space="preserve"> Research Gap</w:t>
      </w:r>
    </w:p>
    <w:p w14:paraId="6DBC4725"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Most previous studies emphasize predictive modeling using machine learning. However, relatively fewer studies focus exclusively on comprehensive exploratory analysis integrating regional distributions, negotiation outcomes, temporal trends, construction decades, and property characteristics within the Danish housing market.</w:t>
      </w:r>
    </w:p>
    <w:p w14:paraId="6B0244E2" w14:textId="77777777" w:rsidR="00EC02D6" w:rsidRPr="00D227DE" w:rsidRDefault="00EC02D6" w:rsidP="007D640A">
      <w:pPr>
        <w:jc w:val="both"/>
        <w:rPr>
          <w:rFonts w:ascii="Times New Roman" w:hAnsi="Times New Roman"/>
          <w:sz w:val="28"/>
          <w:szCs w:val="28"/>
        </w:rPr>
      </w:pPr>
      <w:r w:rsidRPr="00D227DE">
        <w:rPr>
          <w:rFonts w:ascii="Times New Roman" w:hAnsi="Times New Roman"/>
          <w:sz w:val="28"/>
          <w:szCs w:val="28"/>
        </w:rPr>
        <w:t>This study fills this gap by providing a holistic exploratory analysis.</w:t>
      </w:r>
    </w:p>
    <w:p w14:paraId="0544363E" w14:textId="77777777" w:rsidR="00EC02D6" w:rsidRDefault="00EC02D6" w:rsidP="007D640A">
      <w:pPr>
        <w:jc w:val="both"/>
        <w:rPr>
          <w:rFonts w:ascii="Times New Roman" w:hAnsi="Times New Roman"/>
          <w:sz w:val="28"/>
          <w:szCs w:val="28"/>
        </w:rPr>
      </w:pPr>
    </w:p>
    <w:p w14:paraId="03D95B55" w14:textId="77777777" w:rsidR="007D640A" w:rsidRPr="00D227DE" w:rsidRDefault="007D640A" w:rsidP="007D640A">
      <w:pPr>
        <w:jc w:val="both"/>
        <w:rPr>
          <w:rFonts w:ascii="Times New Roman" w:hAnsi="Times New Roman"/>
          <w:sz w:val="28"/>
          <w:szCs w:val="28"/>
        </w:rPr>
      </w:pPr>
    </w:p>
    <w:p w14:paraId="5B931D27" w14:textId="5F7CDA4F"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THREE</w:t>
      </w:r>
    </w:p>
    <w:p w14:paraId="35D2486C" w14:textId="77777777"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METHODOLOGY</w:t>
      </w:r>
    </w:p>
    <w:p w14:paraId="5F31163F" w14:textId="2A6272BB"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3.1  </w:t>
      </w:r>
      <w:r w:rsidRPr="00D227DE">
        <w:rPr>
          <w:rFonts w:ascii="Times New Roman" w:hAnsi="Times New Roman"/>
          <w:b/>
          <w:bCs/>
          <w:sz w:val="28"/>
          <w:szCs w:val="28"/>
        </w:rPr>
        <w:tab/>
        <w:t>Research Design</w:t>
      </w:r>
    </w:p>
    <w:p w14:paraId="792F65D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An exploratory quantitative research design was adopted.</w:t>
      </w:r>
    </w:p>
    <w:p w14:paraId="5A6AE074" w14:textId="2CA5F228"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3.2 </w:t>
      </w:r>
      <w:r w:rsidRPr="00D227DE">
        <w:rPr>
          <w:rFonts w:ascii="Times New Roman" w:hAnsi="Times New Roman"/>
          <w:sz w:val="28"/>
          <w:szCs w:val="28"/>
        </w:rPr>
        <w:tab/>
      </w:r>
      <w:r w:rsidRPr="00D227DE">
        <w:rPr>
          <w:rFonts w:ascii="Times New Roman" w:hAnsi="Times New Roman"/>
          <w:b/>
          <w:bCs/>
          <w:sz w:val="28"/>
          <w:szCs w:val="28"/>
        </w:rPr>
        <w:t>Data Source</w:t>
      </w:r>
    </w:p>
    <w:p w14:paraId="5131B5FB"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study used a Danish housing transaction dataset containing information on:</w:t>
      </w:r>
    </w:p>
    <w:p w14:paraId="7B1F30F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Purchase price </w:t>
      </w:r>
    </w:p>
    <w:p w14:paraId="76A6DC01"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Asking price </w:t>
      </w:r>
    </w:p>
    <w:p w14:paraId="7A5315DC"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Region </w:t>
      </w:r>
    </w:p>
    <w:p w14:paraId="607A90B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type </w:t>
      </w:r>
    </w:p>
    <w:p w14:paraId="590F40DB"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Construction year </w:t>
      </w:r>
    </w:p>
    <w:p w14:paraId="3937F31E"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Property size </w:t>
      </w:r>
    </w:p>
    <w:p w14:paraId="32768C68"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Number of rooms </w:t>
      </w:r>
    </w:p>
    <w:p w14:paraId="08F548B4"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Interest rates </w:t>
      </w:r>
    </w:p>
    <w:p w14:paraId="44F2C97A" w14:textId="77777777" w:rsidR="00EC02D6" w:rsidRPr="00D227DE"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Mortgage bond yields </w:t>
      </w:r>
    </w:p>
    <w:p w14:paraId="31282DFB" w14:textId="77777777" w:rsidR="00EC02D6" w:rsidRDefault="00EC02D6" w:rsidP="00EC02D6">
      <w:pPr>
        <w:numPr>
          <w:ilvl w:val="0"/>
          <w:numId w:val="8"/>
        </w:numPr>
        <w:rPr>
          <w:rFonts w:ascii="Times New Roman" w:hAnsi="Times New Roman"/>
          <w:sz w:val="28"/>
          <w:szCs w:val="28"/>
        </w:rPr>
      </w:pPr>
      <w:r w:rsidRPr="00D227DE">
        <w:rPr>
          <w:rFonts w:ascii="Times New Roman" w:hAnsi="Times New Roman"/>
          <w:sz w:val="28"/>
          <w:szCs w:val="28"/>
        </w:rPr>
        <w:t xml:space="preserve">Transaction dates </w:t>
      </w:r>
    </w:p>
    <w:p w14:paraId="02FB1A30" w14:textId="5DAE0F2D" w:rsidR="00EC02D6"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33F7F224" wp14:editId="18D07B61">
            <wp:extent cx="5943600" cy="2114550"/>
            <wp:effectExtent l="0" t="0" r="0" b="0"/>
            <wp:docPr id="1800277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77556" name="Picture 18002775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114550"/>
                    </a:xfrm>
                    <a:prstGeom prst="rect">
                      <a:avLst/>
                    </a:prstGeom>
                  </pic:spPr>
                </pic:pic>
              </a:graphicData>
            </a:graphic>
          </wp:inline>
        </w:drawing>
      </w:r>
    </w:p>
    <w:p w14:paraId="7B736B81" w14:textId="72B1DFEC" w:rsidR="00640D5B" w:rsidRDefault="00640D5B" w:rsidP="00640D5B">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9CA9A4E" wp14:editId="764D1F61">
            <wp:extent cx="5450787" cy="4134678"/>
            <wp:effectExtent l="0" t="0" r="0" b="0"/>
            <wp:docPr id="4972560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6089" name="Picture 497256089"/>
                    <pic:cNvPicPr/>
                  </pic:nvPicPr>
                  <pic:blipFill>
                    <a:blip r:embed="rId16">
                      <a:extLst>
                        <a:ext uri="{28A0092B-C50C-407E-A947-70E740481C1C}">
                          <a14:useLocalDpi xmlns:a14="http://schemas.microsoft.com/office/drawing/2010/main" val="0"/>
                        </a:ext>
                      </a:extLst>
                    </a:blip>
                    <a:stretch>
                      <a:fillRect/>
                    </a:stretch>
                  </pic:blipFill>
                  <pic:spPr>
                    <a:xfrm>
                      <a:off x="0" y="0"/>
                      <a:ext cx="5478253" cy="4155512"/>
                    </a:xfrm>
                    <a:prstGeom prst="rect">
                      <a:avLst/>
                    </a:prstGeom>
                  </pic:spPr>
                </pic:pic>
              </a:graphicData>
            </a:graphic>
          </wp:inline>
        </w:drawing>
      </w:r>
      <w:r>
        <w:rPr>
          <w:rFonts w:ascii="Times New Roman" w:hAnsi="Times New Roman"/>
          <w:noProof/>
          <w:sz w:val="28"/>
          <w:szCs w:val="28"/>
          <w14:ligatures w14:val="standardContextual"/>
        </w:rPr>
        <w:drawing>
          <wp:inline distT="0" distB="0" distL="0" distR="0" wp14:anchorId="570BBE43" wp14:editId="185F47EA">
            <wp:extent cx="5440017" cy="4036757"/>
            <wp:effectExtent l="0" t="0" r="8890" b="1905"/>
            <wp:docPr id="16503399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39903" name="Picture 1650339903"/>
                    <pic:cNvPicPr/>
                  </pic:nvPicPr>
                  <pic:blipFill>
                    <a:blip r:embed="rId17">
                      <a:extLst>
                        <a:ext uri="{28A0092B-C50C-407E-A947-70E740481C1C}">
                          <a14:useLocalDpi xmlns:a14="http://schemas.microsoft.com/office/drawing/2010/main" val="0"/>
                        </a:ext>
                      </a:extLst>
                    </a:blip>
                    <a:stretch>
                      <a:fillRect/>
                    </a:stretch>
                  </pic:blipFill>
                  <pic:spPr>
                    <a:xfrm>
                      <a:off x="0" y="0"/>
                      <a:ext cx="5490085" cy="4073910"/>
                    </a:xfrm>
                    <a:prstGeom prst="rect">
                      <a:avLst/>
                    </a:prstGeom>
                  </pic:spPr>
                </pic:pic>
              </a:graphicData>
            </a:graphic>
          </wp:inline>
        </w:drawing>
      </w:r>
    </w:p>
    <w:p w14:paraId="66C24CA0" w14:textId="065FB0E9" w:rsidR="00640D5B" w:rsidRPr="00D227DE" w:rsidRDefault="00640D5B" w:rsidP="00640D5B">
      <w:pPr>
        <w:ind w:left="360"/>
        <w:rPr>
          <w:rFonts w:ascii="Times New Roman" w:hAnsi="Times New Roman"/>
          <w:sz w:val="28"/>
          <w:szCs w:val="28"/>
        </w:rPr>
      </w:pPr>
      <w:r w:rsidRPr="00640D5B">
        <w:rPr>
          <w:rFonts w:ascii="Times New Roman" w:hAnsi="Times New Roman"/>
          <w:noProof/>
          <w:sz w:val="28"/>
          <w:szCs w:val="28"/>
        </w:rPr>
        <w:lastRenderedPageBreak/>
        <w:drawing>
          <wp:inline distT="0" distB="0" distL="0" distR="0" wp14:anchorId="20127C71" wp14:editId="4DD416C3">
            <wp:extent cx="5943600" cy="2477135"/>
            <wp:effectExtent l="0" t="0" r="0" b="0"/>
            <wp:docPr id="25153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0269" name=""/>
                    <pic:cNvPicPr/>
                  </pic:nvPicPr>
                  <pic:blipFill rotWithShape="1">
                    <a:blip r:embed="rId18"/>
                    <a:srcRect r="-3223"/>
                    <a:stretch>
                      <a:fillRect/>
                    </a:stretch>
                  </pic:blipFill>
                  <pic:spPr>
                    <a:xfrm>
                      <a:off x="0" y="0"/>
                      <a:ext cx="5943600" cy="2477135"/>
                    </a:xfrm>
                    <a:prstGeom prst="rect">
                      <a:avLst/>
                    </a:prstGeom>
                  </pic:spPr>
                </pic:pic>
              </a:graphicData>
            </a:graphic>
          </wp:inline>
        </w:drawing>
      </w:r>
    </w:p>
    <w:p w14:paraId="4AE3351E" w14:textId="037B39C1"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3.3 </w:t>
      </w:r>
      <w:r w:rsidRPr="00D227DE">
        <w:rPr>
          <w:rFonts w:ascii="Times New Roman" w:hAnsi="Times New Roman"/>
          <w:sz w:val="28"/>
          <w:szCs w:val="28"/>
        </w:rPr>
        <w:tab/>
      </w:r>
      <w:r w:rsidRPr="00D227DE">
        <w:rPr>
          <w:rFonts w:ascii="Times New Roman" w:hAnsi="Times New Roman"/>
          <w:b/>
          <w:bCs/>
          <w:sz w:val="28"/>
          <w:szCs w:val="28"/>
        </w:rPr>
        <w:t>Software</w:t>
      </w:r>
    </w:p>
    <w:p w14:paraId="097989DB" w14:textId="77777777" w:rsidR="00EC02D6" w:rsidRPr="00D227DE" w:rsidRDefault="00EC02D6" w:rsidP="00EC02D6">
      <w:pPr>
        <w:numPr>
          <w:ilvl w:val="0"/>
          <w:numId w:val="9"/>
        </w:numPr>
        <w:rPr>
          <w:rFonts w:ascii="Times New Roman" w:hAnsi="Times New Roman"/>
          <w:sz w:val="28"/>
          <w:szCs w:val="28"/>
        </w:rPr>
      </w:pPr>
      <w:r w:rsidRPr="00D227DE">
        <w:rPr>
          <w:rFonts w:ascii="Times New Roman" w:hAnsi="Times New Roman"/>
          <w:sz w:val="28"/>
          <w:szCs w:val="28"/>
        </w:rPr>
        <w:t xml:space="preserve">Python </w:t>
      </w:r>
    </w:p>
    <w:p w14:paraId="16AA54C0" w14:textId="77777777" w:rsidR="00EC02D6" w:rsidRPr="00D227DE" w:rsidRDefault="00EC02D6" w:rsidP="00EC02D6">
      <w:pPr>
        <w:numPr>
          <w:ilvl w:val="0"/>
          <w:numId w:val="9"/>
        </w:numPr>
        <w:rPr>
          <w:rFonts w:ascii="Times New Roman" w:hAnsi="Times New Roman"/>
          <w:sz w:val="28"/>
          <w:szCs w:val="28"/>
        </w:rPr>
      </w:pPr>
      <w:r w:rsidRPr="00D227DE">
        <w:rPr>
          <w:rFonts w:ascii="Times New Roman" w:hAnsi="Times New Roman"/>
          <w:sz w:val="28"/>
          <w:szCs w:val="28"/>
        </w:rPr>
        <w:t xml:space="preserve">Jupyter Notebook </w:t>
      </w:r>
    </w:p>
    <w:p w14:paraId="5CB10723" w14:textId="77777777" w:rsidR="00EC02D6" w:rsidRPr="00D227DE" w:rsidRDefault="00EC02D6" w:rsidP="00EC02D6">
      <w:pPr>
        <w:rPr>
          <w:rFonts w:ascii="Times New Roman" w:hAnsi="Times New Roman"/>
          <w:sz w:val="28"/>
          <w:szCs w:val="28"/>
        </w:rPr>
      </w:pPr>
    </w:p>
    <w:p w14:paraId="5D3D794E" w14:textId="682CC840"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Libraries Used</w:t>
      </w:r>
    </w:p>
    <w:p w14:paraId="1A6382C6"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Pandas </w:t>
      </w:r>
    </w:p>
    <w:p w14:paraId="769CACCF"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NumPy </w:t>
      </w:r>
    </w:p>
    <w:p w14:paraId="739E7AF4"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Matplotlib </w:t>
      </w:r>
    </w:p>
    <w:p w14:paraId="21DFE94A" w14:textId="77777777" w:rsidR="00EC02D6" w:rsidRPr="00D227DE" w:rsidRDefault="00EC02D6" w:rsidP="00EC02D6">
      <w:pPr>
        <w:numPr>
          <w:ilvl w:val="0"/>
          <w:numId w:val="10"/>
        </w:numPr>
        <w:rPr>
          <w:rFonts w:ascii="Times New Roman" w:hAnsi="Times New Roman"/>
          <w:sz w:val="28"/>
          <w:szCs w:val="28"/>
        </w:rPr>
      </w:pPr>
      <w:r w:rsidRPr="00D227DE">
        <w:rPr>
          <w:rFonts w:ascii="Times New Roman" w:hAnsi="Times New Roman"/>
          <w:sz w:val="28"/>
          <w:szCs w:val="28"/>
        </w:rPr>
        <w:t xml:space="preserve">Seaborn </w:t>
      </w:r>
    </w:p>
    <w:p w14:paraId="1090352A" w14:textId="77777777" w:rsidR="00EC02D6" w:rsidRPr="00D227DE" w:rsidRDefault="00EC02D6" w:rsidP="00EC02D6">
      <w:pPr>
        <w:rPr>
          <w:rFonts w:ascii="Times New Roman" w:hAnsi="Times New Roman"/>
          <w:sz w:val="28"/>
          <w:szCs w:val="28"/>
        </w:rPr>
      </w:pPr>
    </w:p>
    <w:p w14:paraId="3BE992F0" w14:textId="0272A5EF"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3.4 </w:t>
      </w:r>
      <w:r w:rsidRPr="00D227DE">
        <w:rPr>
          <w:rFonts w:ascii="Times New Roman" w:hAnsi="Times New Roman"/>
          <w:sz w:val="28"/>
          <w:szCs w:val="28"/>
        </w:rPr>
        <w:tab/>
      </w:r>
      <w:r w:rsidRPr="00D227DE">
        <w:rPr>
          <w:rFonts w:ascii="Times New Roman" w:hAnsi="Times New Roman"/>
          <w:b/>
          <w:bCs/>
          <w:sz w:val="28"/>
          <w:szCs w:val="28"/>
        </w:rPr>
        <w:t>Data Cleaning</w:t>
      </w:r>
    </w:p>
    <w:p w14:paraId="0AB6C52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dataset underwent:</w:t>
      </w:r>
    </w:p>
    <w:p w14:paraId="20B612FB" w14:textId="7F876D10" w:rsidR="00EC02D6" w:rsidRDefault="00EC02D6" w:rsidP="00EC02D6">
      <w:pPr>
        <w:numPr>
          <w:ilvl w:val="0"/>
          <w:numId w:val="11"/>
        </w:numPr>
        <w:rPr>
          <w:rFonts w:ascii="Times New Roman" w:hAnsi="Times New Roman"/>
          <w:sz w:val="28"/>
          <w:szCs w:val="28"/>
        </w:rPr>
      </w:pPr>
      <w:r w:rsidRPr="00D227DE">
        <w:rPr>
          <w:rFonts w:ascii="Times New Roman" w:hAnsi="Times New Roman"/>
          <w:sz w:val="28"/>
          <w:szCs w:val="28"/>
        </w:rPr>
        <w:t>Missing value treatment</w:t>
      </w:r>
      <w:r w:rsidR="002E77C4">
        <w:rPr>
          <w:rFonts w:ascii="Times New Roman" w:hAnsi="Times New Roman"/>
          <w:sz w:val="28"/>
          <w:szCs w:val="28"/>
        </w:rPr>
        <w:t>, D</w:t>
      </w:r>
      <w:r w:rsidR="00903D71">
        <w:rPr>
          <w:rFonts w:ascii="Times New Roman" w:hAnsi="Times New Roman"/>
          <w:sz w:val="28"/>
          <w:szCs w:val="28"/>
        </w:rPr>
        <w:t>ata type conversion</w:t>
      </w:r>
      <w:r w:rsidR="002E77C4">
        <w:rPr>
          <w:rFonts w:ascii="Times New Roman" w:hAnsi="Times New Roman"/>
          <w:sz w:val="28"/>
          <w:szCs w:val="28"/>
        </w:rPr>
        <w:t xml:space="preserve"> and Outlier Handling by Capping</w:t>
      </w:r>
    </w:p>
    <w:p w14:paraId="363A52A3" w14:textId="61A797E5" w:rsidR="00903D71" w:rsidRDefault="00903D71" w:rsidP="00903D71">
      <w:pPr>
        <w:ind w:left="360"/>
        <w:rPr>
          <w:rFonts w:ascii="Times New Roman" w:hAnsi="Times New Roman"/>
          <w:sz w:val="28"/>
          <w:szCs w:val="28"/>
        </w:rPr>
      </w:pPr>
      <w:r>
        <w:rPr>
          <w:rFonts w:ascii="Times New Roman" w:hAnsi="Times New Roman"/>
          <w:noProof/>
          <w:sz w:val="28"/>
          <w:szCs w:val="28"/>
          <w14:ligatures w14:val="standardContextual"/>
        </w:rPr>
        <w:lastRenderedPageBreak/>
        <w:drawing>
          <wp:inline distT="0" distB="0" distL="0" distR="0" wp14:anchorId="3B5B587E" wp14:editId="03FC239E">
            <wp:extent cx="5210228" cy="3366052"/>
            <wp:effectExtent l="0" t="0" r="0" b="6350"/>
            <wp:docPr id="1937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778" name="Picture 34821778"/>
                    <pic:cNvPicPr/>
                  </pic:nvPicPr>
                  <pic:blipFill>
                    <a:blip r:embed="rId19">
                      <a:extLst>
                        <a:ext uri="{28A0092B-C50C-407E-A947-70E740481C1C}">
                          <a14:useLocalDpi xmlns:a14="http://schemas.microsoft.com/office/drawing/2010/main" val="0"/>
                        </a:ext>
                      </a:extLst>
                    </a:blip>
                    <a:stretch>
                      <a:fillRect/>
                    </a:stretch>
                  </pic:blipFill>
                  <pic:spPr>
                    <a:xfrm>
                      <a:off x="0" y="0"/>
                      <a:ext cx="5223379" cy="3374548"/>
                    </a:xfrm>
                    <a:prstGeom prst="rect">
                      <a:avLst/>
                    </a:prstGeom>
                  </pic:spPr>
                </pic:pic>
              </a:graphicData>
            </a:graphic>
          </wp:inline>
        </w:drawing>
      </w:r>
    </w:p>
    <w:p w14:paraId="12A0B6F0" w14:textId="77777777" w:rsidR="00457F2B" w:rsidRDefault="00903D71"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drawing>
          <wp:inline distT="0" distB="0" distL="0" distR="0" wp14:anchorId="7B5478F1" wp14:editId="54CD2579">
            <wp:extent cx="5141844" cy="2570922"/>
            <wp:effectExtent l="0" t="0" r="1905" b="1270"/>
            <wp:docPr id="1885797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274697" name="Picture 739274697"/>
                    <pic:cNvPicPr/>
                  </pic:nvPicPr>
                  <pic:blipFill>
                    <a:blip r:embed="rId20">
                      <a:extLst>
                        <a:ext uri="{28A0092B-C50C-407E-A947-70E740481C1C}">
                          <a14:useLocalDpi xmlns:a14="http://schemas.microsoft.com/office/drawing/2010/main" val="0"/>
                        </a:ext>
                      </a:extLst>
                    </a:blip>
                    <a:stretch>
                      <a:fillRect/>
                    </a:stretch>
                  </pic:blipFill>
                  <pic:spPr>
                    <a:xfrm>
                      <a:off x="0" y="0"/>
                      <a:ext cx="5141844" cy="2570922"/>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F115E2B" wp14:editId="17B36862">
            <wp:extent cx="5120483" cy="1941443"/>
            <wp:effectExtent l="0" t="0" r="4445" b="1905"/>
            <wp:docPr id="1513612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12649" name="Picture 1513612649"/>
                    <pic:cNvPicPr/>
                  </pic:nvPicPr>
                  <pic:blipFill>
                    <a:blip r:embed="rId21">
                      <a:extLst>
                        <a:ext uri="{28A0092B-C50C-407E-A947-70E740481C1C}">
                          <a14:useLocalDpi xmlns:a14="http://schemas.microsoft.com/office/drawing/2010/main" val="0"/>
                        </a:ext>
                      </a:extLst>
                    </a:blip>
                    <a:stretch>
                      <a:fillRect/>
                    </a:stretch>
                  </pic:blipFill>
                  <pic:spPr>
                    <a:xfrm>
                      <a:off x="0" y="0"/>
                      <a:ext cx="5157019" cy="1955296"/>
                    </a:xfrm>
                    <a:prstGeom prst="rect">
                      <a:avLst/>
                    </a:prstGeom>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6799E862" wp14:editId="036D3CEE">
            <wp:extent cx="5049078" cy="4198889"/>
            <wp:effectExtent l="0" t="0" r="0" b="0"/>
            <wp:docPr id="17241121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2132" name="Picture 1724112132"/>
                    <pic:cNvPicPr/>
                  </pic:nvPicPr>
                  <pic:blipFill>
                    <a:blip r:embed="rId22">
                      <a:extLst>
                        <a:ext uri="{28A0092B-C50C-407E-A947-70E740481C1C}">
                          <a14:useLocalDpi xmlns:a14="http://schemas.microsoft.com/office/drawing/2010/main" val="0"/>
                        </a:ext>
                      </a:extLst>
                    </a:blip>
                    <a:stretch>
                      <a:fillRect/>
                    </a:stretch>
                  </pic:blipFill>
                  <pic:spPr>
                    <a:xfrm>
                      <a:off x="0" y="0"/>
                      <a:ext cx="5059533" cy="4207584"/>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24010E6D" wp14:editId="10E91A0F">
            <wp:extent cx="3434012" cy="3054626"/>
            <wp:effectExtent l="0" t="0" r="0" b="0"/>
            <wp:docPr id="1143251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51249" name="Picture 1143251249"/>
                    <pic:cNvPicPr/>
                  </pic:nvPicPr>
                  <pic:blipFill rotWithShape="1">
                    <a:blip r:embed="rId23">
                      <a:extLst>
                        <a:ext uri="{28A0092B-C50C-407E-A947-70E740481C1C}">
                          <a14:useLocalDpi xmlns:a14="http://schemas.microsoft.com/office/drawing/2010/main" val="0"/>
                        </a:ext>
                      </a:extLst>
                    </a:blip>
                    <a:srcRect l="-16" t="-288" r="25151" b="27194"/>
                    <a:stretch>
                      <a:fillRect/>
                    </a:stretch>
                  </pic:blipFill>
                  <pic:spPr bwMode="auto">
                    <a:xfrm>
                      <a:off x="0" y="0"/>
                      <a:ext cx="3436210" cy="3056581"/>
                    </a:xfrm>
                    <a:prstGeom prst="rect">
                      <a:avLst/>
                    </a:prstGeom>
                    <a:ln>
                      <a:noFill/>
                    </a:ln>
                    <a:extLst>
                      <a:ext uri="{53640926-AAD7-44D8-BBD7-CCE9431645EC}">
                        <a14:shadowObscured xmlns:a14="http://schemas.microsoft.com/office/drawing/2010/main"/>
                      </a:ext>
                    </a:extLst>
                  </pic:spPr>
                </pic:pic>
              </a:graphicData>
            </a:graphic>
          </wp:inline>
        </w:drawing>
      </w:r>
      <w:r w:rsidR="00640D5B">
        <w:rPr>
          <w:rFonts w:ascii="Times New Roman" w:hAnsi="Times New Roman"/>
          <w:noProof/>
          <w:sz w:val="28"/>
          <w:szCs w:val="28"/>
          <w14:ligatures w14:val="standardContextual"/>
        </w:rPr>
        <w:lastRenderedPageBreak/>
        <w:drawing>
          <wp:inline distT="0" distB="0" distL="0" distR="0" wp14:anchorId="24EFB2CF" wp14:editId="368A66BA">
            <wp:extent cx="5770485" cy="4572000"/>
            <wp:effectExtent l="0" t="0" r="1905" b="0"/>
            <wp:docPr id="3974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3233" name="Picture 39743233"/>
                    <pic:cNvPicPr/>
                  </pic:nvPicPr>
                  <pic:blipFill>
                    <a:blip r:embed="rId24">
                      <a:extLst>
                        <a:ext uri="{28A0092B-C50C-407E-A947-70E740481C1C}">
                          <a14:useLocalDpi xmlns:a14="http://schemas.microsoft.com/office/drawing/2010/main" val="0"/>
                        </a:ext>
                      </a:extLst>
                    </a:blip>
                    <a:stretch>
                      <a:fillRect/>
                    </a:stretch>
                  </pic:blipFill>
                  <pic:spPr>
                    <a:xfrm>
                      <a:off x="0" y="0"/>
                      <a:ext cx="5799686" cy="4595136"/>
                    </a:xfrm>
                    <a:prstGeom prst="rect">
                      <a:avLst/>
                    </a:prstGeom>
                  </pic:spPr>
                </pic:pic>
              </a:graphicData>
            </a:graphic>
          </wp:inline>
        </w:drawing>
      </w:r>
      <w:r w:rsidR="00640D5B">
        <w:rPr>
          <w:rFonts w:ascii="Times New Roman" w:hAnsi="Times New Roman"/>
          <w:noProof/>
          <w:sz w:val="28"/>
          <w:szCs w:val="28"/>
          <w14:ligatures w14:val="standardContextual"/>
        </w:rPr>
        <w:drawing>
          <wp:inline distT="0" distB="0" distL="0" distR="0" wp14:anchorId="78E407C0" wp14:editId="1FE8CD5A">
            <wp:extent cx="5786128" cy="1192696"/>
            <wp:effectExtent l="0" t="0" r="5080" b="7620"/>
            <wp:docPr id="8474394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39412" name="Picture 847439412"/>
                    <pic:cNvPicPr/>
                  </pic:nvPicPr>
                  <pic:blipFill rotWithShape="1">
                    <a:blip r:embed="rId25">
                      <a:extLst>
                        <a:ext uri="{28A0092B-C50C-407E-A947-70E740481C1C}">
                          <a14:useLocalDpi xmlns:a14="http://schemas.microsoft.com/office/drawing/2010/main" val="0"/>
                        </a:ext>
                      </a:extLst>
                    </a:blip>
                    <a:srcRect b="74483"/>
                    <a:stretch>
                      <a:fillRect/>
                    </a:stretch>
                  </pic:blipFill>
                  <pic:spPr bwMode="auto">
                    <a:xfrm>
                      <a:off x="0" y="0"/>
                      <a:ext cx="5984739" cy="1233636"/>
                    </a:xfrm>
                    <a:prstGeom prst="rect">
                      <a:avLst/>
                    </a:prstGeom>
                    <a:ln>
                      <a:noFill/>
                    </a:ln>
                    <a:extLst>
                      <a:ext uri="{53640926-AAD7-44D8-BBD7-CCE9431645EC}">
                        <a14:shadowObscured xmlns:a14="http://schemas.microsoft.com/office/drawing/2010/main"/>
                      </a:ext>
                    </a:extLst>
                  </pic:spPr>
                </pic:pic>
              </a:graphicData>
            </a:graphic>
          </wp:inline>
        </w:drawing>
      </w:r>
    </w:p>
    <w:p w14:paraId="20F6E7FA" w14:textId="42A36D31" w:rsidR="00640D5B" w:rsidRPr="00903D71" w:rsidRDefault="00640D5B" w:rsidP="00903D71">
      <w:pPr>
        <w:ind w:left="360"/>
        <w:rPr>
          <w:rFonts w:ascii="Times New Roman" w:hAnsi="Times New Roman"/>
          <w:noProof/>
          <w:sz w:val="28"/>
          <w:szCs w:val="28"/>
          <w14:ligatures w14:val="standardContextual"/>
        </w:rPr>
      </w:pPr>
      <w:r>
        <w:rPr>
          <w:rFonts w:ascii="Times New Roman" w:hAnsi="Times New Roman"/>
          <w:noProof/>
          <w:sz w:val="28"/>
          <w:szCs w:val="28"/>
          <w14:ligatures w14:val="standardContextual"/>
        </w:rPr>
        <w:lastRenderedPageBreak/>
        <w:drawing>
          <wp:inline distT="0" distB="0" distL="0" distR="0" wp14:anchorId="19AE2B4C" wp14:editId="794FD3EC">
            <wp:extent cx="3438939" cy="3067050"/>
            <wp:effectExtent l="0" t="0" r="9525" b="0"/>
            <wp:docPr id="3004819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1989" name="Picture 300481989"/>
                    <pic:cNvPicPr/>
                  </pic:nvPicPr>
                  <pic:blipFill rotWithShape="1">
                    <a:blip r:embed="rId26">
                      <a:extLst>
                        <a:ext uri="{28A0092B-C50C-407E-A947-70E740481C1C}">
                          <a14:useLocalDpi xmlns:a14="http://schemas.microsoft.com/office/drawing/2010/main" val="0"/>
                        </a:ext>
                      </a:extLst>
                    </a:blip>
                    <a:srcRect t="3542" r="9633"/>
                    <a:stretch>
                      <a:fillRect/>
                    </a:stretch>
                  </pic:blipFill>
                  <pic:spPr bwMode="auto">
                    <a:xfrm>
                      <a:off x="0" y="0"/>
                      <a:ext cx="3438939" cy="30670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noProof/>
          <w:sz w:val="28"/>
          <w:szCs w:val="28"/>
          <w14:ligatures w14:val="standardContextual"/>
        </w:rPr>
        <w:drawing>
          <wp:inline distT="0" distB="0" distL="0" distR="0" wp14:anchorId="5F5D54B0" wp14:editId="545D1CDC">
            <wp:extent cx="5943600" cy="2928730"/>
            <wp:effectExtent l="0" t="0" r="0" b="5080"/>
            <wp:docPr id="2528775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77566" name="Picture 25287756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50439" cy="2932100"/>
                    </a:xfrm>
                    <a:prstGeom prst="rect">
                      <a:avLst/>
                    </a:prstGeom>
                  </pic:spPr>
                </pic:pic>
              </a:graphicData>
            </a:graphic>
          </wp:inline>
        </w:drawing>
      </w:r>
    </w:p>
    <w:p w14:paraId="5CD463EE" w14:textId="77777777" w:rsidR="00903D71" w:rsidRDefault="00903D71" w:rsidP="00EC02D6">
      <w:pPr>
        <w:rPr>
          <w:rFonts w:ascii="Times New Roman" w:hAnsi="Times New Roman"/>
          <w:sz w:val="28"/>
          <w:szCs w:val="28"/>
        </w:rPr>
      </w:pPr>
    </w:p>
    <w:p w14:paraId="280EC2D5" w14:textId="77777777" w:rsidR="00B4031F" w:rsidRDefault="00B4031F" w:rsidP="00EC02D6">
      <w:pPr>
        <w:rPr>
          <w:rFonts w:ascii="Times New Roman" w:hAnsi="Times New Roman"/>
          <w:sz w:val="28"/>
          <w:szCs w:val="28"/>
        </w:rPr>
      </w:pPr>
    </w:p>
    <w:p w14:paraId="1982C43A" w14:textId="77777777" w:rsidR="001F56BB" w:rsidRDefault="001F56BB" w:rsidP="00EC02D6">
      <w:pPr>
        <w:rPr>
          <w:rFonts w:ascii="Times New Roman" w:hAnsi="Times New Roman"/>
          <w:sz w:val="28"/>
          <w:szCs w:val="28"/>
        </w:rPr>
      </w:pPr>
    </w:p>
    <w:p w14:paraId="6F160DE6" w14:textId="77777777" w:rsidR="001F56BB" w:rsidRDefault="001F56BB" w:rsidP="00EC02D6">
      <w:pPr>
        <w:rPr>
          <w:rFonts w:ascii="Times New Roman" w:hAnsi="Times New Roman"/>
          <w:sz w:val="28"/>
          <w:szCs w:val="28"/>
        </w:rPr>
      </w:pPr>
    </w:p>
    <w:p w14:paraId="355269D2" w14:textId="77777777" w:rsidR="001F56BB" w:rsidRDefault="001F56BB" w:rsidP="00EC02D6">
      <w:pPr>
        <w:rPr>
          <w:rFonts w:ascii="Times New Roman" w:hAnsi="Times New Roman"/>
          <w:sz w:val="28"/>
          <w:szCs w:val="28"/>
        </w:rPr>
      </w:pPr>
    </w:p>
    <w:p w14:paraId="1815BB3E" w14:textId="77777777" w:rsidR="001F56BB" w:rsidRDefault="001F56BB" w:rsidP="00EC02D6">
      <w:pPr>
        <w:rPr>
          <w:rFonts w:ascii="Times New Roman" w:hAnsi="Times New Roman"/>
          <w:sz w:val="28"/>
          <w:szCs w:val="28"/>
        </w:rPr>
      </w:pPr>
    </w:p>
    <w:p w14:paraId="229B8DE2" w14:textId="7DE888C8" w:rsidR="00EC02D6" w:rsidRPr="00D227DE" w:rsidRDefault="00EC02D6" w:rsidP="00EC02D6">
      <w:pPr>
        <w:rPr>
          <w:rFonts w:ascii="Times New Roman" w:hAnsi="Times New Roman"/>
          <w:sz w:val="28"/>
          <w:szCs w:val="28"/>
        </w:rPr>
      </w:pPr>
      <w:r w:rsidRPr="00D227DE">
        <w:rPr>
          <w:rFonts w:ascii="Times New Roman" w:hAnsi="Times New Roman"/>
          <w:sz w:val="28"/>
          <w:szCs w:val="28"/>
        </w:rPr>
        <w:lastRenderedPageBreak/>
        <w:t>New variables created included:</w:t>
      </w:r>
    </w:p>
    <w:p w14:paraId="449ECEC6" w14:textId="0A7D9CFF" w:rsidR="00EC02D6" w:rsidRDefault="00EC02D6" w:rsidP="00EC02D6">
      <w:pPr>
        <w:numPr>
          <w:ilvl w:val="0"/>
          <w:numId w:val="12"/>
        </w:numPr>
        <w:rPr>
          <w:rFonts w:ascii="Times New Roman" w:hAnsi="Times New Roman"/>
          <w:sz w:val="28"/>
          <w:szCs w:val="28"/>
        </w:rPr>
      </w:pPr>
      <w:r w:rsidRPr="00D227DE">
        <w:rPr>
          <w:rFonts w:ascii="Times New Roman" w:hAnsi="Times New Roman"/>
          <w:sz w:val="28"/>
          <w:szCs w:val="28"/>
        </w:rPr>
        <w:t xml:space="preserve">Property age </w:t>
      </w:r>
      <w:r w:rsidR="00640D5B">
        <w:rPr>
          <w:rFonts w:ascii="Times New Roman" w:hAnsi="Times New Roman"/>
          <w:sz w:val="28"/>
          <w:szCs w:val="28"/>
        </w:rPr>
        <w:t>and age groups</w:t>
      </w:r>
    </w:p>
    <w:p w14:paraId="4473D3B6" w14:textId="2C8DB16D" w:rsidR="00640D5B" w:rsidRPr="00D227DE" w:rsidRDefault="00640D5B" w:rsidP="00640D5B">
      <w:pPr>
        <w:ind w:left="720"/>
        <w:rPr>
          <w:rFonts w:ascii="Times New Roman" w:hAnsi="Times New Roman"/>
          <w:sz w:val="28"/>
          <w:szCs w:val="28"/>
        </w:rPr>
      </w:pPr>
      <w:r w:rsidRPr="00640D5B">
        <w:rPr>
          <w:rFonts w:ascii="Times New Roman" w:hAnsi="Times New Roman"/>
          <w:noProof/>
          <w:sz w:val="28"/>
          <w:szCs w:val="28"/>
        </w:rPr>
        <w:drawing>
          <wp:inline distT="0" distB="0" distL="0" distR="0" wp14:anchorId="52DC7BFC" wp14:editId="6F8D6722">
            <wp:extent cx="4159464" cy="1568531"/>
            <wp:effectExtent l="0" t="0" r="0" b="0"/>
            <wp:docPr id="193137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78869" name=""/>
                    <pic:cNvPicPr/>
                  </pic:nvPicPr>
                  <pic:blipFill>
                    <a:blip r:embed="rId28"/>
                    <a:stretch>
                      <a:fillRect/>
                    </a:stretch>
                  </pic:blipFill>
                  <pic:spPr>
                    <a:xfrm>
                      <a:off x="0" y="0"/>
                      <a:ext cx="4159464" cy="1568531"/>
                    </a:xfrm>
                    <a:prstGeom prst="rect">
                      <a:avLst/>
                    </a:prstGeom>
                  </pic:spPr>
                </pic:pic>
              </a:graphicData>
            </a:graphic>
          </wp:inline>
        </w:drawing>
      </w:r>
    </w:p>
    <w:p w14:paraId="19E408F5" w14:textId="1E39FC1F" w:rsidR="00EC02D6" w:rsidRDefault="00EC02D6" w:rsidP="00640D5B">
      <w:pPr>
        <w:numPr>
          <w:ilvl w:val="0"/>
          <w:numId w:val="12"/>
        </w:numPr>
        <w:rPr>
          <w:rFonts w:ascii="Times New Roman" w:hAnsi="Times New Roman"/>
          <w:sz w:val="28"/>
          <w:szCs w:val="28"/>
        </w:rPr>
      </w:pPr>
      <w:r w:rsidRPr="00D227DE">
        <w:rPr>
          <w:rFonts w:ascii="Times New Roman" w:hAnsi="Times New Roman"/>
          <w:sz w:val="28"/>
          <w:szCs w:val="28"/>
        </w:rPr>
        <w:t xml:space="preserve">Construction decade </w:t>
      </w:r>
    </w:p>
    <w:p w14:paraId="11BCFC79" w14:textId="0A4C5A32" w:rsidR="00640D5B" w:rsidRPr="00640D5B" w:rsidRDefault="00640D5B" w:rsidP="00640D5B">
      <w:pPr>
        <w:ind w:left="720"/>
        <w:rPr>
          <w:rFonts w:ascii="Times New Roman" w:hAnsi="Times New Roman"/>
          <w:sz w:val="28"/>
          <w:szCs w:val="28"/>
        </w:rPr>
      </w:pPr>
      <w:r w:rsidRPr="00640D5B">
        <w:rPr>
          <w:rFonts w:ascii="Times New Roman" w:hAnsi="Times New Roman"/>
          <w:noProof/>
          <w:sz w:val="28"/>
          <w:szCs w:val="28"/>
        </w:rPr>
        <w:drawing>
          <wp:inline distT="0" distB="0" distL="0" distR="0" wp14:anchorId="2E2CDC00" wp14:editId="0A00A972">
            <wp:extent cx="3854648" cy="1073205"/>
            <wp:effectExtent l="0" t="0" r="0" b="0"/>
            <wp:docPr id="113289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96143" name=""/>
                    <pic:cNvPicPr/>
                  </pic:nvPicPr>
                  <pic:blipFill>
                    <a:blip r:embed="rId29"/>
                    <a:stretch>
                      <a:fillRect/>
                    </a:stretch>
                  </pic:blipFill>
                  <pic:spPr>
                    <a:xfrm>
                      <a:off x="0" y="0"/>
                      <a:ext cx="3854648" cy="1073205"/>
                    </a:xfrm>
                    <a:prstGeom prst="rect">
                      <a:avLst/>
                    </a:prstGeom>
                  </pic:spPr>
                </pic:pic>
              </a:graphicData>
            </a:graphic>
          </wp:inline>
        </w:drawing>
      </w:r>
    </w:p>
    <w:p w14:paraId="5B49A396" w14:textId="77777777" w:rsidR="00EC02D6" w:rsidRPr="00D227DE" w:rsidRDefault="00EC02D6" w:rsidP="00640D5B">
      <w:pPr>
        <w:rPr>
          <w:rFonts w:ascii="Times New Roman" w:hAnsi="Times New Roman"/>
          <w:sz w:val="28"/>
          <w:szCs w:val="28"/>
        </w:rPr>
      </w:pPr>
    </w:p>
    <w:p w14:paraId="1C18D2C9" w14:textId="6C2612F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3.5 </w:t>
      </w:r>
      <w:r w:rsidRPr="00D227DE">
        <w:rPr>
          <w:rFonts w:ascii="Times New Roman" w:hAnsi="Times New Roman"/>
          <w:sz w:val="28"/>
          <w:szCs w:val="28"/>
        </w:rPr>
        <w:tab/>
      </w:r>
      <w:r w:rsidRPr="00D227DE">
        <w:rPr>
          <w:rFonts w:ascii="Times New Roman" w:hAnsi="Times New Roman"/>
          <w:b/>
          <w:bCs/>
          <w:sz w:val="28"/>
          <w:szCs w:val="28"/>
        </w:rPr>
        <w:t>Analytical Techniques</w:t>
      </w:r>
    </w:p>
    <w:p w14:paraId="7F5B197F"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following analyses were conducted:</w:t>
      </w:r>
    </w:p>
    <w:p w14:paraId="64EE0AF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Descriptive statistics </w:t>
      </w:r>
    </w:p>
    <w:p w14:paraId="1B28241D"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Correlation analysis </w:t>
      </w:r>
    </w:p>
    <w:p w14:paraId="6DFE39B5"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Histograms </w:t>
      </w:r>
    </w:p>
    <w:p w14:paraId="4CF8D867"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Pie charts </w:t>
      </w:r>
    </w:p>
    <w:p w14:paraId="0192C6CE"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Bar charts </w:t>
      </w:r>
    </w:p>
    <w:p w14:paraId="76E18913"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Box plots </w:t>
      </w:r>
    </w:p>
    <w:p w14:paraId="45549F9B" w14:textId="77777777" w:rsidR="00EC02D6" w:rsidRPr="00D227DE"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Line charts </w:t>
      </w:r>
    </w:p>
    <w:p w14:paraId="28A9619B" w14:textId="7480ECAB" w:rsidR="00EC02D6" w:rsidRPr="00456D40" w:rsidRDefault="00EC02D6" w:rsidP="00EC02D6">
      <w:pPr>
        <w:numPr>
          <w:ilvl w:val="0"/>
          <w:numId w:val="13"/>
        </w:numPr>
        <w:rPr>
          <w:rFonts w:ascii="Times New Roman" w:hAnsi="Times New Roman"/>
          <w:sz w:val="28"/>
          <w:szCs w:val="28"/>
        </w:rPr>
      </w:pPr>
      <w:r w:rsidRPr="00D227DE">
        <w:rPr>
          <w:rFonts w:ascii="Times New Roman" w:hAnsi="Times New Roman"/>
          <w:sz w:val="28"/>
          <w:szCs w:val="28"/>
        </w:rPr>
        <w:t xml:space="preserve">Heatmaps </w:t>
      </w:r>
    </w:p>
    <w:p w14:paraId="6732CB3C" w14:textId="09ED7F26"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FOUR</w:t>
      </w:r>
    </w:p>
    <w:p w14:paraId="22ABA28D" w14:textId="77777777" w:rsidR="00EC02D6" w:rsidRPr="00D227DE" w:rsidRDefault="00EC02D6" w:rsidP="00EC02D6">
      <w:pPr>
        <w:jc w:val="center"/>
        <w:rPr>
          <w:rFonts w:ascii="Times New Roman" w:hAnsi="Times New Roman"/>
          <w:b/>
          <w:bCs/>
          <w:sz w:val="28"/>
          <w:szCs w:val="28"/>
        </w:rPr>
      </w:pPr>
      <w:r w:rsidRPr="00D227DE">
        <w:rPr>
          <w:rFonts w:ascii="Times New Roman" w:hAnsi="Times New Roman"/>
          <w:b/>
          <w:bCs/>
          <w:sz w:val="32"/>
          <w:szCs w:val="32"/>
        </w:rPr>
        <w:t>RESULTS AND DISCUSSION</w:t>
      </w:r>
    </w:p>
    <w:p w14:paraId="2D87C853" w14:textId="1539EADA" w:rsidR="00EC02D6" w:rsidRPr="00D227DE" w:rsidRDefault="00EC02D6" w:rsidP="00EC02D6">
      <w:pPr>
        <w:pStyle w:val="ListParagraph"/>
        <w:numPr>
          <w:ilvl w:val="1"/>
          <w:numId w:val="11"/>
        </w:numPr>
        <w:rPr>
          <w:rFonts w:ascii="Times New Roman" w:hAnsi="Times New Roman"/>
          <w:b/>
          <w:bCs/>
          <w:sz w:val="28"/>
          <w:szCs w:val="28"/>
        </w:rPr>
      </w:pPr>
      <w:r w:rsidRPr="00D227DE">
        <w:rPr>
          <w:rFonts w:ascii="Times New Roman" w:hAnsi="Times New Roman"/>
          <w:b/>
          <w:bCs/>
          <w:sz w:val="28"/>
          <w:szCs w:val="28"/>
        </w:rPr>
        <w:t>Distribution Across Regions</w:t>
      </w:r>
    </w:p>
    <w:p w14:paraId="4EA9D91F" w14:textId="3FD5E6E6" w:rsidR="00640D5B" w:rsidRDefault="00EC02D6" w:rsidP="00EC02D6">
      <w:pPr>
        <w:rPr>
          <w:rFonts w:ascii="Times New Roman" w:hAnsi="Times New Roman"/>
          <w:sz w:val="28"/>
          <w:szCs w:val="28"/>
        </w:rPr>
      </w:pPr>
      <w:r w:rsidRPr="00D227DE">
        <w:rPr>
          <w:rFonts w:ascii="Times New Roman" w:hAnsi="Times New Roman"/>
          <w:sz w:val="28"/>
          <w:szCs w:val="28"/>
        </w:rPr>
        <w:t>Nearly half of all properties are located in Jutland (49.9%), followed by Zealand (39.7%). Bornholm accounts for the smallest proportion (1.1%), indicating a much smaller housing market.</w:t>
      </w:r>
    </w:p>
    <w:p w14:paraId="00698C42" w14:textId="3E86D575"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55B7C06B" wp14:editId="1D9C64B9">
            <wp:extent cx="5943600" cy="1020417"/>
            <wp:effectExtent l="0" t="0" r="0" b="8890"/>
            <wp:docPr id="1853617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17060" name=""/>
                    <pic:cNvPicPr/>
                  </pic:nvPicPr>
                  <pic:blipFill>
                    <a:blip r:embed="rId30"/>
                    <a:stretch>
                      <a:fillRect/>
                    </a:stretch>
                  </pic:blipFill>
                  <pic:spPr>
                    <a:xfrm>
                      <a:off x="0" y="0"/>
                      <a:ext cx="5960362" cy="1023295"/>
                    </a:xfrm>
                    <a:prstGeom prst="rect">
                      <a:avLst/>
                    </a:prstGeom>
                  </pic:spPr>
                </pic:pic>
              </a:graphicData>
            </a:graphic>
          </wp:inline>
        </w:drawing>
      </w:r>
    </w:p>
    <w:p w14:paraId="6F3453D3" w14:textId="58A037E0" w:rsidR="00D628FA" w:rsidRPr="00D227DE"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158C7940" wp14:editId="1189BBC0">
            <wp:extent cx="4402082" cy="4691269"/>
            <wp:effectExtent l="0" t="0" r="0" b="0"/>
            <wp:docPr id="40352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2781" name=""/>
                    <pic:cNvPicPr/>
                  </pic:nvPicPr>
                  <pic:blipFill>
                    <a:blip r:embed="rId31"/>
                    <a:stretch>
                      <a:fillRect/>
                    </a:stretch>
                  </pic:blipFill>
                  <pic:spPr>
                    <a:xfrm>
                      <a:off x="0" y="0"/>
                      <a:ext cx="4437977" cy="4729522"/>
                    </a:xfrm>
                    <a:prstGeom prst="rect">
                      <a:avLst/>
                    </a:prstGeom>
                  </pic:spPr>
                </pic:pic>
              </a:graphicData>
            </a:graphic>
          </wp:inline>
        </w:drawing>
      </w:r>
    </w:p>
    <w:p w14:paraId="03CBA272" w14:textId="5AE1C413"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Types</w:t>
      </w:r>
    </w:p>
    <w:p w14:paraId="3623AC08"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Villas dominate the Danish housing market (54.2%), followed by apartments (19.4%). Farms account for the fewest listings.</w:t>
      </w:r>
    </w:p>
    <w:p w14:paraId="19296D48" w14:textId="5AC1D4C1"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590BE915" wp14:editId="565B2409">
            <wp:extent cx="5943600" cy="1212574"/>
            <wp:effectExtent l="0" t="0" r="0" b="6985"/>
            <wp:docPr id="41011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18909" name=""/>
                    <pic:cNvPicPr/>
                  </pic:nvPicPr>
                  <pic:blipFill>
                    <a:blip r:embed="rId32"/>
                    <a:stretch>
                      <a:fillRect/>
                    </a:stretch>
                  </pic:blipFill>
                  <pic:spPr>
                    <a:xfrm>
                      <a:off x="0" y="0"/>
                      <a:ext cx="5962943" cy="1216520"/>
                    </a:xfrm>
                    <a:prstGeom prst="rect">
                      <a:avLst/>
                    </a:prstGeom>
                  </pic:spPr>
                </pic:pic>
              </a:graphicData>
            </a:graphic>
          </wp:inline>
        </w:drawing>
      </w:r>
    </w:p>
    <w:p w14:paraId="18FBFDF1" w14:textId="44583CB9" w:rsidR="00D628FA"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081E6724" wp14:editId="3FF3EA42">
            <wp:extent cx="4485861" cy="5218511"/>
            <wp:effectExtent l="0" t="0" r="0" b="1270"/>
            <wp:docPr id="96814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45114" name=""/>
                    <pic:cNvPicPr/>
                  </pic:nvPicPr>
                  <pic:blipFill>
                    <a:blip r:embed="rId33"/>
                    <a:stretch>
                      <a:fillRect/>
                    </a:stretch>
                  </pic:blipFill>
                  <pic:spPr>
                    <a:xfrm>
                      <a:off x="0" y="0"/>
                      <a:ext cx="4523172" cy="5261916"/>
                    </a:xfrm>
                    <a:prstGeom prst="rect">
                      <a:avLst/>
                    </a:prstGeom>
                  </pic:spPr>
                </pic:pic>
              </a:graphicData>
            </a:graphic>
          </wp:inline>
        </w:drawing>
      </w:r>
    </w:p>
    <w:p w14:paraId="7C06592D" w14:textId="77777777" w:rsidR="004E2222" w:rsidRPr="00D227DE" w:rsidRDefault="004E2222" w:rsidP="00EC02D6">
      <w:pPr>
        <w:rPr>
          <w:rFonts w:ascii="Times New Roman" w:hAnsi="Times New Roman"/>
          <w:sz w:val="28"/>
          <w:szCs w:val="28"/>
        </w:rPr>
      </w:pPr>
    </w:p>
    <w:p w14:paraId="30BC3C8D" w14:textId="18B229C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Purchase Price Distribution</w:t>
      </w:r>
    </w:p>
    <w:p w14:paraId="406BC2CB"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Housing prices exhibit a right-skewed distribution, with most properties clustered in lower-to-middle price ranges and a smaller number of premium properties.</w:t>
      </w:r>
    </w:p>
    <w:p w14:paraId="0AD2C62E" w14:textId="60FC1980" w:rsidR="00D628FA" w:rsidRPr="00D227DE" w:rsidRDefault="00D628FA" w:rsidP="00EC02D6">
      <w:pPr>
        <w:rPr>
          <w:rFonts w:ascii="Times New Roman" w:hAnsi="Times New Roman"/>
          <w:sz w:val="28"/>
          <w:szCs w:val="28"/>
        </w:rPr>
      </w:pPr>
      <w:r w:rsidRPr="00D628FA">
        <w:rPr>
          <w:rFonts w:ascii="Times New Roman" w:hAnsi="Times New Roman"/>
          <w:noProof/>
          <w:sz w:val="28"/>
          <w:szCs w:val="28"/>
        </w:rPr>
        <w:drawing>
          <wp:inline distT="0" distB="0" distL="0" distR="0" wp14:anchorId="426B3637" wp14:editId="260BB958">
            <wp:extent cx="2559182" cy="3276768"/>
            <wp:effectExtent l="0" t="0" r="0" b="0"/>
            <wp:docPr id="6371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02087" name=""/>
                    <pic:cNvPicPr/>
                  </pic:nvPicPr>
                  <pic:blipFill>
                    <a:blip r:embed="rId34"/>
                    <a:stretch>
                      <a:fillRect/>
                    </a:stretch>
                  </pic:blipFill>
                  <pic:spPr>
                    <a:xfrm>
                      <a:off x="0" y="0"/>
                      <a:ext cx="2559182" cy="3276768"/>
                    </a:xfrm>
                    <a:prstGeom prst="rect">
                      <a:avLst/>
                    </a:prstGeom>
                  </pic:spPr>
                </pic:pic>
              </a:graphicData>
            </a:graphic>
          </wp:inline>
        </w:drawing>
      </w:r>
    </w:p>
    <w:p w14:paraId="43AD14AB" w14:textId="67E65676"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Housing Price Trend</w:t>
      </w:r>
    </w:p>
    <w:p w14:paraId="61FEC35B" w14:textId="77777777" w:rsidR="00EC02D6" w:rsidRDefault="00EC02D6" w:rsidP="00EC02D6">
      <w:pPr>
        <w:rPr>
          <w:rFonts w:ascii="Times New Roman" w:hAnsi="Times New Roman"/>
          <w:sz w:val="28"/>
          <w:szCs w:val="28"/>
        </w:rPr>
      </w:pPr>
      <w:r w:rsidRPr="00D227DE">
        <w:rPr>
          <w:rFonts w:ascii="Times New Roman" w:hAnsi="Times New Roman"/>
          <w:sz w:val="28"/>
          <w:szCs w:val="28"/>
        </w:rPr>
        <w:t>Average housing prices have steadily increased over the years, reflecting long-term appreciation despite short-term fluctuations.</w:t>
      </w:r>
    </w:p>
    <w:p w14:paraId="328B313B" w14:textId="757057CE" w:rsidR="00A313CE" w:rsidRPr="00D227DE" w:rsidRDefault="00A313CE" w:rsidP="00EC02D6">
      <w:pPr>
        <w:rPr>
          <w:rFonts w:ascii="Times New Roman" w:hAnsi="Times New Roman"/>
          <w:sz w:val="28"/>
          <w:szCs w:val="28"/>
        </w:rPr>
      </w:pPr>
      <w:r w:rsidRPr="00A313CE">
        <w:rPr>
          <w:rFonts w:ascii="Times New Roman" w:hAnsi="Times New Roman"/>
          <w:noProof/>
          <w:sz w:val="28"/>
          <w:szCs w:val="28"/>
        </w:rPr>
        <w:drawing>
          <wp:inline distT="0" distB="0" distL="0" distR="0" wp14:anchorId="71E56641" wp14:editId="31B1709C">
            <wp:extent cx="5943600" cy="2775585"/>
            <wp:effectExtent l="0" t="0" r="0" b="5715"/>
            <wp:docPr id="10526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39031" name=""/>
                    <pic:cNvPicPr/>
                  </pic:nvPicPr>
                  <pic:blipFill>
                    <a:blip r:embed="rId35"/>
                    <a:stretch>
                      <a:fillRect/>
                    </a:stretch>
                  </pic:blipFill>
                  <pic:spPr>
                    <a:xfrm>
                      <a:off x="0" y="0"/>
                      <a:ext cx="5943600" cy="2775585"/>
                    </a:xfrm>
                    <a:prstGeom prst="rect">
                      <a:avLst/>
                    </a:prstGeom>
                  </pic:spPr>
                </pic:pic>
              </a:graphicData>
            </a:graphic>
          </wp:inline>
        </w:drawing>
      </w:r>
    </w:p>
    <w:p w14:paraId="6725E55C" w14:textId="31ED1142"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Sales Volume Trend</w:t>
      </w:r>
    </w:p>
    <w:p w14:paraId="33DCF947"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Sales volume has generally increased over time but shows periodic fluctuations due to changing market conditions. A sharp decline in the latest period is likely due to incomplete quarterly data.</w:t>
      </w:r>
    </w:p>
    <w:p w14:paraId="61963968" w14:textId="77777777" w:rsidR="000724F1" w:rsidRDefault="000724F1" w:rsidP="00EC02D6">
      <w:pPr>
        <w:rPr>
          <w:rFonts w:ascii="Times New Roman" w:hAnsi="Times New Roman"/>
          <w:sz w:val="28"/>
          <w:szCs w:val="28"/>
        </w:rPr>
      </w:pPr>
    </w:p>
    <w:p w14:paraId="6B035F7A" w14:textId="7DEF54D4" w:rsidR="00A313CE" w:rsidRDefault="00A313CE" w:rsidP="00EC02D6">
      <w:pPr>
        <w:rPr>
          <w:rFonts w:ascii="Times New Roman" w:hAnsi="Times New Roman"/>
          <w:sz w:val="28"/>
          <w:szCs w:val="28"/>
        </w:rPr>
      </w:pPr>
      <w:r w:rsidRPr="00A313CE">
        <w:rPr>
          <w:rFonts w:ascii="Times New Roman" w:hAnsi="Times New Roman"/>
          <w:noProof/>
          <w:sz w:val="28"/>
          <w:szCs w:val="28"/>
        </w:rPr>
        <w:drawing>
          <wp:inline distT="0" distB="0" distL="0" distR="0" wp14:anchorId="7C745215" wp14:editId="2C8FB187">
            <wp:extent cx="5943600" cy="2724758"/>
            <wp:effectExtent l="0" t="0" r="0" b="0"/>
            <wp:docPr id="4460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23277" name=""/>
                    <pic:cNvPicPr/>
                  </pic:nvPicPr>
                  <pic:blipFill rotWithShape="1">
                    <a:blip r:embed="rId36"/>
                    <a:srcRect t="1674"/>
                    <a:stretch>
                      <a:fillRect/>
                    </a:stretch>
                  </pic:blipFill>
                  <pic:spPr bwMode="auto">
                    <a:xfrm>
                      <a:off x="0" y="0"/>
                      <a:ext cx="5943600" cy="2724758"/>
                    </a:xfrm>
                    <a:prstGeom prst="rect">
                      <a:avLst/>
                    </a:prstGeom>
                    <a:ln>
                      <a:noFill/>
                    </a:ln>
                    <a:extLst>
                      <a:ext uri="{53640926-AAD7-44D8-BBD7-CCE9431645EC}">
                        <a14:shadowObscured xmlns:a14="http://schemas.microsoft.com/office/drawing/2010/main"/>
                      </a:ext>
                    </a:extLst>
                  </pic:spPr>
                </pic:pic>
              </a:graphicData>
            </a:graphic>
          </wp:inline>
        </w:drawing>
      </w:r>
    </w:p>
    <w:p w14:paraId="636843B3" w14:textId="77777777" w:rsidR="001A5B56" w:rsidRPr="00D227DE" w:rsidRDefault="001A5B56" w:rsidP="00EC02D6">
      <w:pPr>
        <w:rPr>
          <w:rFonts w:ascii="Times New Roman" w:hAnsi="Times New Roman"/>
          <w:sz w:val="28"/>
          <w:szCs w:val="28"/>
        </w:rPr>
      </w:pPr>
    </w:p>
    <w:p w14:paraId="0FCA0278" w14:textId="33A80284"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Regional Price Comparison</w:t>
      </w:r>
    </w:p>
    <w:p w14:paraId="53CD7D13" w14:textId="17D21F32" w:rsidR="00EC02D6" w:rsidRDefault="00EC02D6" w:rsidP="00EC02D6">
      <w:pPr>
        <w:rPr>
          <w:rFonts w:ascii="Times New Roman" w:hAnsi="Times New Roman"/>
          <w:sz w:val="28"/>
          <w:szCs w:val="28"/>
        </w:rPr>
      </w:pPr>
      <w:r w:rsidRPr="00D227DE">
        <w:rPr>
          <w:rFonts w:ascii="Times New Roman" w:hAnsi="Times New Roman"/>
          <w:sz w:val="28"/>
          <w:szCs w:val="28"/>
        </w:rPr>
        <w:t xml:space="preserve">The </w:t>
      </w:r>
      <w:r w:rsidR="005070A5">
        <w:rPr>
          <w:rFonts w:ascii="Times New Roman" w:hAnsi="Times New Roman"/>
          <w:sz w:val="28"/>
          <w:szCs w:val="28"/>
        </w:rPr>
        <w:t>box</w:t>
      </w:r>
      <w:r w:rsidR="00A313CE">
        <w:rPr>
          <w:rFonts w:ascii="Times New Roman" w:hAnsi="Times New Roman"/>
          <w:sz w:val="28"/>
          <w:szCs w:val="28"/>
        </w:rPr>
        <w:t xml:space="preserve"> </w:t>
      </w:r>
      <w:r w:rsidRPr="00D227DE">
        <w:rPr>
          <w:rFonts w:ascii="Times New Roman" w:hAnsi="Times New Roman"/>
          <w:sz w:val="28"/>
          <w:szCs w:val="28"/>
        </w:rPr>
        <w:t>plot shows that Zealand consistently records the highest median housing prices and the widest price variation, while Bornholm records the lowest prices.</w:t>
      </w:r>
    </w:p>
    <w:p w14:paraId="3E2D3FD2" w14:textId="6774DA89" w:rsidR="00A313CE" w:rsidRDefault="00A313CE" w:rsidP="00EC02D6">
      <w:pPr>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08F0957C" wp14:editId="527FB516">
            <wp:extent cx="5943600" cy="3579495"/>
            <wp:effectExtent l="0" t="0" r="0" b="1905"/>
            <wp:docPr id="32772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20253" name=""/>
                    <pic:cNvPicPr/>
                  </pic:nvPicPr>
                  <pic:blipFill>
                    <a:blip r:embed="rId37"/>
                    <a:stretch>
                      <a:fillRect/>
                    </a:stretch>
                  </pic:blipFill>
                  <pic:spPr>
                    <a:xfrm>
                      <a:off x="0" y="0"/>
                      <a:ext cx="5943600" cy="3579495"/>
                    </a:xfrm>
                    <a:prstGeom prst="rect">
                      <a:avLst/>
                    </a:prstGeom>
                  </pic:spPr>
                </pic:pic>
              </a:graphicData>
            </a:graphic>
          </wp:inline>
        </w:drawing>
      </w:r>
    </w:p>
    <w:p w14:paraId="20273CEE" w14:textId="77777777" w:rsidR="00A313CE" w:rsidRPr="00D227DE" w:rsidRDefault="00A313CE" w:rsidP="00EC02D6">
      <w:pPr>
        <w:rPr>
          <w:rFonts w:ascii="Times New Roman" w:hAnsi="Times New Roman"/>
          <w:sz w:val="28"/>
          <w:szCs w:val="28"/>
        </w:rPr>
      </w:pPr>
    </w:p>
    <w:p w14:paraId="0A8CC6D1" w14:textId="75574CA6"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Correlation Analysis</w:t>
      </w:r>
    </w:p>
    <w:p w14:paraId="55B3FF1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heatmap reveals:</w:t>
      </w:r>
    </w:p>
    <w:p w14:paraId="754DF3E9" w14:textId="77777777" w:rsidR="00EC02D6" w:rsidRPr="00D227DE"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Price per square meter has the strongest positive correlation with purchase price (0.82). </w:t>
      </w:r>
    </w:p>
    <w:p w14:paraId="4A933AB0" w14:textId="77777777" w:rsidR="00EC02D6" w:rsidRPr="00D227DE"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Property size shows a moderate positive relationship. </w:t>
      </w:r>
    </w:p>
    <w:p w14:paraId="0D3F5452" w14:textId="77777777" w:rsidR="00EC02D6" w:rsidRPr="00D227DE"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Mortgage bond yields exhibit negative relationships. </w:t>
      </w:r>
    </w:p>
    <w:p w14:paraId="51929439" w14:textId="77777777" w:rsidR="00EC02D6" w:rsidRDefault="00EC02D6" w:rsidP="00EC02D6">
      <w:pPr>
        <w:numPr>
          <w:ilvl w:val="0"/>
          <w:numId w:val="14"/>
        </w:numPr>
        <w:rPr>
          <w:rFonts w:ascii="Times New Roman" w:hAnsi="Times New Roman"/>
          <w:sz w:val="28"/>
          <w:szCs w:val="28"/>
        </w:rPr>
      </w:pPr>
      <w:r w:rsidRPr="00D227DE">
        <w:rPr>
          <w:rFonts w:ascii="Times New Roman" w:hAnsi="Times New Roman"/>
          <w:sz w:val="28"/>
          <w:szCs w:val="28"/>
        </w:rPr>
        <w:t xml:space="preserve">Interest rates display weak negative correlations. </w:t>
      </w:r>
    </w:p>
    <w:p w14:paraId="71C15047" w14:textId="4B1D66E9" w:rsidR="00A313CE" w:rsidRDefault="00A313CE" w:rsidP="00A313CE">
      <w:pPr>
        <w:ind w:left="720"/>
        <w:rPr>
          <w:rFonts w:ascii="Times New Roman" w:hAnsi="Times New Roman"/>
          <w:sz w:val="28"/>
          <w:szCs w:val="28"/>
        </w:rPr>
      </w:pPr>
      <w:r w:rsidRPr="00A313CE">
        <w:rPr>
          <w:rFonts w:ascii="Times New Roman" w:hAnsi="Times New Roman"/>
          <w:noProof/>
          <w:sz w:val="28"/>
          <w:szCs w:val="28"/>
        </w:rPr>
        <w:lastRenderedPageBreak/>
        <w:drawing>
          <wp:inline distT="0" distB="0" distL="0" distR="0" wp14:anchorId="4201E1C5" wp14:editId="0D6432CB">
            <wp:extent cx="5943600" cy="2509520"/>
            <wp:effectExtent l="0" t="0" r="0" b="5080"/>
            <wp:docPr id="179727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76746" name=""/>
                    <pic:cNvPicPr/>
                  </pic:nvPicPr>
                  <pic:blipFill>
                    <a:blip r:embed="rId38"/>
                    <a:stretch>
                      <a:fillRect/>
                    </a:stretch>
                  </pic:blipFill>
                  <pic:spPr>
                    <a:xfrm>
                      <a:off x="0" y="0"/>
                      <a:ext cx="5943600" cy="2509520"/>
                    </a:xfrm>
                    <a:prstGeom prst="rect">
                      <a:avLst/>
                    </a:prstGeom>
                  </pic:spPr>
                </pic:pic>
              </a:graphicData>
            </a:graphic>
          </wp:inline>
        </w:drawing>
      </w:r>
    </w:p>
    <w:p w14:paraId="656CA393" w14:textId="77777777" w:rsidR="00A313CE" w:rsidRPr="00D227DE" w:rsidRDefault="00A313CE" w:rsidP="00A313CE">
      <w:pPr>
        <w:ind w:left="720"/>
        <w:rPr>
          <w:rFonts w:ascii="Times New Roman" w:hAnsi="Times New Roman"/>
          <w:sz w:val="28"/>
          <w:szCs w:val="28"/>
        </w:rPr>
      </w:pPr>
    </w:p>
    <w:p w14:paraId="4C9DE59A" w14:textId="681D864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Negotiation Analysis</w:t>
      </w:r>
    </w:p>
    <w:p w14:paraId="607E2560" w14:textId="77777777" w:rsidR="00EC02D6" w:rsidRDefault="00EC02D6" w:rsidP="00EC02D6">
      <w:pPr>
        <w:rPr>
          <w:rFonts w:ascii="Times New Roman" w:hAnsi="Times New Roman"/>
          <w:sz w:val="28"/>
          <w:szCs w:val="28"/>
        </w:rPr>
      </w:pPr>
      <w:r w:rsidRPr="00D227DE">
        <w:rPr>
          <w:rFonts w:ascii="Times New Roman" w:hAnsi="Times New Roman"/>
          <w:sz w:val="28"/>
          <w:szCs w:val="28"/>
        </w:rPr>
        <w:t>All property types were purchased below asking prices, indicating successful buyer negotiations across all Danish regions.</w:t>
      </w:r>
    </w:p>
    <w:p w14:paraId="2CCEEBC8" w14:textId="2B643DFC" w:rsidR="00A313CE" w:rsidRDefault="00A313CE" w:rsidP="00EC02D6">
      <w:pPr>
        <w:rPr>
          <w:rFonts w:ascii="Times New Roman" w:hAnsi="Times New Roman"/>
          <w:sz w:val="28"/>
          <w:szCs w:val="28"/>
        </w:rPr>
      </w:pPr>
      <w:r w:rsidRPr="00A313CE">
        <w:rPr>
          <w:rFonts w:ascii="Times New Roman" w:hAnsi="Times New Roman"/>
          <w:noProof/>
          <w:sz w:val="28"/>
          <w:szCs w:val="28"/>
        </w:rPr>
        <w:drawing>
          <wp:inline distT="0" distB="0" distL="0" distR="0" wp14:anchorId="3FAAB35B" wp14:editId="5CFFB029">
            <wp:extent cx="5943600" cy="3175635"/>
            <wp:effectExtent l="0" t="0" r="0" b="5715"/>
            <wp:docPr id="11510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26446" name=""/>
                    <pic:cNvPicPr/>
                  </pic:nvPicPr>
                  <pic:blipFill>
                    <a:blip r:embed="rId39"/>
                    <a:stretch>
                      <a:fillRect/>
                    </a:stretch>
                  </pic:blipFill>
                  <pic:spPr>
                    <a:xfrm>
                      <a:off x="0" y="0"/>
                      <a:ext cx="5943600" cy="3175635"/>
                    </a:xfrm>
                    <a:prstGeom prst="rect">
                      <a:avLst/>
                    </a:prstGeom>
                  </pic:spPr>
                </pic:pic>
              </a:graphicData>
            </a:graphic>
          </wp:inline>
        </w:drawing>
      </w:r>
    </w:p>
    <w:p w14:paraId="73F13124" w14:textId="77777777" w:rsidR="000A4433" w:rsidRPr="00D227DE" w:rsidRDefault="000A4433" w:rsidP="00EC02D6">
      <w:pPr>
        <w:rPr>
          <w:rFonts w:ascii="Times New Roman" w:hAnsi="Times New Roman"/>
          <w:sz w:val="28"/>
          <w:szCs w:val="28"/>
        </w:rPr>
      </w:pPr>
    </w:p>
    <w:p w14:paraId="02C08413" w14:textId="7EF77BE8"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Property Age Analysis</w:t>
      </w:r>
    </w:p>
    <w:p w14:paraId="2E976F5F" w14:textId="77777777" w:rsidR="00EC02D6" w:rsidRDefault="00EC02D6" w:rsidP="00EC02D6">
      <w:pPr>
        <w:rPr>
          <w:rFonts w:ascii="Times New Roman" w:hAnsi="Times New Roman"/>
          <w:sz w:val="28"/>
          <w:szCs w:val="28"/>
        </w:rPr>
      </w:pPr>
      <w:r w:rsidRPr="00D227DE">
        <w:rPr>
          <w:rFonts w:ascii="Times New Roman" w:hAnsi="Times New Roman"/>
          <w:sz w:val="28"/>
          <w:szCs w:val="28"/>
        </w:rPr>
        <w:lastRenderedPageBreak/>
        <w:t>Properties aged 0–10 years have the highest average purchase prices. Prices generally decrease as property age increases, although properties over 50 years show slight recovery.</w:t>
      </w:r>
    </w:p>
    <w:p w14:paraId="5FB62577" w14:textId="35AEF92A" w:rsidR="00A313CE" w:rsidRPr="00D227DE" w:rsidRDefault="00A313CE" w:rsidP="00EC02D6">
      <w:pPr>
        <w:rPr>
          <w:rFonts w:ascii="Times New Roman" w:hAnsi="Times New Roman"/>
          <w:sz w:val="28"/>
          <w:szCs w:val="28"/>
        </w:rPr>
      </w:pPr>
      <w:r w:rsidRPr="00A313CE">
        <w:rPr>
          <w:rFonts w:ascii="Times New Roman" w:hAnsi="Times New Roman"/>
          <w:noProof/>
          <w:sz w:val="28"/>
          <w:szCs w:val="28"/>
        </w:rPr>
        <w:drawing>
          <wp:inline distT="0" distB="0" distL="0" distR="0" wp14:anchorId="14999036" wp14:editId="623E13D3">
            <wp:extent cx="4197566" cy="3245017"/>
            <wp:effectExtent l="0" t="0" r="0" b="0"/>
            <wp:docPr id="17241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8586" name=""/>
                    <pic:cNvPicPr/>
                  </pic:nvPicPr>
                  <pic:blipFill>
                    <a:blip r:embed="rId40"/>
                    <a:stretch>
                      <a:fillRect/>
                    </a:stretch>
                  </pic:blipFill>
                  <pic:spPr>
                    <a:xfrm>
                      <a:off x="0" y="0"/>
                      <a:ext cx="4197566" cy="3245017"/>
                    </a:xfrm>
                    <a:prstGeom prst="rect">
                      <a:avLst/>
                    </a:prstGeom>
                  </pic:spPr>
                </pic:pic>
              </a:graphicData>
            </a:graphic>
          </wp:inline>
        </w:drawing>
      </w:r>
    </w:p>
    <w:p w14:paraId="297F27DC" w14:textId="0756B05E" w:rsidR="00EC02D6" w:rsidRPr="00D227DE" w:rsidRDefault="00EC02D6" w:rsidP="00EC02D6">
      <w:pPr>
        <w:pStyle w:val="ListParagraph"/>
        <w:numPr>
          <w:ilvl w:val="1"/>
          <w:numId w:val="11"/>
        </w:numPr>
        <w:rPr>
          <w:rFonts w:ascii="Times New Roman" w:hAnsi="Times New Roman"/>
          <w:sz w:val="28"/>
          <w:szCs w:val="28"/>
        </w:rPr>
      </w:pPr>
      <w:r w:rsidRPr="00D227DE">
        <w:rPr>
          <w:rFonts w:ascii="Times New Roman" w:hAnsi="Times New Roman"/>
          <w:b/>
          <w:bCs/>
          <w:sz w:val="28"/>
          <w:szCs w:val="28"/>
        </w:rPr>
        <w:t>Construction Decades</w:t>
      </w:r>
    </w:p>
    <w:p w14:paraId="0E28DFC5"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Average housing prices vary considerably across construction decades, suggesting that architectural standards, modernization, and market demand influence valuation.</w:t>
      </w:r>
    </w:p>
    <w:p w14:paraId="6E473BF3" w14:textId="7E34F564" w:rsidR="00EC02D6" w:rsidRPr="00D227DE" w:rsidRDefault="00A313CE" w:rsidP="00EC02D6">
      <w:pPr>
        <w:rPr>
          <w:rFonts w:ascii="Times New Roman" w:hAnsi="Times New Roman"/>
          <w:sz w:val="28"/>
          <w:szCs w:val="28"/>
        </w:rPr>
      </w:pPr>
      <w:r w:rsidRPr="00A313CE">
        <w:rPr>
          <w:rFonts w:ascii="Times New Roman" w:hAnsi="Times New Roman"/>
          <w:noProof/>
          <w:sz w:val="28"/>
          <w:szCs w:val="28"/>
        </w:rPr>
        <w:drawing>
          <wp:inline distT="0" distB="0" distL="0" distR="0" wp14:anchorId="20D6B922" wp14:editId="1F3A607C">
            <wp:extent cx="5943600" cy="2483485"/>
            <wp:effectExtent l="0" t="0" r="0" b="0"/>
            <wp:docPr id="103846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8882" name=""/>
                    <pic:cNvPicPr/>
                  </pic:nvPicPr>
                  <pic:blipFill>
                    <a:blip r:embed="rId41"/>
                    <a:stretch>
                      <a:fillRect/>
                    </a:stretch>
                  </pic:blipFill>
                  <pic:spPr>
                    <a:xfrm>
                      <a:off x="0" y="0"/>
                      <a:ext cx="5943600" cy="2483485"/>
                    </a:xfrm>
                    <a:prstGeom prst="rect">
                      <a:avLst/>
                    </a:prstGeom>
                  </pic:spPr>
                </pic:pic>
              </a:graphicData>
            </a:graphic>
          </wp:inline>
        </w:drawing>
      </w:r>
    </w:p>
    <w:p w14:paraId="6A1C5D96" w14:textId="08D4FEFF" w:rsidR="00EC02D6" w:rsidRPr="00D227DE" w:rsidRDefault="00EC02D6" w:rsidP="00EC02D6">
      <w:pPr>
        <w:jc w:val="center"/>
        <w:rPr>
          <w:rFonts w:ascii="Times New Roman" w:hAnsi="Times New Roman"/>
          <w:sz w:val="32"/>
          <w:szCs w:val="32"/>
        </w:rPr>
      </w:pPr>
      <w:r w:rsidRPr="00D227DE">
        <w:rPr>
          <w:rFonts w:ascii="Times New Roman" w:hAnsi="Times New Roman"/>
          <w:b/>
          <w:bCs/>
          <w:sz w:val="32"/>
          <w:szCs w:val="32"/>
        </w:rPr>
        <w:lastRenderedPageBreak/>
        <w:t>CHAPTER FIVE</w:t>
      </w:r>
    </w:p>
    <w:p w14:paraId="5D3F415F" w14:textId="214A1F3C"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t>CONCLUSION AND RECOMMENDATIONS</w:t>
      </w:r>
    </w:p>
    <w:p w14:paraId="2C5039AF" w14:textId="67196CE7" w:rsidR="00EC02D6" w:rsidRPr="00D227DE" w:rsidRDefault="00EC02D6" w:rsidP="00EC02D6">
      <w:pPr>
        <w:rPr>
          <w:rFonts w:ascii="Times New Roman" w:hAnsi="Times New Roman"/>
          <w:b/>
          <w:bCs/>
          <w:sz w:val="28"/>
          <w:szCs w:val="28"/>
        </w:rPr>
      </w:pPr>
      <w:r w:rsidRPr="00D227DE">
        <w:rPr>
          <w:rFonts w:ascii="Times New Roman" w:hAnsi="Times New Roman"/>
          <w:b/>
          <w:bCs/>
          <w:sz w:val="28"/>
          <w:szCs w:val="28"/>
        </w:rPr>
        <w:t xml:space="preserve">5.1 </w:t>
      </w:r>
      <w:r w:rsidRPr="00D227DE">
        <w:rPr>
          <w:rFonts w:ascii="Times New Roman" w:hAnsi="Times New Roman"/>
          <w:b/>
          <w:bCs/>
          <w:sz w:val="28"/>
          <w:szCs w:val="28"/>
        </w:rPr>
        <w:tab/>
        <w:t>Conclusion</w:t>
      </w:r>
    </w:p>
    <w:p w14:paraId="5EBBB958"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This study successfully applied Exploratory Data Analysis techniques to investigate the Danish housing market. The findings demonstrate that property size, price per square meter, location, and construction characteristics significantly influence residential property prices.</w:t>
      </w:r>
    </w:p>
    <w:p w14:paraId="62C24B05"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The analysis also reveals steady long-term price appreciation, regional disparities in market values, and consistent buyer negotiation below asking prices.</w:t>
      </w:r>
    </w:p>
    <w:p w14:paraId="52C4E7CA"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Overall, the project illustrates how data analytics can support evidence-based decision-making in real estate.</w:t>
      </w:r>
    </w:p>
    <w:p w14:paraId="4903FDAE" w14:textId="77777777" w:rsidR="00EC02D6" w:rsidRPr="00D227DE" w:rsidRDefault="00EC02D6" w:rsidP="00EC02D6">
      <w:pPr>
        <w:rPr>
          <w:rFonts w:ascii="Times New Roman" w:hAnsi="Times New Roman"/>
          <w:sz w:val="28"/>
          <w:szCs w:val="28"/>
        </w:rPr>
      </w:pPr>
    </w:p>
    <w:p w14:paraId="173E3EB2" w14:textId="742D1ACB"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 xml:space="preserve">5.2 </w:t>
      </w:r>
      <w:r w:rsidRPr="00D227DE">
        <w:rPr>
          <w:rFonts w:ascii="Times New Roman" w:hAnsi="Times New Roman"/>
          <w:b/>
          <w:bCs/>
          <w:sz w:val="28"/>
          <w:szCs w:val="28"/>
        </w:rPr>
        <w:tab/>
        <w:t>Recommendations</w:t>
      </w:r>
    </w:p>
    <w:p w14:paraId="49F7FFD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Buyers should prioritize location and price per square meter when evaluating properties. </w:t>
      </w:r>
    </w:p>
    <w:p w14:paraId="4A1EB86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Investors should focus on Zealand for premium investments and Jutland for higher transaction volumes. </w:t>
      </w:r>
    </w:p>
    <w:p w14:paraId="1794B3A4"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Policymakers should monitor regional disparities to promote balanced housing development. </w:t>
      </w:r>
    </w:p>
    <w:p w14:paraId="3EBC4FDA"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Real estate agencies should leverage data analytics for more accurate pricing strategies. </w:t>
      </w:r>
    </w:p>
    <w:p w14:paraId="59503DA7" w14:textId="77777777" w:rsidR="00EC02D6" w:rsidRPr="00D227DE" w:rsidRDefault="00EC02D6" w:rsidP="00EC02D6">
      <w:pPr>
        <w:numPr>
          <w:ilvl w:val="0"/>
          <w:numId w:val="15"/>
        </w:numPr>
        <w:rPr>
          <w:rFonts w:ascii="Times New Roman" w:hAnsi="Times New Roman"/>
          <w:sz w:val="28"/>
          <w:szCs w:val="28"/>
        </w:rPr>
      </w:pPr>
      <w:r w:rsidRPr="00D227DE">
        <w:rPr>
          <w:rFonts w:ascii="Times New Roman" w:hAnsi="Times New Roman"/>
          <w:sz w:val="28"/>
          <w:szCs w:val="28"/>
        </w:rPr>
        <w:t xml:space="preserve">Future studies should integrate predictive machine learning models to forecast housing prices. </w:t>
      </w:r>
    </w:p>
    <w:p w14:paraId="5EB90737" w14:textId="77777777" w:rsidR="00EC02D6" w:rsidRPr="00D227DE" w:rsidRDefault="00EC02D6" w:rsidP="00EC02D6">
      <w:pPr>
        <w:rPr>
          <w:rFonts w:ascii="Times New Roman" w:hAnsi="Times New Roman"/>
          <w:sz w:val="28"/>
          <w:szCs w:val="28"/>
        </w:rPr>
      </w:pPr>
    </w:p>
    <w:p w14:paraId="798736BD" w14:textId="09AD76F3"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LIMITATIONS</w:t>
      </w:r>
    </w:p>
    <w:p w14:paraId="534BDAF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The analysis is limited to one dataset. </w:t>
      </w:r>
    </w:p>
    <w:p w14:paraId="201CC5CC"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lastRenderedPageBreak/>
        <w:t xml:space="preserve">External macroeconomic variables such as inflation and unemployment were not fully explored. </w:t>
      </w:r>
    </w:p>
    <w:p w14:paraId="0ADCEB32"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Some recent sales data may be incomplete. </w:t>
      </w:r>
    </w:p>
    <w:p w14:paraId="58378699" w14:textId="77777777" w:rsidR="00EC02D6" w:rsidRPr="00D227DE" w:rsidRDefault="00EC02D6" w:rsidP="00EC02D6">
      <w:pPr>
        <w:numPr>
          <w:ilvl w:val="0"/>
          <w:numId w:val="16"/>
        </w:numPr>
        <w:rPr>
          <w:rFonts w:ascii="Times New Roman" w:hAnsi="Times New Roman"/>
          <w:sz w:val="28"/>
          <w:szCs w:val="28"/>
        </w:rPr>
      </w:pPr>
      <w:r w:rsidRPr="00D227DE">
        <w:rPr>
          <w:rFonts w:ascii="Times New Roman" w:hAnsi="Times New Roman"/>
          <w:sz w:val="28"/>
          <w:szCs w:val="28"/>
        </w:rPr>
        <w:t xml:space="preserve">Only exploratory analysis was conducted; predictive modeling was outside the scope. </w:t>
      </w:r>
    </w:p>
    <w:p w14:paraId="42E24BC8" w14:textId="77777777" w:rsidR="00EC02D6" w:rsidRPr="00D227DE" w:rsidRDefault="00EC02D6" w:rsidP="00EC02D6">
      <w:pPr>
        <w:rPr>
          <w:rFonts w:ascii="Times New Roman" w:hAnsi="Times New Roman"/>
          <w:sz w:val="28"/>
          <w:szCs w:val="28"/>
        </w:rPr>
      </w:pPr>
    </w:p>
    <w:p w14:paraId="04BEC44B" w14:textId="437D8EF6" w:rsidR="00EC02D6" w:rsidRPr="00D227DE" w:rsidRDefault="00EC02D6" w:rsidP="00EC02D6">
      <w:pPr>
        <w:rPr>
          <w:rFonts w:ascii="Times New Roman" w:hAnsi="Times New Roman"/>
          <w:sz w:val="28"/>
          <w:szCs w:val="28"/>
        </w:rPr>
      </w:pPr>
      <w:r w:rsidRPr="00D227DE">
        <w:rPr>
          <w:rFonts w:ascii="Times New Roman" w:hAnsi="Times New Roman"/>
          <w:b/>
          <w:bCs/>
          <w:sz w:val="28"/>
          <w:szCs w:val="28"/>
        </w:rPr>
        <w:t>FUTURE WORK</w:t>
      </w:r>
    </w:p>
    <w:p w14:paraId="257D33A2"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Future research could:</w:t>
      </w:r>
    </w:p>
    <w:p w14:paraId="4F32A524"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Develop predictive models using Random Forest, XGBoost, or Neural Networks. </w:t>
      </w:r>
    </w:p>
    <w:p w14:paraId="64F6475E"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Perform geospatial analysis using GIS data. </w:t>
      </w:r>
    </w:p>
    <w:p w14:paraId="571CD390"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Analyze the impact of environmental and energy-efficiency factors. </w:t>
      </w:r>
    </w:p>
    <w:p w14:paraId="07ED232B" w14:textId="77777777" w:rsidR="00EC02D6" w:rsidRPr="00D227DE" w:rsidRDefault="00EC02D6" w:rsidP="00EC02D6">
      <w:pPr>
        <w:numPr>
          <w:ilvl w:val="0"/>
          <w:numId w:val="17"/>
        </w:numPr>
        <w:rPr>
          <w:rFonts w:ascii="Times New Roman" w:hAnsi="Times New Roman"/>
          <w:sz w:val="28"/>
          <w:szCs w:val="28"/>
        </w:rPr>
      </w:pPr>
      <w:r w:rsidRPr="00D227DE">
        <w:rPr>
          <w:rFonts w:ascii="Times New Roman" w:hAnsi="Times New Roman"/>
          <w:sz w:val="28"/>
          <w:szCs w:val="28"/>
        </w:rPr>
        <w:t xml:space="preserve">Compare Danish housing trends with other Nordic countries. </w:t>
      </w:r>
    </w:p>
    <w:p w14:paraId="2F6AD2A8" w14:textId="7E821E61" w:rsidR="00EC02D6" w:rsidRPr="00D227DE" w:rsidRDefault="00EC02D6" w:rsidP="00EC02D6">
      <w:pPr>
        <w:rPr>
          <w:rFonts w:ascii="Times New Roman" w:hAnsi="Times New Roman"/>
          <w:sz w:val="28"/>
          <w:szCs w:val="28"/>
        </w:rPr>
      </w:pPr>
    </w:p>
    <w:p w14:paraId="50EF31EF" w14:textId="77777777" w:rsidR="00EC02D6" w:rsidRPr="00D227DE" w:rsidRDefault="00EC02D6" w:rsidP="00EC02D6">
      <w:pPr>
        <w:rPr>
          <w:rFonts w:ascii="Times New Roman" w:hAnsi="Times New Roman"/>
          <w:sz w:val="28"/>
          <w:szCs w:val="28"/>
        </w:rPr>
      </w:pPr>
    </w:p>
    <w:p w14:paraId="658C37A1" w14:textId="77777777" w:rsidR="00EC02D6" w:rsidRPr="00D227DE" w:rsidRDefault="00EC02D6" w:rsidP="00EC02D6">
      <w:pPr>
        <w:rPr>
          <w:rFonts w:ascii="Times New Roman" w:hAnsi="Times New Roman"/>
          <w:sz w:val="28"/>
          <w:szCs w:val="28"/>
        </w:rPr>
      </w:pPr>
    </w:p>
    <w:p w14:paraId="3EEBB6F4" w14:textId="77777777" w:rsidR="00EC02D6" w:rsidRPr="00D227DE" w:rsidRDefault="00EC02D6" w:rsidP="00EC02D6">
      <w:pPr>
        <w:rPr>
          <w:rFonts w:ascii="Times New Roman" w:hAnsi="Times New Roman"/>
          <w:sz w:val="28"/>
          <w:szCs w:val="28"/>
        </w:rPr>
      </w:pPr>
    </w:p>
    <w:p w14:paraId="0755D2D6" w14:textId="77777777" w:rsidR="00EC02D6" w:rsidRPr="00D227DE" w:rsidRDefault="00EC02D6" w:rsidP="00EC02D6">
      <w:pPr>
        <w:rPr>
          <w:rFonts w:ascii="Times New Roman" w:hAnsi="Times New Roman"/>
          <w:sz w:val="28"/>
          <w:szCs w:val="28"/>
        </w:rPr>
      </w:pPr>
    </w:p>
    <w:p w14:paraId="6A3C7D72" w14:textId="77777777" w:rsidR="00EC02D6" w:rsidRPr="00D227DE" w:rsidRDefault="00EC02D6" w:rsidP="00EC02D6">
      <w:pPr>
        <w:rPr>
          <w:rFonts w:ascii="Times New Roman" w:hAnsi="Times New Roman"/>
          <w:sz w:val="28"/>
          <w:szCs w:val="28"/>
        </w:rPr>
      </w:pPr>
    </w:p>
    <w:p w14:paraId="40BDDEA9" w14:textId="77777777" w:rsidR="00EC02D6" w:rsidRPr="00D227DE" w:rsidRDefault="00EC02D6" w:rsidP="00EC02D6">
      <w:pPr>
        <w:rPr>
          <w:rFonts w:ascii="Times New Roman" w:hAnsi="Times New Roman"/>
          <w:sz w:val="28"/>
          <w:szCs w:val="28"/>
        </w:rPr>
      </w:pPr>
    </w:p>
    <w:p w14:paraId="1F663603" w14:textId="77777777" w:rsidR="00EC02D6" w:rsidRPr="00D227DE" w:rsidRDefault="00EC02D6" w:rsidP="00EC02D6">
      <w:pPr>
        <w:rPr>
          <w:rFonts w:ascii="Times New Roman" w:hAnsi="Times New Roman"/>
          <w:sz w:val="28"/>
          <w:szCs w:val="28"/>
        </w:rPr>
      </w:pPr>
    </w:p>
    <w:p w14:paraId="607B057A" w14:textId="77777777" w:rsidR="00EC02D6" w:rsidRDefault="00EC02D6" w:rsidP="00EC02D6">
      <w:pPr>
        <w:rPr>
          <w:rFonts w:ascii="Times New Roman" w:hAnsi="Times New Roman"/>
          <w:sz w:val="28"/>
          <w:szCs w:val="28"/>
        </w:rPr>
      </w:pPr>
    </w:p>
    <w:p w14:paraId="42BE97F3" w14:textId="77777777" w:rsidR="004170F4" w:rsidRDefault="004170F4" w:rsidP="00EC02D6">
      <w:pPr>
        <w:rPr>
          <w:rFonts w:ascii="Times New Roman" w:hAnsi="Times New Roman"/>
          <w:sz w:val="28"/>
          <w:szCs w:val="28"/>
        </w:rPr>
      </w:pPr>
    </w:p>
    <w:p w14:paraId="08314A8E" w14:textId="77777777" w:rsidR="005070A5" w:rsidRPr="00D227DE" w:rsidRDefault="005070A5" w:rsidP="00EC02D6">
      <w:pPr>
        <w:rPr>
          <w:rFonts w:ascii="Times New Roman" w:hAnsi="Times New Roman"/>
          <w:sz w:val="28"/>
          <w:szCs w:val="28"/>
        </w:rPr>
      </w:pPr>
    </w:p>
    <w:p w14:paraId="30204D0D" w14:textId="66AAF776" w:rsidR="00EC02D6" w:rsidRPr="00D227DE" w:rsidRDefault="00EC02D6" w:rsidP="00EC02D6">
      <w:pPr>
        <w:jc w:val="center"/>
        <w:rPr>
          <w:rFonts w:ascii="Times New Roman" w:hAnsi="Times New Roman"/>
          <w:b/>
          <w:bCs/>
          <w:sz w:val="32"/>
          <w:szCs w:val="32"/>
        </w:rPr>
      </w:pPr>
      <w:r w:rsidRPr="00D227DE">
        <w:rPr>
          <w:rFonts w:ascii="Times New Roman" w:hAnsi="Times New Roman"/>
          <w:b/>
          <w:bCs/>
          <w:sz w:val="32"/>
          <w:szCs w:val="32"/>
        </w:rPr>
        <w:lastRenderedPageBreak/>
        <w:t xml:space="preserve">REFERENCES </w:t>
      </w:r>
    </w:p>
    <w:p w14:paraId="6238B347"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Rosen, S. (1974). Hedonic prices and implicit markets: Product differentiation in pure competition. </w:t>
      </w:r>
      <w:r w:rsidRPr="00D227DE">
        <w:rPr>
          <w:rFonts w:ascii="Times New Roman" w:hAnsi="Times New Roman"/>
          <w:i/>
          <w:iCs/>
          <w:sz w:val="28"/>
          <w:szCs w:val="28"/>
        </w:rPr>
        <w:t>Journal of Political Economy, 82</w:t>
      </w:r>
      <w:r w:rsidRPr="00D227DE">
        <w:rPr>
          <w:rFonts w:ascii="Times New Roman" w:hAnsi="Times New Roman"/>
          <w:sz w:val="28"/>
          <w:szCs w:val="28"/>
        </w:rPr>
        <w:t>(1), 34–55.</w:t>
      </w:r>
    </w:p>
    <w:p w14:paraId="3442968A"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Tukey, J. W. (1977). </w:t>
      </w:r>
      <w:r w:rsidRPr="00D227DE">
        <w:rPr>
          <w:rFonts w:ascii="Times New Roman" w:hAnsi="Times New Roman"/>
          <w:i/>
          <w:iCs/>
          <w:sz w:val="28"/>
          <w:szCs w:val="28"/>
        </w:rPr>
        <w:t>Exploratory Data Analysis</w:t>
      </w:r>
      <w:r w:rsidRPr="00D227DE">
        <w:rPr>
          <w:rFonts w:ascii="Times New Roman" w:hAnsi="Times New Roman"/>
          <w:sz w:val="28"/>
          <w:szCs w:val="28"/>
        </w:rPr>
        <w:t>. Addison-Wesley.</w:t>
      </w:r>
    </w:p>
    <w:p w14:paraId="79960D9D"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James, G., Witten, D., Hastie, T., &amp; Tibshirani, R. (2021). </w:t>
      </w:r>
      <w:r w:rsidRPr="00D227DE">
        <w:rPr>
          <w:rFonts w:ascii="Times New Roman" w:hAnsi="Times New Roman"/>
          <w:i/>
          <w:iCs/>
          <w:sz w:val="28"/>
          <w:szCs w:val="28"/>
        </w:rPr>
        <w:t>An Introduction to Statistical Learning</w:t>
      </w:r>
      <w:r w:rsidRPr="00D227DE">
        <w:rPr>
          <w:rFonts w:ascii="Times New Roman" w:hAnsi="Times New Roman"/>
          <w:sz w:val="28"/>
          <w:szCs w:val="28"/>
        </w:rPr>
        <w:t xml:space="preserve"> (2nd ed.). Springer.</w:t>
      </w:r>
    </w:p>
    <w:p w14:paraId="0C9525F1" w14:textId="77777777" w:rsidR="00EC02D6" w:rsidRPr="00D227DE" w:rsidRDefault="00EC02D6" w:rsidP="00EC02D6">
      <w:pPr>
        <w:rPr>
          <w:rFonts w:ascii="Times New Roman" w:hAnsi="Times New Roman"/>
          <w:sz w:val="28"/>
          <w:szCs w:val="28"/>
        </w:rPr>
      </w:pPr>
      <w:r w:rsidRPr="00D227DE">
        <w:rPr>
          <w:rFonts w:ascii="Times New Roman" w:hAnsi="Times New Roman"/>
          <w:sz w:val="28"/>
          <w:szCs w:val="28"/>
        </w:rPr>
        <w:t xml:space="preserve">Han, J., Kamber, M., &amp; Pei, J. (2012). </w:t>
      </w:r>
      <w:r w:rsidRPr="00D227DE">
        <w:rPr>
          <w:rFonts w:ascii="Times New Roman" w:hAnsi="Times New Roman"/>
          <w:i/>
          <w:iCs/>
          <w:sz w:val="28"/>
          <w:szCs w:val="28"/>
        </w:rPr>
        <w:t>Data Mining: Concepts and Techniques</w:t>
      </w:r>
      <w:r w:rsidRPr="00D227DE">
        <w:rPr>
          <w:rFonts w:ascii="Times New Roman" w:hAnsi="Times New Roman"/>
          <w:sz w:val="28"/>
          <w:szCs w:val="28"/>
        </w:rPr>
        <w:t xml:space="preserve"> (3rd ed.). Morgan Kaufmann.</w:t>
      </w:r>
    </w:p>
    <w:p w14:paraId="50DD433A" w14:textId="77777777" w:rsidR="00EC02D6" w:rsidRDefault="00EC02D6" w:rsidP="00EC02D6">
      <w:pPr>
        <w:rPr>
          <w:rFonts w:ascii="Times New Roman" w:hAnsi="Times New Roman"/>
          <w:sz w:val="28"/>
          <w:szCs w:val="28"/>
        </w:rPr>
      </w:pPr>
      <w:r w:rsidRPr="00D227DE">
        <w:rPr>
          <w:rFonts w:ascii="Times New Roman" w:hAnsi="Times New Roman"/>
          <w:sz w:val="28"/>
          <w:szCs w:val="28"/>
        </w:rPr>
        <w:t xml:space="preserve">Hair, J. F., Black, W. C., Babin, B. J., &amp; Anderson, R. E. (2019). </w:t>
      </w:r>
      <w:r w:rsidRPr="00D227DE">
        <w:rPr>
          <w:rFonts w:ascii="Times New Roman" w:hAnsi="Times New Roman"/>
          <w:i/>
          <w:iCs/>
          <w:sz w:val="28"/>
          <w:szCs w:val="28"/>
        </w:rPr>
        <w:t>Multivariate Data Analysis</w:t>
      </w:r>
      <w:r w:rsidRPr="00D227DE">
        <w:rPr>
          <w:rFonts w:ascii="Times New Roman" w:hAnsi="Times New Roman"/>
          <w:sz w:val="28"/>
          <w:szCs w:val="28"/>
        </w:rPr>
        <w:t xml:space="preserve"> (8th ed.). Cengage Learning.</w:t>
      </w:r>
    </w:p>
    <w:p w14:paraId="75CE3005" w14:textId="77777777" w:rsidR="00EC02D6" w:rsidRPr="00D227DE" w:rsidRDefault="00EC02D6" w:rsidP="000379C0">
      <w:pPr>
        <w:rPr>
          <w:rFonts w:ascii="Times New Roman" w:hAnsi="Times New Roman"/>
          <w:sz w:val="28"/>
          <w:szCs w:val="28"/>
        </w:rPr>
      </w:pPr>
    </w:p>
    <w:sectPr w:rsidR="00EC02D6" w:rsidRPr="00D227DE" w:rsidSect="006C0426">
      <w:footerReference w:type="default" r:id="rId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60775" w14:textId="77777777" w:rsidR="00487F4A" w:rsidRDefault="00487F4A" w:rsidP="00A130EC">
      <w:pPr>
        <w:spacing w:after="0" w:line="240" w:lineRule="auto"/>
      </w:pPr>
      <w:r>
        <w:separator/>
      </w:r>
    </w:p>
  </w:endnote>
  <w:endnote w:type="continuationSeparator" w:id="0">
    <w:p w14:paraId="24614F68" w14:textId="77777777" w:rsidR="00487F4A" w:rsidRDefault="00487F4A" w:rsidP="00A1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11555"/>
      <w:docPartObj>
        <w:docPartGallery w:val="Page Numbers (Bottom of Page)"/>
        <w:docPartUnique/>
      </w:docPartObj>
    </w:sdtPr>
    <w:sdtEndPr>
      <w:rPr>
        <w:noProof/>
      </w:rPr>
    </w:sdtEndPr>
    <w:sdtContent>
      <w:p w14:paraId="5C8EE1F3" w14:textId="77777777" w:rsidR="006561BE" w:rsidRDefault="006561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F0070" w14:textId="77777777" w:rsidR="006561BE" w:rsidRDefault="006561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3FC5" w14:textId="77777777" w:rsidR="00BB671B" w:rsidRDefault="00BB67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812600"/>
      <w:docPartObj>
        <w:docPartGallery w:val="Page Numbers (Bottom of Page)"/>
        <w:docPartUnique/>
      </w:docPartObj>
    </w:sdtPr>
    <w:sdtEndPr>
      <w:rPr>
        <w:noProof/>
      </w:rPr>
    </w:sdtEndPr>
    <w:sdtContent>
      <w:p w14:paraId="2F71FB9F" w14:textId="2C35C4EC"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99DD8" w14:textId="77777777" w:rsidR="003C0431" w:rsidRDefault="003C04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281" w14:textId="77777777" w:rsidR="00BB671B" w:rsidRDefault="00BB671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3405673"/>
      <w:docPartObj>
        <w:docPartGallery w:val="Page Numbers (Bottom of Page)"/>
        <w:docPartUnique/>
      </w:docPartObj>
    </w:sdtPr>
    <w:sdtEndPr>
      <w:rPr>
        <w:noProof/>
      </w:rPr>
    </w:sdtEndPr>
    <w:sdtContent>
      <w:p w14:paraId="5CE03CE6" w14:textId="77777777" w:rsidR="00BB671B" w:rsidRDefault="00BB67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8D27E3" w14:textId="77777777" w:rsidR="00BB671B" w:rsidRDefault="00BB671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281277"/>
      <w:docPartObj>
        <w:docPartGallery w:val="Page Numbers (Bottom of Page)"/>
        <w:docPartUnique/>
      </w:docPartObj>
    </w:sdtPr>
    <w:sdtEndPr>
      <w:rPr>
        <w:noProof/>
      </w:rPr>
    </w:sdtEndPr>
    <w:sdtContent>
      <w:p w14:paraId="2F2B92F2" w14:textId="77777777" w:rsidR="006C0426" w:rsidRDefault="006C04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115D9" w14:textId="77777777" w:rsidR="006C0426" w:rsidRDefault="006C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ECD46" w14:textId="77777777" w:rsidR="00487F4A" w:rsidRDefault="00487F4A" w:rsidP="00A130EC">
      <w:pPr>
        <w:spacing w:after="0" w:line="240" w:lineRule="auto"/>
      </w:pPr>
      <w:r>
        <w:separator/>
      </w:r>
    </w:p>
  </w:footnote>
  <w:footnote w:type="continuationSeparator" w:id="0">
    <w:p w14:paraId="2C837E93" w14:textId="77777777" w:rsidR="00487F4A" w:rsidRDefault="00487F4A" w:rsidP="00A13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BBCF" w14:textId="77777777" w:rsidR="00BB671B" w:rsidRDefault="00BB67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89D1" w14:textId="77777777" w:rsidR="00BB671B" w:rsidRDefault="00BB67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E4356" w14:textId="77777777" w:rsidR="00BB671B" w:rsidRDefault="00BB67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BB2"/>
    <w:multiLevelType w:val="multilevel"/>
    <w:tmpl w:val="0AC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51BE9"/>
    <w:multiLevelType w:val="multilevel"/>
    <w:tmpl w:val="E042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C61F7"/>
    <w:multiLevelType w:val="multilevel"/>
    <w:tmpl w:val="2ABA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30860"/>
    <w:multiLevelType w:val="multilevel"/>
    <w:tmpl w:val="0510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A25AF"/>
    <w:multiLevelType w:val="multilevel"/>
    <w:tmpl w:val="C368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F6125"/>
    <w:multiLevelType w:val="multilevel"/>
    <w:tmpl w:val="44D8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4519E"/>
    <w:multiLevelType w:val="multilevel"/>
    <w:tmpl w:val="6DCA69CC"/>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564FD"/>
    <w:multiLevelType w:val="multilevel"/>
    <w:tmpl w:val="0C5E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560A8"/>
    <w:multiLevelType w:val="multilevel"/>
    <w:tmpl w:val="A692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16764"/>
    <w:multiLevelType w:val="multilevel"/>
    <w:tmpl w:val="7422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D1289"/>
    <w:multiLevelType w:val="multilevel"/>
    <w:tmpl w:val="8C9EF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A10CC8"/>
    <w:multiLevelType w:val="multilevel"/>
    <w:tmpl w:val="0BE8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B08DD"/>
    <w:multiLevelType w:val="multilevel"/>
    <w:tmpl w:val="7696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805855"/>
    <w:multiLevelType w:val="multilevel"/>
    <w:tmpl w:val="FA06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900E79"/>
    <w:multiLevelType w:val="multilevel"/>
    <w:tmpl w:val="E504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533369"/>
    <w:multiLevelType w:val="multilevel"/>
    <w:tmpl w:val="17C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34AFA"/>
    <w:multiLevelType w:val="multilevel"/>
    <w:tmpl w:val="18D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7174012">
    <w:abstractNumId w:val="16"/>
  </w:num>
  <w:num w:numId="2" w16cid:durableId="438648883">
    <w:abstractNumId w:val="10"/>
  </w:num>
  <w:num w:numId="3" w16cid:durableId="1319530222">
    <w:abstractNumId w:val="4"/>
  </w:num>
  <w:num w:numId="4" w16cid:durableId="2018536714">
    <w:abstractNumId w:val="15"/>
  </w:num>
  <w:num w:numId="5" w16cid:durableId="700592262">
    <w:abstractNumId w:val="13"/>
  </w:num>
  <w:num w:numId="6" w16cid:durableId="580019777">
    <w:abstractNumId w:val="9"/>
  </w:num>
  <w:num w:numId="7" w16cid:durableId="1278483439">
    <w:abstractNumId w:val="2"/>
  </w:num>
  <w:num w:numId="8" w16cid:durableId="866718887">
    <w:abstractNumId w:val="11"/>
  </w:num>
  <w:num w:numId="9" w16cid:durableId="1021542238">
    <w:abstractNumId w:val="1"/>
  </w:num>
  <w:num w:numId="10" w16cid:durableId="1000809741">
    <w:abstractNumId w:val="3"/>
  </w:num>
  <w:num w:numId="11" w16cid:durableId="1904102004">
    <w:abstractNumId w:val="6"/>
  </w:num>
  <w:num w:numId="12" w16cid:durableId="1735011169">
    <w:abstractNumId w:val="0"/>
  </w:num>
  <w:num w:numId="13" w16cid:durableId="1667323039">
    <w:abstractNumId w:val="14"/>
  </w:num>
  <w:num w:numId="14" w16cid:durableId="304239986">
    <w:abstractNumId w:val="7"/>
  </w:num>
  <w:num w:numId="15" w16cid:durableId="1927303619">
    <w:abstractNumId w:val="8"/>
  </w:num>
  <w:num w:numId="16" w16cid:durableId="2134513245">
    <w:abstractNumId w:val="12"/>
  </w:num>
  <w:num w:numId="17" w16cid:durableId="21329360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4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9C0"/>
    <w:rsid w:val="000379C0"/>
    <w:rsid w:val="000724F1"/>
    <w:rsid w:val="000A4433"/>
    <w:rsid w:val="001A5B56"/>
    <w:rsid w:val="001F56BB"/>
    <w:rsid w:val="002A025A"/>
    <w:rsid w:val="002E77C4"/>
    <w:rsid w:val="003C033D"/>
    <w:rsid w:val="003C0431"/>
    <w:rsid w:val="003D7B6F"/>
    <w:rsid w:val="004170F4"/>
    <w:rsid w:val="00431367"/>
    <w:rsid w:val="00456D40"/>
    <w:rsid w:val="00457F2B"/>
    <w:rsid w:val="00470964"/>
    <w:rsid w:val="00487F4A"/>
    <w:rsid w:val="00495852"/>
    <w:rsid w:val="004B2793"/>
    <w:rsid w:val="004B7B35"/>
    <w:rsid w:val="004E17FC"/>
    <w:rsid w:val="004E2222"/>
    <w:rsid w:val="005070A5"/>
    <w:rsid w:val="005A3E97"/>
    <w:rsid w:val="00640D5B"/>
    <w:rsid w:val="006561BE"/>
    <w:rsid w:val="006C0426"/>
    <w:rsid w:val="00703B7F"/>
    <w:rsid w:val="0073267B"/>
    <w:rsid w:val="007D640A"/>
    <w:rsid w:val="00831646"/>
    <w:rsid w:val="00880E82"/>
    <w:rsid w:val="00903D71"/>
    <w:rsid w:val="00940FEB"/>
    <w:rsid w:val="00A130EC"/>
    <w:rsid w:val="00A313CE"/>
    <w:rsid w:val="00B4031F"/>
    <w:rsid w:val="00B4110E"/>
    <w:rsid w:val="00B62572"/>
    <w:rsid w:val="00BB671B"/>
    <w:rsid w:val="00C93F38"/>
    <w:rsid w:val="00D227DE"/>
    <w:rsid w:val="00D628FA"/>
    <w:rsid w:val="00E917C5"/>
    <w:rsid w:val="00EA5DA2"/>
    <w:rsid w:val="00EC02D6"/>
    <w:rsid w:val="00FC6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21FC7"/>
  <w15:chartTrackingRefBased/>
  <w15:docId w15:val="{CED5A185-0072-43C0-9853-A74055CA1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9C0"/>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037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7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7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7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7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9C0"/>
    <w:rPr>
      <w:rFonts w:eastAsiaTheme="majorEastAsia" w:cstheme="majorBidi"/>
      <w:color w:val="272727" w:themeColor="text1" w:themeTint="D8"/>
    </w:rPr>
  </w:style>
  <w:style w:type="paragraph" w:styleId="Title">
    <w:name w:val="Title"/>
    <w:basedOn w:val="Normal"/>
    <w:next w:val="Normal"/>
    <w:link w:val="TitleChar"/>
    <w:uiPriority w:val="10"/>
    <w:qFormat/>
    <w:rsid w:val="00037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9C0"/>
    <w:pPr>
      <w:spacing w:before="160"/>
      <w:jc w:val="center"/>
    </w:pPr>
    <w:rPr>
      <w:i/>
      <w:iCs/>
      <w:color w:val="404040" w:themeColor="text1" w:themeTint="BF"/>
    </w:rPr>
  </w:style>
  <w:style w:type="character" w:customStyle="1" w:styleId="QuoteChar">
    <w:name w:val="Quote Char"/>
    <w:basedOn w:val="DefaultParagraphFont"/>
    <w:link w:val="Quote"/>
    <w:uiPriority w:val="29"/>
    <w:rsid w:val="000379C0"/>
    <w:rPr>
      <w:i/>
      <w:iCs/>
      <w:color w:val="404040" w:themeColor="text1" w:themeTint="BF"/>
    </w:rPr>
  </w:style>
  <w:style w:type="paragraph" w:styleId="ListParagraph">
    <w:name w:val="List Paragraph"/>
    <w:basedOn w:val="Normal"/>
    <w:uiPriority w:val="34"/>
    <w:qFormat/>
    <w:rsid w:val="000379C0"/>
    <w:pPr>
      <w:ind w:left="720"/>
      <w:contextualSpacing/>
    </w:pPr>
  </w:style>
  <w:style w:type="character" w:styleId="IntenseEmphasis">
    <w:name w:val="Intense Emphasis"/>
    <w:basedOn w:val="DefaultParagraphFont"/>
    <w:uiPriority w:val="21"/>
    <w:qFormat/>
    <w:rsid w:val="000379C0"/>
    <w:rPr>
      <w:i/>
      <w:iCs/>
      <w:color w:val="0F4761" w:themeColor="accent1" w:themeShade="BF"/>
    </w:rPr>
  </w:style>
  <w:style w:type="paragraph" w:styleId="IntenseQuote">
    <w:name w:val="Intense Quote"/>
    <w:basedOn w:val="Normal"/>
    <w:next w:val="Normal"/>
    <w:link w:val="IntenseQuoteChar"/>
    <w:uiPriority w:val="30"/>
    <w:qFormat/>
    <w:rsid w:val="00037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9C0"/>
    <w:rPr>
      <w:i/>
      <w:iCs/>
      <w:color w:val="0F4761" w:themeColor="accent1" w:themeShade="BF"/>
    </w:rPr>
  </w:style>
  <w:style w:type="character" w:styleId="IntenseReference">
    <w:name w:val="Intense Reference"/>
    <w:basedOn w:val="DefaultParagraphFont"/>
    <w:uiPriority w:val="32"/>
    <w:qFormat/>
    <w:rsid w:val="000379C0"/>
    <w:rPr>
      <w:b/>
      <w:bCs/>
      <w:smallCaps/>
      <w:color w:val="0F4761" w:themeColor="accent1" w:themeShade="BF"/>
      <w:spacing w:val="5"/>
    </w:rPr>
  </w:style>
  <w:style w:type="paragraph" w:styleId="Header">
    <w:name w:val="header"/>
    <w:basedOn w:val="Normal"/>
    <w:link w:val="HeaderChar"/>
    <w:uiPriority w:val="99"/>
    <w:unhideWhenUsed/>
    <w:rsid w:val="00A130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0EC"/>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A130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0EC"/>
    <w:rPr>
      <w:rFonts w:ascii="Calibri" w:eastAsia="SimSun" w:hAnsi="Calibri" w:cs="Times New Roman"/>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TotalTime>
  <Pages>30</Pages>
  <Words>2132</Words>
  <Characters>12155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35</cp:revision>
  <dcterms:created xsi:type="dcterms:W3CDTF">2026-07-07T10:53:00Z</dcterms:created>
  <dcterms:modified xsi:type="dcterms:W3CDTF">2026-07-08T05:17:00Z</dcterms:modified>
</cp:coreProperties>
</file>