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2671" w:rsidRPr="00CA52AC" w:rsidRDefault="00542671" w:rsidP="00CA52AC">
      <w:pPr>
        <w:pStyle w:val="NoSpacing"/>
        <w:spacing w:line="360" w:lineRule="auto"/>
        <w:jc w:val="both"/>
        <w:rPr>
          <w:rFonts w:ascii="Times New Roman" w:hAnsi="Times New Roman" w:cs="Times New Roman"/>
          <w:b/>
          <w:sz w:val="24"/>
          <w:szCs w:val="24"/>
        </w:rPr>
      </w:pPr>
      <w:r w:rsidRPr="00CA52AC">
        <w:rPr>
          <w:rFonts w:ascii="Times New Roman" w:hAnsi="Times New Roman" w:cs="Times New Roman"/>
          <w:b/>
          <w:sz w:val="24"/>
          <w:szCs w:val="24"/>
        </w:rPr>
        <w:t xml:space="preserve">AJAYI </w:t>
      </w:r>
      <w:r w:rsidRPr="00CA52AC">
        <w:rPr>
          <w:rFonts w:ascii="Times New Roman" w:hAnsi="Times New Roman" w:cs="Times New Roman"/>
          <w:b/>
          <w:sz w:val="24"/>
          <w:szCs w:val="24"/>
        </w:rPr>
        <w:tab/>
        <w:t xml:space="preserve">…   </w:t>
      </w:r>
      <w:r w:rsidRPr="00CA52AC">
        <w:rPr>
          <w:rFonts w:ascii="Times New Roman" w:hAnsi="Times New Roman" w:cs="Times New Roman"/>
          <w:b/>
          <w:sz w:val="24"/>
          <w:szCs w:val="24"/>
        </w:rPr>
        <w:tab/>
        <w:t>…</w:t>
      </w:r>
      <w:r w:rsidRPr="00CA52AC">
        <w:rPr>
          <w:rFonts w:ascii="Times New Roman" w:hAnsi="Times New Roman" w:cs="Times New Roman"/>
          <w:b/>
          <w:sz w:val="24"/>
          <w:szCs w:val="24"/>
        </w:rPr>
        <w:tab/>
        <w:t>…</w:t>
      </w:r>
      <w:r w:rsidRPr="00CA52AC">
        <w:rPr>
          <w:rFonts w:ascii="Times New Roman" w:hAnsi="Times New Roman" w:cs="Times New Roman"/>
          <w:b/>
          <w:sz w:val="24"/>
          <w:szCs w:val="24"/>
        </w:rPr>
        <w:tab/>
        <w:t>…</w:t>
      </w:r>
      <w:r w:rsidRPr="00CA52AC">
        <w:rPr>
          <w:rFonts w:ascii="Times New Roman" w:hAnsi="Times New Roman" w:cs="Times New Roman"/>
          <w:b/>
          <w:sz w:val="24"/>
          <w:szCs w:val="24"/>
        </w:rPr>
        <w:tab/>
        <w:t>…</w:t>
      </w:r>
      <w:r w:rsidRPr="00CA52AC">
        <w:rPr>
          <w:rFonts w:ascii="Times New Roman" w:hAnsi="Times New Roman" w:cs="Times New Roman"/>
          <w:b/>
          <w:sz w:val="24"/>
          <w:szCs w:val="24"/>
        </w:rPr>
        <w:tab/>
        <w:t>…</w:t>
      </w:r>
      <w:r w:rsidRPr="00CA52AC">
        <w:rPr>
          <w:rFonts w:ascii="Times New Roman" w:hAnsi="Times New Roman" w:cs="Times New Roman"/>
          <w:b/>
          <w:sz w:val="24"/>
          <w:szCs w:val="24"/>
        </w:rPr>
        <w:tab/>
        <w:t xml:space="preserve">…          </w:t>
      </w:r>
      <w:r w:rsidR="00CA52AC" w:rsidRPr="00CA52AC">
        <w:rPr>
          <w:rFonts w:ascii="Times New Roman" w:hAnsi="Times New Roman" w:cs="Times New Roman"/>
          <w:b/>
          <w:sz w:val="24"/>
          <w:szCs w:val="24"/>
        </w:rPr>
        <w:t xml:space="preserve">      </w:t>
      </w:r>
      <w:r w:rsidRPr="00CA52AC">
        <w:rPr>
          <w:rFonts w:ascii="Times New Roman" w:hAnsi="Times New Roman" w:cs="Times New Roman"/>
          <w:b/>
          <w:sz w:val="24"/>
          <w:szCs w:val="24"/>
        </w:rPr>
        <w:t xml:space="preserve">APPELANT                                                                                                   </w:t>
      </w:r>
    </w:p>
    <w:p w:rsidR="00542671" w:rsidRPr="00CA52AC" w:rsidRDefault="00542671" w:rsidP="00CA52AC">
      <w:pPr>
        <w:pStyle w:val="NoSpacing"/>
        <w:spacing w:line="360" w:lineRule="auto"/>
        <w:ind w:left="3600" w:firstLine="720"/>
        <w:jc w:val="both"/>
        <w:rPr>
          <w:rFonts w:ascii="Times New Roman" w:hAnsi="Times New Roman" w:cs="Times New Roman"/>
          <w:b/>
          <w:sz w:val="24"/>
          <w:szCs w:val="24"/>
        </w:rPr>
      </w:pPr>
      <w:proofErr w:type="gramStart"/>
      <w:r w:rsidRPr="00CA52AC">
        <w:rPr>
          <w:rFonts w:ascii="Times New Roman" w:hAnsi="Times New Roman" w:cs="Times New Roman"/>
          <w:b/>
          <w:sz w:val="24"/>
          <w:szCs w:val="24"/>
        </w:rPr>
        <w:t>v</w:t>
      </w:r>
      <w:proofErr w:type="gramEnd"/>
      <w:r w:rsidRPr="00CA52AC">
        <w:rPr>
          <w:rFonts w:ascii="Times New Roman" w:hAnsi="Times New Roman" w:cs="Times New Roman"/>
          <w:b/>
          <w:sz w:val="24"/>
          <w:szCs w:val="24"/>
        </w:rPr>
        <w:t>.</w:t>
      </w:r>
    </w:p>
    <w:p w:rsidR="00542671" w:rsidRPr="00CA52AC" w:rsidRDefault="00542671" w:rsidP="00CA52AC">
      <w:pPr>
        <w:pStyle w:val="NoSpacing"/>
        <w:jc w:val="both"/>
        <w:rPr>
          <w:rFonts w:ascii="Times New Roman" w:hAnsi="Times New Roman" w:cs="Times New Roman"/>
          <w:b/>
          <w:sz w:val="24"/>
          <w:szCs w:val="24"/>
        </w:rPr>
      </w:pPr>
      <w:r w:rsidRPr="00CA52AC">
        <w:rPr>
          <w:rFonts w:ascii="Times New Roman" w:hAnsi="Times New Roman" w:cs="Times New Roman"/>
          <w:b/>
          <w:sz w:val="24"/>
          <w:szCs w:val="24"/>
        </w:rPr>
        <w:t>SECURITIES AND EXCHANGE COMMISSION</w:t>
      </w:r>
      <w:r w:rsidRPr="00CA52AC">
        <w:rPr>
          <w:rFonts w:ascii="Times New Roman" w:hAnsi="Times New Roman" w:cs="Times New Roman"/>
          <w:b/>
          <w:sz w:val="24"/>
          <w:szCs w:val="24"/>
        </w:rPr>
        <w:tab/>
        <w:t>...              RESPONDENT</w:t>
      </w:r>
    </w:p>
    <w:p w:rsidR="00542671" w:rsidRPr="00CA52AC" w:rsidRDefault="00542671" w:rsidP="00CA52AC">
      <w:pPr>
        <w:pStyle w:val="NoSpacing"/>
        <w:jc w:val="both"/>
        <w:rPr>
          <w:rFonts w:ascii="Times New Roman" w:hAnsi="Times New Roman" w:cs="Times New Roman"/>
          <w:b/>
          <w:sz w:val="24"/>
          <w:szCs w:val="24"/>
        </w:rPr>
      </w:pPr>
    </w:p>
    <w:p w:rsidR="00542671" w:rsidRPr="00CA52AC" w:rsidRDefault="00542671" w:rsidP="00CA52AC">
      <w:pPr>
        <w:pStyle w:val="NoSpacing"/>
        <w:jc w:val="both"/>
        <w:rPr>
          <w:rFonts w:ascii="Times New Roman" w:hAnsi="Times New Roman" w:cs="Times New Roman"/>
          <w:b/>
          <w:sz w:val="24"/>
          <w:szCs w:val="24"/>
        </w:rPr>
      </w:pPr>
      <w:r w:rsidRPr="00CA52AC">
        <w:rPr>
          <w:rFonts w:ascii="Times New Roman" w:hAnsi="Times New Roman" w:cs="Times New Roman"/>
          <w:sz w:val="24"/>
          <w:szCs w:val="24"/>
        </w:rPr>
        <w:t>Supreme Court of Nigeria</w:t>
      </w:r>
      <w:r w:rsidRPr="00CA52AC">
        <w:rPr>
          <w:rFonts w:ascii="Times New Roman" w:hAnsi="Times New Roman" w:cs="Times New Roman"/>
          <w:b/>
          <w:sz w:val="24"/>
          <w:szCs w:val="24"/>
        </w:rPr>
        <w:t xml:space="preserve"> (John </w:t>
      </w:r>
      <w:proofErr w:type="spellStart"/>
      <w:r w:rsidRPr="00CA52AC">
        <w:rPr>
          <w:rFonts w:ascii="Times New Roman" w:hAnsi="Times New Roman" w:cs="Times New Roman"/>
          <w:b/>
          <w:sz w:val="24"/>
          <w:szCs w:val="24"/>
        </w:rPr>
        <w:t>Inyang</w:t>
      </w:r>
      <w:proofErr w:type="spellEnd"/>
      <w:r w:rsidRPr="00CA52AC">
        <w:rPr>
          <w:rFonts w:ascii="Times New Roman" w:hAnsi="Times New Roman" w:cs="Times New Roman"/>
          <w:b/>
          <w:sz w:val="24"/>
          <w:szCs w:val="24"/>
        </w:rPr>
        <w:t xml:space="preserve"> </w:t>
      </w:r>
      <w:proofErr w:type="spellStart"/>
      <w:r w:rsidRPr="00CA52AC">
        <w:rPr>
          <w:rFonts w:ascii="Times New Roman" w:hAnsi="Times New Roman" w:cs="Times New Roman"/>
          <w:b/>
          <w:sz w:val="24"/>
          <w:szCs w:val="24"/>
        </w:rPr>
        <w:t>Okoro</w:t>
      </w:r>
      <w:proofErr w:type="spellEnd"/>
      <w:r w:rsidRPr="00CA52AC">
        <w:rPr>
          <w:rFonts w:ascii="Times New Roman" w:hAnsi="Times New Roman" w:cs="Times New Roman"/>
          <w:b/>
          <w:sz w:val="24"/>
          <w:szCs w:val="24"/>
        </w:rPr>
        <w:t xml:space="preserve">, </w:t>
      </w:r>
      <w:proofErr w:type="spellStart"/>
      <w:r w:rsidRPr="00CA52AC">
        <w:rPr>
          <w:rFonts w:ascii="Times New Roman" w:hAnsi="Times New Roman" w:cs="Times New Roman"/>
          <w:b/>
          <w:sz w:val="24"/>
          <w:szCs w:val="24"/>
        </w:rPr>
        <w:t>Chima</w:t>
      </w:r>
      <w:proofErr w:type="spellEnd"/>
      <w:r w:rsidRPr="00CA52AC">
        <w:rPr>
          <w:rFonts w:ascii="Times New Roman" w:hAnsi="Times New Roman" w:cs="Times New Roman"/>
          <w:b/>
          <w:sz w:val="24"/>
          <w:szCs w:val="24"/>
        </w:rPr>
        <w:t xml:space="preserve"> </w:t>
      </w:r>
      <w:proofErr w:type="spellStart"/>
      <w:r w:rsidRPr="00CA52AC">
        <w:rPr>
          <w:rFonts w:ascii="Times New Roman" w:hAnsi="Times New Roman" w:cs="Times New Roman"/>
          <w:b/>
          <w:sz w:val="24"/>
          <w:szCs w:val="24"/>
        </w:rPr>
        <w:t>Centus</w:t>
      </w:r>
      <w:proofErr w:type="spellEnd"/>
      <w:r w:rsidRPr="00CA52AC">
        <w:rPr>
          <w:rFonts w:ascii="Times New Roman" w:hAnsi="Times New Roman" w:cs="Times New Roman"/>
          <w:b/>
          <w:sz w:val="24"/>
          <w:szCs w:val="24"/>
        </w:rPr>
        <w:t xml:space="preserve"> </w:t>
      </w:r>
      <w:proofErr w:type="spellStart"/>
      <w:r w:rsidRPr="00CA52AC">
        <w:rPr>
          <w:rFonts w:ascii="Times New Roman" w:hAnsi="Times New Roman" w:cs="Times New Roman"/>
          <w:b/>
          <w:sz w:val="24"/>
          <w:szCs w:val="24"/>
        </w:rPr>
        <w:t>Nweze</w:t>
      </w:r>
      <w:proofErr w:type="spellEnd"/>
      <w:r w:rsidRPr="00CA52AC">
        <w:rPr>
          <w:rFonts w:ascii="Times New Roman" w:hAnsi="Times New Roman" w:cs="Times New Roman"/>
          <w:b/>
          <w:sz w:val="24"/>
          <w:szCs w:val="24"/>
        </w:rPr>
        <w:t xml:space="preserve">, </w:t>
      </w:r>
      <w:proofErr w:type="spellStart"/>
      <w:r w:rsidRPr="00CA52AC">
        <w:rPr>
          <w:rFonts w:ascii="Times New Roman" w:hAnsi="Times New Roman" w:cs="Times New Roman"/>
          <w:b/>
          <w:sz w:val="24"/>
          <w:szCs w:val="24"/>
        </w:rPr>
        <w:t>Uwani</w:t>
      </w:r>
      <w:proofErr w:type="spellEnd"/>
      <w:r w:rsidRPr="00CA52AC">
        <w:rPr>
          <w:rFonts w:ascii="Times New Roman" w:hAnsi="Times New Roman" w:cs="Times New Roman"/>
          <w:b/>
          <w:sz w:val="24"/>
          <w:szCs w:val="24"/>
        </w:rPr>
        <w:t xml:space="preserve"> Musa Abba </w:t>
      </w:r>
      <w:proofErr w:type="spellStart"/>
      <w:r w:rsidRPr="00CA52AC">
        <w:rPr>
          <w:rFonts w:ascii="Times New Roman" w:hAnsi="Times New Roman" w:cs="Times New Roman"/>
          <w:b/>
          <w:sz w:val="24"/>
          <w:szCs w:val="24"/>
        </w:rPr>
        <w:t>Aji</w:t>
      </w:r>
      <w:proofErr w:type="spellEnd"/>
      <w:r w:rsidRPr="00CA52AC">
        <w:rPr>
          <w:rFonts w:ascii="Times New Roman" w:hAnsi="Times New Roman" w:cs="Times New Roman"/>
          <w:b/>
          <w:sz w:val="24"/>
          <w:szCs w:val="24"/>
        </w:rPr>
        <w:t xml:space="preserve">, Mohammed </w:t>
      </w:r>
      <w:proofErr w:type="spellStart"/>
      <w:r w:rsidRPr="00CA52AC">
        <w:rPr>
          <w:rFonts w:ascii="Times New Roman" w:hAnsi="Times New Roman" w:cs="Times New Roman"/>
          <w:b/>
          <w:sz w:val="24"/>
          <w:szCs w:val="24"/>
        </w:rPr>
        <w:t>Lawal</w:t>
      </w:r>
      <w:proofErr w:type="spellEnd"/>
      <w:r w:rsidRPr="00CA52AC">
        <w:rPr>
          <w:rFonts w:ascii="Times New Roman" w:hAnsi="Times New Roman" w:cs="Times New Roman"/>
          <w:b/>
          <w:sz w:val="24"/>
          <w:szCs w:val="24"/>
        </w:rPr>
        <w:t xml:space="preserve"> </w:t>
      </w:r>
      <w:proofErr w:type="spellStart"/>
      <w:r w:rsidRPr="00CA52AC">
        <w:rPr>
          <w:rFonts w:ascii="Times New Roman" w:hAnsi="Times New Roman" w:cs="Times New Roman"/>
          <w:b/>
          <w:sz w:val="24"/>
          <w:szCs w:val="24"/>
        </w:rPr>
        <w:t>Garba</w:t>
      </w:r>
      <w:proofErr w:type="spellEnd"/>
      <w:r w:rsidRPr="00CA52AC">
        <w:rPr>
          <w:rFonts w:ascii="Times New Roman" w:hAnsi="Times New Roman" w:cs="Times New Roman"/>
          <w:b/>
          <w:sz w:val="24"/>
          <w:szCs w:val="24"/>
        </w:rPr>
        <w:t xml:space="preserve">, and Helen </w:t>
      </w:r>
      <w:proofErr w:type="spellStart"/>
      <w:r w:rsidRPr="00CA52AC">
        <w:rPr>
          <w:rFonts w:ascii="Times New Roman" w:hAnsi="Times New Roman" w:cs="Times New Roman"/>
          <w:b/>
          <w:sz w:val="24"/>
          <w:szCs w:val="24"/>
        </w:rPr>
        <w:t>Moronkeji</w:t>
      </w:r>
      <w:proofErr w:type="spellEnd"/>
      <w:r w:rsidRPr="00CA52AC">
        <w:rPr>
          <w:rFonts w:ascii="Times New Roman" w:hAnsi="Times New Roman" w:cs="Times New Roman"/>
          <w:b/>
          <w:sz w:val="24"/>
          <w:szCs w:val="24"/>
        </w:rPr>
        <w:t xml:space="preserve"> </w:t>
      </w:r>
      <w:proofErr w:type="spellStart"/>
      <w:r w:rsidRPr="00CA52AC">
        <w:rPr>
          <w:rFonts w:ascii="Times New Roman" w:hAnsi="Times New Roman" w:cs="Times New Roman"/>
          <w:b/>
          <w:sz w:val="24"/>
          <w:szCs w:val="24"/>
        </w:rPr>
        <w:t>Ogunwumiju</w:t>
      </w:r>
      <w:proofErr w:type="spellEnd"/>
      <w:r w:rsidRPr="00CA52AC">
        <w:rPr>
          <w:rFonts w:ascii="Times New Roman" w:hAnsi="Times New Roman" w:cs="Times New Roman"/>
          <w:b/>
          <w:sz w:val="24"/>
          <w:szCs w:val="24"/>
        </w:rPr>
        <w:t xml:space="preserve"> JJSC.), </w:t>
      </w:r>
      <w:r w:rsidR="00CA52AC">
        <w:rPr>
          <w:rFonts w:ascii="Times New Roman" w:hAnsi="Times New Roman" w:cs="Times New Roman"/>
          <w:sz w:val="24"/>
          <w:szCs w:val="24"/>
        </w:rPr>
        <w:t>Friday, January 13, 2023</w:t>
      </w:r>
    </w:p>
    <w:p w:rsidR="00542671" w:rsidRPr="00CA52AC" w:rsidRDefault="00542671" w:rsidP="00CA52AC">
      <w:pPr>
        <w:pStyle w:val="NoSpacing"/>
        <w:spacing w:line="360" w:lineRule="auto"/>
        <w:jc w:val="both"/>
        <w:rPr>
          <w:rFonts w:ascii="Times New Roman" w:hAnsi="Times New Roman" w:cs="Times New Roman"/>
          <w:b/>
          <w:sz w:val="24"/>
          <w:szCs w:val="24"/>
        </w:rPr>
      </w:pPr>
      <w:r w:rsidRPr="00CA52AC">
        <w:rPr>
          <w:rFonts w:ascii="Times New Roman" w:hAnsi="Times New Roman" w:cs="Times New Roman"/>
          <w:b/>
          <w:sz w:val="24"/>
          <w:szCs w:val="24"/>
        </w:rPr>
        <w:t xml:space="preserve">                                                                                              APPEAL NO. SC.314/2007</w:t>
      </w:r>
    </w:p>
    <w:p w:rsidR="00542671" w:rsidRPr="00542671" w:rsidRDefault="00542671" w:rsidP="00542671">
      <w:pPr>
        <w:pStyle w:val="NoSpacing"/>
        <w:rPr>
          <w:rStyle w:val="Strong"/>
          <w:rFonts w:ascii="Times New Roman" w:hAnsi="Times New Roman" w:cs="Times New Roman"/>
          <w:sz w:val="24"/>
          <w:szCs w:val="24"/>
        </w:rPr>
      </w:pPr>
      <w:bookmarkStart w:id="0" w:name="_Hlk198551261"/>
      <w:r w:rsidRPr="00542671">
        <w:rPr>
          <w:rStyle w:val="Strong"/>
          <w:rFonts w:ascii="Times New Roman" w:hAnsi="Times New Roman" w:cs="Times New Roman"/>
          <w:sz w:val="24"/>
          <w:szCs w:val="24"/>
        </w:rPr>
        <w:t xml:space="preserve">ADMINISTRATIVE LAW – Certiorari – Object of - When it lies </w:t>
      </w:r>
    </w:p>
    <w:p w:rsidR="00542671" w:rsidRPr="00542671" w:rsidRDefault="00542671" w:rsidP="00542671">
      <w:pPr>
        <w:pStyle w:val="NormalWeb"/>
        <w:ind w:left="567" w:hanging="567"/>
        <w:jc w:val="both"/>
      </w:pPr>
      <w:r w:rsidRPr="00542671">
        <w:rPr>
          <w:b/>
          <w:bCs/>
        </w:rPr>
        <w:t>JURISDICTION – Lack of – Implications – Whether an Appellate Court can exercise jurisdiction where trial Court has none - Disputes bordering on Capital Market Operations and Investments – Grievance from the decisions of the Administrative Proceeding Committee (APC) -</w:t>
      </w:r>
      <w:r w:rsidRPr="00542671">
        <w:t xml:space="preserve"> </w:t>
      </w:r>
      <w:r w:rsidRPr="00542671">
        <w:rPr>
          <w:b/>
          <w:bCs/>
        </w:rPr>
        <w:t>Whether it is the Federal High Court or Investment Securities Tribunal that is vested with Jurisdiction</w:t>
      </w:r>
      <w:r w:rsidRPr="00542671">
        <w:t xml:space="preserve"> </w:t>
      </w:r>
    </w:p>
    <w:bookmarkEnd w:id="0"/>
    <w:p w:rsidR="00542671" w:rsidRPr="00542671" w:rsidRDefault="00542671" w:rsidP="00542671">
      <w:pPr>
        <w:pStyle w:val="NoSpacing"/>
        <w:rPr>
          <w:rFonts w:ascii="Times New Roman" w:hAnsi="Times New Roman" w:cs="Times New Roman"/>
          <w:b/>
          <w:sz w:val="24"/>
          <w:szCs w:val="24"/>
        </w:rPr>
      </w:pPr>
      <w:r w:rsidRPr="00542671">
        <w:rPr>
          <w:rFonts w:ascii="Times New Roman" w:hAnsi="Times New Roman" w:cs="Times New Roman"/>
          <w:b/>
          <w:sz w:val="24"/>
          <w:szCs w:val="24"/>
        </w:rPr>
        <w:t>Facts:</w:t>
      </w:r>
    </w:p>
    <w:p w:rsidR="00542671" w:rsidRPr="00542671" w:rsidRDefault="00542671" w:rsidP="00542671">
      <w:pPr>
        <w:pStyle w:val="NoSpacing"/>
        <w:jc w:val="both"/>
        <w:rPr>
          <w:rFonts w:ascii="Times New Roman" w:hAnsi="Times New Roman" w:cs="Times New Roman"/>
          <w:sz w:val="24"/>
          <w:szCs w:val="24"/>
        </w:rPr>
      </w:pPr>
      <w:r w:rsidRPr="00542671">
        <w:rPr>
          <w:rFonts w:ascii="Times New Roman" w:hAnsi="Times New Roman" w:cs="Times New Roman"/>
          <w:sz w:val="24"/>
          <w:szCs w:val="24"/>
        </w:rPr>
        <w:t xml:space="preserve">The Appellant was a Chartered Accountant and the Finance and Accounts Manager of African Petroleum Plc. It was alleged that he authorized the issuance of a Prospectus dated 30/3/2000 for offer of sale of shares of 86,400,000 ordinary shares of 50k each of N28.50 per share containing an untrue statement that the total indebtedness of the Company as at 30/6/1999 was N10.2 billion whereas subsequent revelations indicated that the Company’s indebtedness was over N22 billion. He was penalized by the Administrative Proceeding Committee (APC) of the Respondent on 19/4/2004. The Appellant alleged that he was not heard before the sanction was handed down to him as he did not appear before the said Committee. The Respondent on the other hand narrated that the Appellant with several other principal officers of the Company was served with hearing notice to appear before the Administrative Proceedings Committee (APC) but the he failed to appear. </w:t>
      </w:r>
    </w:p>
    <w:p w:rsidR="00542671" w:rsidRPr="00542671" w:rsidRDefault="00542671" w:rsidP="00542671">
      <w:pPr>
        <w:pStyle w:val="NoSpacing"/>
        <w:jc w:val="both"/>
        <w:rPr>
          <w:rFonts w:ascii="Times New Roman" w:hAnsi="Times New Roman" w:cs="Times New Roman"/>
          <w:sz w:val="24"/>
          <w:szCs w:val="24"/>
        </w:rPr>
      </w:pPr>
      <w:r w:rsidRPr="00542671">
        <w:rPr>
          <w:rFonts w:ascii="Times New Roman" w:hAnsi="Times New Roman" w:cs="Times New Roman"/>
          <w:sz w:val="24"/>
          <w:szCs w:val="24"/>
        </w:rPr>
        <w:t xml:space="preserve">The Appellant filed a suit at the Federal High Court, Abuja, seeking to quash the decision of the Administrative Proceeding Committee (APC). The Court declined jurisdiction and transferred the case to the Investments and Securities Tribunal (1ST). Dissatisfied with the ruling, the Appellant appealed to the Court of Appeal which affirmed the decision of the trial Court. </w:t>
      </w:r>
    </w:p>
    <w:p w:rsidR="00542671" w:rsidRPr="000A0D27" w:rsidRDefault="00542671" w:rsidP="000A0D27">
      <w:pPr>
        <w:pStyle w:val="NoSpacing"/>
        <w:rPr>
          <w:rFonts w:ascii="Times New Roman" w:hAnsi="Times New Roman" w:cs="Times New Roman"/>
          <w:sz w:val="24"/>
        </w:rPr>
      </w:pPr>
      <w:r w:rsidRPr="000A0D27">
        <w:rPr>
          <w:rFonts w:ascii="Times New Roman" w:hAnsi="Times New Roman" w:cs="Times New Roman"/>
          <w:sz w:val="24"/>
        </w:rPr>
        <w:t>Still dissatisfied has brought this appeal. </w:t>
      </w:r>
    </w:p>
    <w:p w:rsidR="000A0D27" w:rsidRDefault="000A0D27" w:rsidP="00542671">
      <w:pPr>
        <w:pStyle w:val="NoSpacing"/>
        <w:rPr>
          <w:rFonts w:ascii="Times New Roman" w:hAnsi="Times New Roman" w:cs="Times New Roman"/>
          <w:b/>
          <w:sz w:val="24"/>
          <w:szCs w:val="24"/>
        </w:rPr>
      </w:pPr>
    </w:p>
    <w:p w:rsidR="00542671" w:rsidRPr="00542671" w:rsidRDefault="00542671" w:rsidP="00542671">
      <w:pPr>
        <w:pStyle w:val="NoSpacing"/>
        <w:rPr>
          <w:rFonts w:ascii="Times New Roman" w:hAnsi="Times New Roman" w:cs="Times New Roman"/>
          <w:b/>
          <w:sz w:val="24"/>
          <w:szCs w:val="24"/>
        </w:rPr>
      </w:pPr>
      <w:r w:rsidRPr="00542671">
        <w:rPr>
          <w:rFonts w:ascii="Times New Roman" w:hAnsi="Times New Roman" w:cs="Times New Roman"/>
          <w:b/>
          <w:sz w:val="24"/>
          <w:szCs w:val="24"/>
        </w:rPr>
        <w:t>ISSUES:</w:t>
      </w:r>
    </w:p>
    <w:p w:rsidR="00542671" w:rsidRPr="00CA52AC" w:rsidRDefault="00542671" w:rsidP="00542671">
      <w:pPr>
        <w:pStyle w:val="ListParagraph"/>
        <w:numPr>
          <w:ilvl w:val="0"/>
          <w:numId w:val="41"/>
        </w:numPr>
        <w:spacing w:after="160" w:line="240" w:lineRule="auto"/>
        <w:ind w:left="567" w:hanging="567"/>
        <w:jc w:val="both"/>
        <w:rPr>
          <w:rFonts w:ascii="Times New Roman" w:hAnsi="Times New Roman" w:cs="Times New Roman"/>
          <w:b/>
          <w:bCs/>
          <w:sz w:val="24"/>
          <w:szCs w:val="24"/>
        </w:rPr>
      </w:pPr>
      <w:r w:rsidRPr="00CA52AC">
        <w:rPr>
          <w:rStyle w:val="Strong"/>
          <w:rFonts w:ascii="Times New Roman" w:hAnsi="Times New Roman" w:cs="Times New Roman"/>
          <w:b w:val="0"/>
          <w:sz w:val="24"/>
          <w:szCs w:val="24"/>
        </w:rPr>
        <w:t>Whether the Court of Appeal was not wrong in its decision that the Federal High Court had no jurisdiction to entertain the Appellant's claim against the Respondent.</w:t>
      </w:r>
    </w:p>
    <w:p w:rsidR="00542671" w:rsidRPr="00CA52AC" w:rsidRDefault="00542671" w:rsidP="00542671">
      <w:pPr>
        <w:pStyle w:val="ListParagraph"/>
        <w:numPr>
          <w:ilvl w:val="0"/>
          <w:numId w:val="41"/>
        </w:numPr>
        <w:spacing w:after="160" w:line="240" w:lineRule="auto"/>
        <w:ind w:left="567" w:hanging="567"/>
        <w:jc w:val="both"/>
        <w:rPr>
          <w:rStyle w:val="Strong"/>
          <w:rFonts w:ascii="Times New Roman" w:hAnsi="Times New Roman" w:cs="Times New Roman"/>
          <w:b w:val="0"/>
          <w:sz w:val="24"/>
          <w:szCs w:val="24"/>
        </w:rPr>
      </w:pPr>
      <w:r w:rsidRPr="00CA52AC">
        <w:rPr>
          <w:rStyle w:val="Strong"/>
          <w:rFonts w:ascii="Times New Roman" w:hAnsi="Times New Roman" w:cs="Times New Roman"/>
          <w:b w:val="0"/>
          <w:sz w:val="24"/>
          <w:szCs w:val="24"/>
        </w:rPr>
        <w:t>Whether the Court of Appeal ought not to have granted the Appellant's application filed at the Federal High Court.</w:t>
      </w:r>
    </w:p>
    <w:p w:rsidR="00620FBC" w:rsidRPr="00620FBC" w:rsidRDefault="00620FBC" w:rsidP="00620FBC">
      <w:pPr>
        <w:pStyle w:val="NoSpacing"/>
        <w:rPr>
          <w:rFonts w:ascii="Times New Roman" w:hAnsi="Times New Roman" w:cs="Times New Roman"/>
          <w:b/>
          <w:sz w:val="24"/>
          <w:szCs w:val="24"/>
        </w:rPr>
      </w:pPr>
    </w:p>
    <w:p w:rsidR="000A0D27" w:rsidRPr="000A0D27" w:rsidRDefault="000A0D27" w:rsidP="000A0D27">
      <w:pPr>
        <w:pStyle w:val="NoSpacing"/>
        <w:rPr>
          <w:rStyle w:val="Strong"/>
          <w:rFonts w:ascii="Times New Roman" w:hAnsi="Times New Roman" w:cs="Times New Roman"/>
          <w:iCs/>
          <w:sz w:val="24"/>
        </w:rPr>
      </w:pPr>
      <w:r w:rsidRPr="000A0D27">
        <w:rPr>
          <w:rStyle w:val="Strong"/>
          <w:rFonts w:ascii="Times New Roman" w:hAnsi="Times New Roman" w:cs="Times New Roman"/>
          <w:iCs/>
          <w:sz w:val="24"/>
        </w:rPr>
        <w:t xml:space="preserve">ADMINISTRATIVE LAW – Certiorari – Object of - When it lies </w:t>
      </w:r>
    </w:p>
    <w:p w:rsidR="000A0D27" w:rsidRDefault="000A0D27" w:rsidP="000A0D27">
      <w:pPr>
        <w:pStyle w:val="NoSpacing"/>
        <w:numPr>
          <w:ilvl w:val="0"/>
          <w:numId w:val="42"/>
        </w:numPr>
        <w:ind w:left="567" w:hanging="567"/>
        <w:jc w:val="both"/>
        <w:rPr>
          <w:rFonts w:ascii="Times New Roman" w:hAnsi="Times New Roman" w:cs="Times New Roman"/>
        </w:rPr>
      </w:pPr>
      <w:r>
        <w:rPr>
          <w:rFonts w:ascii="Times New Roman" w:hAnsi="Times New Roman" w:cs="Times New Roman"/>
          <w:sz w:val="24"/>
        </w:rPr>
        <w:t>that the object of the prerogative Writ of Certiorari is for the superior Court to quash arbitrary decisions of inferior Courts, especially when they exceed their jurisdiction and make pronouncements that are wrong;</w:t>
      </w:r>
    </w:p>
    <w:p w:rsidR="000A0D27" w:rsidRDefault="000A0D27" w:rsidP="000A0D27">
      <w:pPr>
        <w:pStyle w:val="NoSpacing"/>
        <w:numPr>
          <w:ilvl w:val="0"/>
          <w:numId w:val="42"/>
        </w:numPr>
        <w:ind w:left="567" w:hanging="567"/>
        <w:jc w:val="both"/>
        <w:rPr>
          <w:rFonts w:ascii="Times New Roman" w:hAnsi="Times New Roman" w:cs="Times New Roman"/>
          <w:sz w:val="24"/>
        </w:rPr>
      </w:pPr>
      <w:r>
        <w:rPr>
          <w:rFonts w:ascii="Times New Roman" w:hAnsi="Times New Roman" w:cs="Times New Roman"/>
          <w:sz w:val="24"/>
        </w:rPr>
        <w:t>that order of certiorari lies: (a) Where a party was denied fair hearing, (b) Where an inferior Court acted without or in excess of jurisdiction, (c) Where there are errors in the record of the inferior Court, (d) Where a conviction or order has been obtained by collusion, or by fraud;</w:t>
      </w:r>
    </w:p>
    <w:p w:rsidR="000A0D27" w:rsidRDefault="000A0D27" w:rsidP="000A0D27">
      <w:pPr>
        <w:pStyle w:val="NoSpacing"/>
        <w:numPr>
          <w:ilvl w:val="0"/>
          <w:numId w:val="42"/>
        </w:numPr>
        <w:ind w:left="567" w:hanging="567"/>
        <w:jc w:val="both"/>
        <w:rPr>
          <w:rFonts w:ascii="Times New Roman" w:hAnsi="Times New Roman" w:cs="Times New Roman"/>
          <w:sz w:val="24"/>
        </w:rPr>
      </w:pPr>
      <w:r>
        <w:rPr>
          <w:rFonts w:ascii="Times New Roman" w:hAnsi="Times New Roman" w:cs="Times New Roman"/>
          <w:sz w:val="24"/>
        </w:rPr>
        <w:t>that under the provision of section 14(1) of Federal High Court Act the Federal High Court has the power to make an order of Certiorari;</w:t>
      </w:r>
    </w:p>
    <w:p w:rsidR="000A0D27" w:rsidRDefault="000A0D27" w:rsidP="000A0D27">
      <w:pPr>
        <w:pStyle w:val="NoSpacing"/>
        <w:jc w:val="both"/>
        <w:rPr>
          <w:rFonts w:ascii="Times New Roman" w:hAnsi="Times New Roman" w:cs="Times New Roman"/>
          <w:b/>
          <w:sz w:val="24"/>
        </w:rPr>
      </w:pPr>
    </w:p>
    <w:p w:rsidR="000A0D27" w:rsidRDefault="000A0D27" w:rsidP="000A0D27">
      <w:pPr>
        <w:pStyle w:val="NoSpacing"/>
        <w:jc w:val="both"/>
        <w:rPr>
          <w:rFonts w:ascii="Times New Roman" w:hAnsi="Times New Roman" w:cs="Times New Roman"/>
          <w:b/>
          <w:sz w:val="24"/>
        </w:rPr>
      </w:pPr>
      <w:r>
        <w:rPr>
          <w:rFonts w:ascii="Times New Roman" w:hAnsi="Times New Roman" w:cs="Times New Roman"/>
          <w:b/>
          <w:sz w:val="24"/>
        </w:rPr>
        <w:t xml:space="preserve">JURISDICTION – Lack of – Implications – Whether an Appellate Court can exercise jurisdiction where trial Court has none - Disputes bordering on Capital Market Operations and Investments – Grievance from the decisions of the Administrative Proceeding Committee (APC) - Whether it is the Federal High Court or Investment Securities Tribunal that is vested with Jurisdiction </w:t>
      </w:r>
    </w:p>
    <w:p w:rsidR="000A0D27" w:rsidRDefault="000A0D27" w:rsidP="000A0D27">
      <w:pPr>
        <w:pStyle w:val="NoSpacing"/>
        <w:numPr>
          <w:ilvl w:val="0"/>
          <w:numId w:val="42"/>
        </w:numPr>
        <w:ind w:left="567" w:hanging="567"/>
        <w:jc w:val="both"/>
        <w:rPr>
          <w:rFonts w:ascii="Times New Roman" w:hAnsi="Times New Roman" w:cs="Times New Roman"/>
          <w:sz w:val="24"/>
          <w:szCs w:val="24"/>
        </w:rPr>
      </w:pPr>
      <w:r>
        <w:rPr>
          <w:rFonts w:ascii="Times New Roman" w:hAnsi="Times New Roman" w:cs="Times New Roman"/>
          <w:sz w:val="24"/>
          <w:szCs w:val="24"/>
        </w:rPr>
        <w:t>that disputes bordering on Capital Market Operations and Investments are within the exclusive jurisdiction of the Investments and Securities Tribunal, indeed, Section 284(1) of the Investments and Securities Act (No.27)2007;</w:t>
      </w:r>
    </w:p>
    <w:p w:rsidR="000A0D27" w:rsidRDefault="000A0D27" w:rsidP="000A0D27">
      <w:pPr>
        <w:pStyle w:val="NoSpacing"/>
        <w:numPr>
          <w:ilvl w:val="0"/>
          <w:numId w:val="42"/>
        </w:numPr>
        <w:ind w:left="567" w:hanging="567"/>
        <w:jc w:val="both"/>
        <w:rPr>
          <w:rFonts w:ascii="Times New Roman" w:hAnsi="Times New Roman" w:cs="Times New Roman"/>
          <w:sz w:val="24"/>
          <w:szCs w:val="24"/>
        </w:rPr>
      </w:pPr>
      <w:r>
        <w:rPr>
          <w:rFonts w:ascii="Times New Roman" w:hAnsi="Times New Roman" w:cs="Times New Roman"/>
          <w:sz w:val="24"/>
          <w:szCs w:val="24"/>
        </w:rPr>
        <w:t>that any grievance, whether on denial of fair hearing by the APC as in the present case, rule of law, equity, facts or law, etc., should be instituted in the Investment and Securities Tribunal (1ST);</w:t>
      </w:r>
    </w:p>
    <w:p w:rsidR="000A0D27" w:rsidRDefault="000A0D27" w:rsidP="000A0D27">
      <w:pPr>
        <w:pStyle w:val="NoSpacing"/>
        <w:numPr>
          <w:ilvl w:val="0"/>
          <w:numId w:val="42"/>
        </w:numPr>
        <w:ind w:left="567" w:hanging="567"/>
        <w:jc w:val="both"/>
        <w:rPr>
          <w:rFonts w:ascii="Times New Roman" w:hAnsi="Times New Roman" w:cs="Times New Roman"/>
          <w:sz w:val="24"/>
          <w:szCs w:val="24"/>
        </w:rPr>
      </w:pPr>
      <w:r>
        <w:rPr>
          <w:rFonts w:ascii="Times New Roman" w:hAnsi="Times New Roman" w:cs="Times New Roman"/>
          <w:sz w:val="24"/>
          <w:szCs w:val="24"/>
        </w:rPr>
        <w:t>that where a Court does not have jurisdiction, there is nothing more it can do, a dead man cannot speak or give orders anymore, thus it cannot give further orders or carry out any other thing;</w:t>
      </w:r>
    </w:p>
    <w:p w:rsidR="000A0D27" w:rsidRDefault="000A0D27" w:rsidP="000A0D27">
      <w:pPr>
        <w:pStyle w:val="NoSpacing"/>
        <w:numPr>
          <w:ilvl w:val="0"/>
          <w:numId w:val="42"/>
        </w:numPr>
        <w:ind w:left="567" w:hanging="567"/>
        <w:jc w:val="both"/>
        <w:rPr>
          <w:rFonts w:ascii="Times New Roman" w:hAnsi="Times New Roman" w:cs="Times New Roman"/>
          <w:sz w:val="24"/>
          <w:szCs w:val="24"/>
        </w:rPr>
      </w:pPr>
      <w:r>
        <w:rPr>
          <w:rFonts w:ascii="Times New Roman" w:hAnsi="Times New Roman" w:cs="Times New Roman"/>
          <w:sz w:val="24"/>
          <w:szCs w:val="24"/>
        </w:rPr>
        <w:t>that anything done by a Court without jurisdiction amount to a nullity and any other order therefrom is also a nullity;</w:t>
      </w:r>
    </w:p>
    <w:p w:rsidR="000A0D27" w:rsidRDefault="000A0D27" w:rsidP="000A0D27">
      <w:pPr>
        <w:pStyle w:val="NoSpacing"/>
        <w:numPr>
          <w:ilvl w:val="0"/>
          <w:numId w:val="42"/>
        </w:numPr>
        <w:ind w:left="567" w:hanging="567"/>
        <w:jc w:val="both"/>
        <w:rPr>
          <w:rStyle w:val="Strong"/>
          <w:b w:val="0"/>
          <w:bCs w:val="0"/>
        </w:rPr>
      </w:pPr>
      <w:proofErr w:type="gramStart"/>
      <w:r>
        <w:rPr>
          <w:rFonts w:ascii="Times New Roman" w:hAnsi="Times New Roman" w:cs="Times New Roman"/>
          <w:sz w:val="24"/>
          <w:szCs w:val="24"/>
        </w:rPr>
        <w:t>that</w:t>
      </w:r>
      <w:proofErr w:type="gramEnd"/>
      <w:r>
        <w:rPr>
          <w:rFonts w:ascii="Times New Roman" w:hAnsi="Times New Roman" w:cs="Times New Roman"/>
          <w:sz w:val="24"/>
          <w:szCs w:val="24"/>
        </w:rPr>
        <w:t xml:space="preserve"> the Court of Appeal has no vires to assume jurisdiction over a matter which had no foundation at the trial Court.</w:t>
      </w:r>
      <w:r>
        <w:rPr>
          <w:rStyle w:val="Strong"/>
          <w:sz w:val="24"/>
          <w:szCs w:val="24"/>
        </w:rPr>
        <w:t xml:space="preserve">                                                                                                                           </w:t>
      </w:r>
    </w:p>
    <w:p w:rsidR="000A0D27" w:rsidRDefault="000A0D27" w:rsidP="000A0D27">
      <w:pPr>
        <w:pStyle w:val="NoSpacing"/>
        <w:jc w:val="right"/>
        <w:rPr>
          <w:rStyle w:val="Strong"/>
        </w:rPr>
      </w:pPr>
      <w:r>
        <w:rPr>
          <w:rStyle w:val="Strong"/>
          <w:sz w:val="24"/>
          <w:szCs w:val="24"/>
        </w:rPr>
        <w:t xml:space="preserve">                                                                                                                                                 </w:t>
      </w:r>
      <w:r>
        <w:rPr>
          <w:rFonts w:ascii="Times New Roman" w:hAnsi="Times New Roman" w:cs="Times New Roman"/>
          <w:b/>
          <w:bCs/>
          <w:sz w:val="24"/>
          <w:szCs w:val="24"/>
        </w:rPr>
        <w:t>Appeal Dismissed.</w:t>
      </w:r>
      <w:r>
        <w:rPr>
          <w:rStyle w:val="Strong"/>
          <w:sz w:val="24"/>
          <w:szCs w:val="24"/>
        </w:rPr>
        <w:t xml:space="preserve">   </w:t>
      </w:r>
      <w:r>
        <w:rPr>
          <w:rStyle w:val="Strong"/>
        </w:rPr>
        <w:t xml:space="preserve">                                                       </w:t>
      </w:r>
    </w:p>
    <w:p w:rsidR="000A0D27" w:rsidRDefault="000A0D27" w:rsidP="000A0D27">
      <w:pPr>
        <w:pStyle w:val="NoSpacing"/>
        <w:rPr>
          <w:rFonts w:ascii="Times New Roman" w:hAnsi="Times New Roman" w:cs="Times New Roman"/>
          <w:i/>
          <w:sz w:val="24"/>
        </w:rPr>
      </w:pPr>
      <w:r>
        <w:rPr>
          <w:rFonts w:ascii="Times New Roman" w:hAnsi="Times New Roman" w:cs="Times New Roman"/>
          <w:b/>
          <w:i/>
          <w:sz w:val="24"/>
        </w:rPr>
        <w:t>Cases referred to:</w:t>
      </w:r>
    </w:p>
    <w:p w:rsidR="000A0D27" w:rsidRPr="000A0D27" w:rsidRDefault="000A0D27" w:rsidP="000A0D27">
      <w:pPr>
        <w:pStyle w:val="NormalWeb"/>
        <w:numPr>
          <w:ilvl w:val="0"/>
          <w:numId w:val="43"/>
        </w:numPr>
        <w:spacing w:before="0" w:beforeAutospacing="0" w:after="0" w:afterAutospacing="0"/>
        <w:ind w:left="567" w:right="450" w:hanging="567"/>
        <w:rPr>
          <w:iCs/>
        </w:rPr>
      </w:pPr>
      <w:proofErr w:type="spellStart"/>
      <w:r w:rsidRPr="000A0D27">
        <w:rPr>
          <w:rStyle w:val="Strong"/>
          <w:b w:val="0"/>
          <w:i/>
          <w:iCs/>
        </w:rPr>
        <w:t>Arije</w:t>
      </w:r>
      <w:proofErr w:type="spellEnd"/>
      <w:r w:rsidRPr="000A0D27">
        <w:rPr>
          <w:rStyle w:val="Strong"/>
          <w:b w:val="0"/>
          <w:i/>
          <w:iCs/>
        </w:rPr>
        <w:t xml:space="preserve"> v. </w:t>
      </w:r>
      <w:proofErr w:type="spellStart"/>
      <w:r w:rsidRPr="000A0D27">
        <w:rPr>
          <w:rStyle w:val="Strong"/>
          <w:b w:val="0"/>
          <w:i/>
          <w:iCs/>
        </w:rPr>
        <w:t>Arije</w:t>
      </w:r>
      <w:proofErr w:type="spellEnd"/>
      <w:r w:rsidRPr="000A0D27">
        <w:rPr>
          <w:rStyle w:val="Strong"/>
          <w:b w:val="0"/>
          <w:i/>
          <w:iCs/>
        </w:rPr>
        <w:t xml:space="preserve"> </w:t>
      </w:r>
      <w:r w:rsidRPr="000A0D27">
        <w:rPr>
          <w:rStyle w:val="Strong"/>
          <w:b w:val="0"/>
          <w:iCs/>
        </w:rPr>
        <w:t>(2018) LPELR-44193-(SC)</w:t>
      </w:r>
    </w:p>
    <w:p w:rsidR="000A0D27" w:rsidRPr="000A0D27" w:rsidRDefault="000A0D27" w:rsidP="000A0D27">
      <w:pPr>
        <w:pStyle w:val="NormalWeb"/>
        <w:numPr>
          <w:ilvl w:val="0"/>
          <w:numId w:val="43"/>
        </w:numPr>
        <w:spacing w:before="0" w:beforeAutospacing="0" w:after="0" w:afterAutospacing="0"/>
        <w:ind w:left="567" w:right="450" w:hanging="567"/>
        <w:rPr>
          <w:rStyle w:val="Strong"/>
          <w:b w:val="0"/>
          <w:bCs w:val="0"/>
          <w:i/>
        </w:rPr>
      </w:pPr>
      <w:r w:rsidRPr="000A0D27">
        <w:rPr>
          <w:rStyle w:val="Strong"/>
          <w:b w:val="0"/>
          <w:i/>
          <w:iCs/>
        </w:rPr>
        <w:t xml:space="preserve">Apostle Peter </w:t>
      </w:r>
      <w:proofErr w:type="spellStart"/>
      <w:r w:rsidRPr="000A0D27">
        <w:rPr>
          <w:rStyle w:val="Strong"/>
          <w:b w:val="0"/>
          <w:i/>
          <w:iCs/>
        </w:rPr>
        <w:t>Ekweozor</w:t>
      </w:r>
      <w:proofErr w:type="spellEnd"/>
      <w:r w:rsidRPr="000A0D27">
        <w:rPr>
          <w:rStyle w:val="Strong"/>
          <w:b w:val="0"/>
          <w:i/>
          <w:iCs/>
        </w:rPr>
        <w:t xml:space="preserve"> &amp; </w:t>
      </w:r>
      <w:proofErr w:type="spellStart"/>
      <w:r w:rsidRPr="000A0D27">
        <w:rPr>
          <w:rStyle w:val="Strong"/>
          <w:b w:val="0"/>
          <w:i/>
          <w:iCs/>
        </w:rPr>
        <w:t>Ors</w:t>
      </w:r>
      <w:proofErr w:type="spellEnd"/>
      <w:r w:rsidRPr="000A0D27">
        <w:rPr>
          <w:rStyle w:val="Strong"/>
          <w:b w:val="0"/>
          <w:i/>
          <w:iCs/>
        </w:rPr>
        <w:t xml:space="preserve"> v. The Registered Trustees of the </w:t>
      </w:r>
      <w:proofErr w:type="spellStart"/>
      <w:r w:rsidRPr="000A0D27">
        <w:rPr>
          <w:rStyle w:val="Strong"/>
          <w:b w:val="0"/>
          <w:i/>
          <w:iCs/>
        </w:rPr>
        <w:t>Saviour’s</w:t>
      </w:r>
      <w:proofErr w:type="spellEnd"/>
      <w:r w:rsidRPr="000A0D27">
        <w:rPr>
          <w:rStyle w:val="Strong"/>
          <w:b w:val="0"/>
          <w:i/>
          <w:iCs/>
        </w:rPr>
        <w:t xml:space="preserve"> Apostolic Church of Nigeria </w:t>
      </w:r>
      <w:r w:rsidRPr="000A0D27">
        <w:rPr>
          <w:rStyle w:val="Strong"/>
          <w:b w:val="0"/>
          <w:iCs/>
        </w:rPr>
        <w:t>(2020) LPELR-4956 (SC).</w:t>
      </w:r>
    </w:p>
    <w:p w:rsidR="000A0D27" w:rsidRPr="000A0D27" w:rsidRDefault="000A0D27" w:rsidP="000A0D27">
      <w:pPr>
        <w:pStyle w:val="NormalWeb"/>
        <w:numPr>
          <w:ilvl w:val="0"/>
          <w:numId w:val="43"/>
        </w:numPr>
        <w:ind w:left="567" w:hanging="567"/>
        <w:rPr>
          <w:rStyle w:val="Strong"/>
          <w:b w:val="0"/>
          <w:bCs w:val="0"/>
          <w:iCs/>
        </w:rPr>
      </w:pPr>
      <w:proofErr w:type="spellStart"/>
      <w:r w:rsidRPr="000A0D27">
        <w:rPr>
          <w:rStyle w:val="Strong"/>
          <w:b w:val="0"/>
          <w:i/>
          <w:iCs/>
        </w:rPr>
        <w:t>Esabunor</w:t>
      </w:r>
      <w:proofErr w:type="spellEnd"/>
      <w:r w:rsidRPr="000A0D27">
        <w:rPr>
          <w:rStyle w:val="Strong"/>
          <w:b w:val="0"/>
          <w:i/>
          <w:iCs/>
        </w:rPr>
        <w:t xml:space="preserve"> &amp; </w:t>
      </w:r>
      <w:proofErr w:type="spellStart"/>
      <w:r w:rsidRPr="000A0D27">
        <w:rPr>
          <w:rStyle w:val="Strong"/>
          <w:b w:val="0"/>
          <w:i/>
          <w:iCs/>
        </w:rPr>
        <w:t>Anor</w:t>
      </w:r>
      <w:proofErr w:type="spellEnd"/>
      <w:r w:rsidRPr="000A0D27">
        <w:rPr>
          <w:rStyle w:val="Strong"/>
          <w:b w:val="0"/>
          <w:i/>
          <w:iCs/>
        </w:rPr>
        <w:t xml:space="preserve"> v. </w:t>
      </w:r>
      <w:proofErr w:type="spellStart"/>
      <w:r w:rsidRPr="000A0D27">
        <w:rPr>
          <w:rStyle w:val="Strong"/>
          <w:b w:val="0"/>
          <w:i/>
          <w:iCs/>
        </w:rPr>
        <w:t>Faweya</w:t>
      </w:r>
      <w:proofErr w:type="spellEnd"/>
      <w:r w:rsidRPr="000A0D27">
        <w:rPr>
          <w:rStyle w:val="Strong"/>
          <w:b w:val="0"/>
          <w:i/>
          <w:iCs/>
        </w:rPr>
        <w:t xml:space="preserve"> &amp; </w:t>
      </w:r>
      <w:proofErr w:type="spellStart"/>
      <w:r w:rsidRPr="000A0D27">
        <w:rPr>
          <w:rStyle w:val="Strong"/>
          <w:b w:val="0"/>
          <w:i/>
          <w:iCs/>
        </w:rPr>
        <w:t>Ors</w:t>
      </w:r>
      <w:proofErr w:type="spellEnd"/>
      <w:r w:rsidRPr="000A0D27">
        <w:rPr>
          <w:rStyle w:val="Strong"/>
          <w:b w:val="0"/>
          <w:i/>
          <w:iCs/>
        </w:rPr>
        <w:t xml:space="preserve"> </w:t>
      </w:r>
      <w:r w:rsidRPr="000A0D27">
        <w:rPr>
          <w:rStyle w:val="Strong"/>
          <w:b w:val="0"/>
          <w:iCs/>
        </w:rPr>
        <w:t xml:space="preserve">(2019) LPELR-46961(SC) (Pp. 32 </w:t>
      </w:r>
      <w:proofErr w:type="spellStart"/>
      <w:r w:rsidRPr="000A0D27">
        <w:rPr>
          <w:rStyle w:val="Strong"/>
          <w:b w:val="0"/>
          <w:iCs/>
        </w:rPr>
        <w:t>Paras</w:t>
      </w:r>
      <w:proofErr w:type="spellEnd"/>
      <w:r w:rsidRPr="000A0D27">
        <w:rPr>
          <w:rStyle w:val="Strong"/>
          <w:b w:val="0"/>
          <w:iCs/>
        </w:rPr>
        <w:t>. A).</w:t>
      </w:r>
    </w:p>
    <w:p w:rsidR="000A0D27" w:rsidRPr="000A0D27" w:rsidRDefault="000A0D27" w:rsidP="000A0D27">
      <w:pPr>
        <w:pStyle w:val="NormalWeb"/>
        <w:numPr>
          <w:ilvl w:val="0"/>
          <w:numId w:val="43"/>
        </w:numPr>
        <w:ind w:left="567" w:hanging="567"/>
        <w:rPr>
          <w:i/>
        </w:rPr>
      </w:pPr>
      <w:r w:rsidRPr="000A0D27">
        <w:rPr>
          <w:rStyle w:val="Strong"/>
          <w:b w:val="0"/>
          <w:i/>
          <w:iCs/>
        </w:rPr>
        <w:t>A.</w:t>
      </w:r>
      <w:r w:rsidR="007F6C61">
        <w:rPr>
          <w:rStyle w:val="Strong"/>
          <w:b w:val="0"/>
          <w:i/>
          <w:iCs/>
        </w:rPr>
        <w:t xml:space="preserve"> </w:t>
      </w:r>
      <w:proofErr w:type="spellStart"/>
      <w:r w:rsidRPr="000A0D27">
        <w:rPr>
          <w:rStyle w:val="Strong"/>
          <w:b w:val="0"/>
          <w:i/>
          <w:iCs/>
        </w:rPr>
        <w:t>Savoia</w:t>
      </w:r>
      <w:proofErr w:type="spellEnd"/>
      <w:r w:rsidRPr="000A0D27">
        <w:rPr>
          <w:rStyle w:val="Strong"/>
          <w:b w:val="0"/>
          <w:i/>
          <w:iCs/>
        </w:rPr>
        <w:t xml:space="preserve"> Ltd v. </w:t>
      </w:r>
      <w:proofErr w:type="spellStart"/>
      <w:r w:rsidRPr="000A0D27">
        <w:rPr>
          <w:rStyle w:val="Strong"/>
          <w:b w:val="0"/>
          <w:i/>
          <w:iCs/>
        </w:rPr>
        <w:t>Sonubi</w:t>
      </w:r>
      <w:proofErr w:type="spellEnd"/>
      <w:r w:rsidRPr="000A0D27">
        <w:rPr>
          <w:rStyle w:val="Strong"/>
          <w:b w:val="0"/>
          <w:i/>
          <w:iCs/>
        </w:rPr>
        <w:t xml:space="preserve"> </w:t>
      </w:r>
      <w:r w:rsidRPr="000A0D27">
        <w:rPr>
          <w:rStyle w:val="Strong"/>
          <w:b w:val="0"/>
          <w:iCs/>
        </w:rPr>
        <w:t xml:space="preserve">(2000) LPELR-7(SC) (pp. 19 </w:t>
      </w:r>
      <w:proofErr w:type="spellStart"/>
      <w:r w:rsidRPr="000A0D27">
        <w:rPr>
          <w:rStyle w:val="Strong"/>
          <w:b w:val="0"/>
          <w:iCs/>
        </w:rPr>
        <w:t>Paras</w:t>
      </w:r>
      <w:proofErr w:type="spellEnd"/>
      <w:r w:rsidRPr="000A0D27">
        <w:rPr>
          <w:rStyle w:val="Strong"/>
          <w:b w:val="0"/>
          <w:iCs/>
        </w:rPr>
        <w:t>. D-G)</w:t>
      </w:r>
      <w:r w:rsidRPr="000A0D27">
        <w:rPr>
          <w:i/>
          <w:iCs/>
        </w:rPr>
        <w:t xml:space="preserve"> </w:t>
      </w:r>
    </w:p>
    <w:p w:rsidR="000A0D27" w:rsidRPr="000A0D27" w:rsidRDefault="000A0D27" w:rsidP="000A0D27">
      <w:pPr>
        <w:pStyle w:val="NormalWeb"/>
        <w:numPr>
          <w:ilvl w:val="0"/>
          <w:numId w:val="43"/>
        </w:numPr>
        <w:ind w:left="567" w:hanging="567"/>
        <w:rPr>
          <w:rStyle w:val="Strong"/>
          <w:b w:val="0"/>
          <w:bCs w:val="0"/>
        </w:rPr>
      </w:pPr>
      <w:proofErr w:type="spellStart"/>
      <w:r w:rsidRPr="000A0D27">
        <w:rPr>
          <w:rStyle w:val="Strong"/>
          <w:b w:val="0"/>
          <w:i/>
          <w:iCs/>
        </w:rPr>
        <w:t>Akinbobola</w:t>
      </w:r>
      <w:proofErr w:type="spellEnd"/>
      <w:r w:rsidRPr="000A0D27">
        <w:rPr>
          <w:rStyle w:val="Strong"/>
          <w:b w:val="0"/>
          <w:i/>
          <w:iCs/>
        </w:rPr>
        <w:t xml:space="preserve"> v. </w:t>
      </w:r>
      <w:proofErr w:type="spellStart"/>
      <w:r w:rsidRPr="000A0D27">
        <w:rPr>
          <w:rStyle w:val="Strong"/>
          <w:b w:val="0"/>
          <w:i/>
          <w:iCs/>
        </w:rPr>
        <w:t>Plisson</w:t>
      </w:r>
      <w:proofErr w:type="spellEnd"/>
      <w:r w:rsidRPr="000A0D27">
        <w:rPr>
          <w:rStyle w:val="Strong"/>
          <w:b w:val="0"/>
          <w:i/>
          <w:iCs/>
        </w:rPr>
        <w:t xml:space="preserve"> </w:t>
      </w:r>
      <w:proofErr w:type="spellStart"/>
      <w:r w:rsidRPr="000A0D27">
        <w:rPr>
          <w:rStyle w:val="Strong"/>
          <w:b w:val="0"/>
          <w:i/>
          <w:iCs/>
        </w:rPr>
        <w:t>Fisko</w:t>
      </w:r>
      <w:proofErr w:type="spellEnd"/>
      <w:r w:rsidRPr="000A0D27">
        <w:rPr>
          <w:rStyle w:val="Strong"/>
          <w:b w:val="0"/>
          <w:i/>
          <w:iCs/>
        </w:rPr>
        <w:t xml:space="preserve"> (</w:t>
      </w:r>
      <w:proofErr w:type="spellStart"/>
      <w:r w:rsidRPr="000A0D27">
        <w:rPr>
          <w:rStyle w:val="Strong"/>
          <w:b w:val="0"/>
          <w:i/>
          <w:iCs/>
        </w:rPr>
        <w:t>Nig</w:t>
      </w:r>
      <w:proofErr w:type="spellEnd"/>
      <w:r w:rsidRPr="000A0D27">
        <w:rPr>
          <w:rStyle w:val="Strong"/>
          <w:b w:val="0"/>
          <w:i/>
          <w:iCs/>
        </w:rPr>
        <w:t xml:space="preserve">) Ltd &amp; </w:t>
      </w:r>
      <w:proofErr w:type="spellStart"/>
      <w:r w:rsidRPr="000A0D27">
        <w:rPr>
          <w:rStyle w:val="Strong"/>
          <w:b w:val="0"/>
          <w:i/>
          <w:iCs/>
        </w:rPr>
        <w:t>Ors</w:t>
      </w:r>
      <w:proofErr w:type="spellEnd"/>
      <w:r w:rsidRPr="000A0D27">
        <w:rPr>
          <w:rStyle w:val="Strong"/>
          <w:b w:val="0"/>
          <w:i/>
          <w:iCs/>
        </w:rPr>
        <w:t xml:space="preserve"> </w:t>
      </w:r>
      <w:r w:rsidRPr="000A0D27">
        <w:rPr>
          <w:rStyle w:val="Strong"/>
          <w:b w:val="0"/>
          <w:iCs/>
        </w:rPr>
        <w:t xml:space="preserve">(1991) LPELR-343(SC) (pp. 23-24 </w:t>
      </w:r>
      <w:proofErr w:type="spellStart"/>
      <w:r w:rsidRPr="000A0D27">
        <w:rPr>
          <w:rStyle w:val="Strong"/>
          <w:b w:val="0"/>
          <w:iCs/>
        </w:rPr>
        <w:t>Paras</w:t>
      </w:r>
      <w:proofErr w:type="spellEnd"/>
      <w:r w:rsidRPr="000A0D27">
        <w:rPr>
          <w:rStyle w:val="Strong"/>
          <w:b w:val="0"/>
          <w:iCs/>
        </w:rPr>
        <w:t>. E</w:t>
      </w:r>
    </w:p>
    <w:p w:rsidR="000A0D27" w:rsidRPr="000A0D27" w:rsidRDefault="000A0D27" w:rsidP="000A0D27">
      <w:pPr>
        <w:pStyle w:val="NormalWeb"/>
        <w:numPr>
          <w:ilvl w:val="0"/>
          <w:numId w:val="43"/>
        </w:numPr>
        <w:ind w:left="567" w:hanging="567"/>
        <w:rPr>
          <w:rStyle w:val="Strong"/>
          <w:b w:val="0"/>
          <w:bCs w:val="0"/>
          <w:iCs/>
        </w:rPr>
      </w:pPr>
      <w:proofErr w:type="spellStart"/>
      <w:r w:rsidRPr="000A0D27">
        <w:rPr>
          <w:rStyle w:val="Strong"/>
          <w:b w:val="0"/>
          <w:i/>
          <w:iCs/>
        </w:rPr>
        <w:t>Madukolu</w:t>
      </w:r>
      <w:proofErr w:type="spellEnd"/>
      <w:r w:rsidRPr="000A0D27">
        <w:rPr>
          <w:rStyle w:val="Strong"/>
          <w:b w:val="0"/>
          <w:i/>
          <w:iCs/>
        </w:rPr>
        <w:t xml:space="preserve"> v. </w:t>
      </w:r>
      <w:proofErr w:type="spellStart"/>
      <w:r w:rsidRPr="000A0D27">
        <w:rPr>
          <w:rStyle w:val="Strong"/>
          <w:b w:val="0"/>
          <w:i/>
          <w:iCs/>
        </w:rPr>
        <w:t>Nkemdilim</w:t>
      </w:r>
      <w:proofErr w:type="spellEnd"/>
      <w:r w:rsidRPr="000A0D27">
        <w:rPr>
          <w:rStyle w:val="Strong"/>
          <w:b w:val="0"/>
          <w:i/>
          <w:iCs/>
        </w:rPr>
        <w:t xml:space="preserve"> </w:t>
      </w:r>
      <w:r w:rsidRPr="000A0D27">
        <w:rPr>
          <w:rStyle w:val="Strong"/>
          <w:b w:val="0"/>
          <w:iCs/>
        </w:rPr>
        <w:t>(1962)2 SCNLR 341</w:t>
      </w:r>
    </w:p>
    <w:p w:rsidR="000A0D27" w:rsidRPr="000A0D27" w:rsidRDefault="000A0D27" w:rsidP="000A0D27">
      <w:pPr>
        <w:pStyle w:val="NormalWeb"/>
        <w:numPr>
          <w:ilvl w:val="0"/>
          <w:numId w:val="43"/>
        </w:numPr>
        <w:ind w:left="567" w:hanging="567"/>
        <w:rPr>
          <w:rStyle w:val="Strong"/>
          <w:b w:val="0"/>
          <w:bCs w:val="0"/>
          <w:iCs/>
        </w:rPr>
      </w:pPr>
      <w:r w:rsidRPr="000A0D27">
        <w:rPr>
          <w:rStyle w:val="Strong"/>
          <w:b w:val="0"/>
          <w:i/>
          <w:iCs/>
        </w:rPr>
        <w:t xml:space="preserve">Western steel Works Limited v. Iron and Steel Workers Union of Nigeria </w:t>
      </w:r>
      <w:r w:rsidRPr="000A0D27">
        <w:rPr>
          <w:rStyle w:val="Strong"/>
          <w:b w:val="0"/>
          <w:iCs/>
        </w:rPr>
        <w:t>(1986) 3 NWLR (Pt. 30) 617.</w:t>
      </w:r>
    </w:p>
    <w:p w:rsidR="000A0D27" w:rsidRPr="000A0D27" w:rsidRDefault="000A0D27" w:rsidP="000A0D27">
      <w:pPr>
        <w:pStyle w:val="NormalWeb"/>
        <w:numPr>
          <w:ilvl w:val="0"/>
          <w:numId w:val="43"/>
        </w:numPr>
        <w:ind w:left="567" w:hanging="567"/>
        <w:rPr>
          <w:rStyle w:val="Strong"/>
          <w:b w:val="0"/>
          <w:bCs w:val="0"/>
          <w:iCs/>
        </w:rPr>
      </w:pPr>
      <w:proofErr w:type="spellStart"/>
      <w:r w:rsidRPr="000A0D27">
        <w:rPr>
          <w:rStyle w:val="Strong"/>
          <w:b w:val="0"/>
          <w:i/>
          <w:iCs/>
        </w:rPr>
        <w:t>Chikwendu</w:t>
      </w:r>
      <w:proofErr w:type="spellEnd"/>
      <w:r w:rsidRPr="000A0D27">
        <w:rPr>
          <w:rStyle w:val="Strong"/>
          <w:b w:val="0"/>
          <w:i/>
          <w:iCs/>
        </w:rPr>
        <w:t xml:space="preserve"> v. </w:t>
      </w:r>
      <w:proofErr w:type="spellStart"/>
      <w:r w:rsidRPr="000A0D27">
        <w:rPr>
          <w:rStyle w:val="Strong"/>
          <w:b w:val="0"/>
          <w:i/>
          <w:iCs/>
        </w:rPr>
        <w:t>Mbamali</w:t>
      </w:r>
      <w:proofErr w:type="spellEnd"/>
      <w:r w:rsidRPr="000A0D27">
        <w:rPr>
          <w:rStyle w:val="Strong"/>
          <w:b w:val="0"/>
          <w:i/>
          <w:iCs/>
        </w:rPr>
        <w:t xml:space="preserve"> </w:t>
      </w:r>
      <w:r w:rsidRPr="000A0D27">
        <w:rPr>
          <w:rStyle w:val="Strong"/>
          <w:b w:val="0"/>
          <w:iCs/>
        </w:rPr>
        <w:t xml:space="preserve">(1980) 3 &amp; 4 SC, 11 </w:t>
      </w:r>
    </w:p>
    <w:p w:rsidR="000A0D27" w:rsidRPr="000A0D27" w:rsidRDefault="000A0D27" w:rsidP="000A0D27">
      <w:pPr>
        <w:pStyle w:val="NormalWeb"/>
        <w:numPr>
          <w:ilvl w:val="0"/>
          <w:numId w:val="43"/>
        </w:numPr>
        <w:ind w:left="567" w:hanging="567"/>
        <w:rPr>
          <w:rStyle w:val="Strong"/>
          <w:b w:val="0"/>
          <w:bCs w:val="0"/>
          <w:i/>
          <w:iCs/>
        </w:rPr>
      </w:pPr>
      <w:proofErr w:type="spellStart"/>
      <w:r w:rsidRPr="000A0D27">
        <w:rPr>
          <w:rStyle w:val="Strong"/>
          <w:b w:val="0"/>
          <w:i/>
          <w:iCs/>
        </w:rPr>
        <w:t>Enang</w:t>
      </w:r>
      <w:proofErr w:type="spellEnd"/>
      <w:r w:rsidRPr="000A0D27">
        <w:rPr>
          <w:rStyle w:val="Strong"/>
          <w:b w:val="0"/>
          <w:i/>
          <w:iCs/>
        </w:rPr>
        <w:t xml:space="preserve"> v. </w:t>
      </w:r>
      <w:proofErr w:type="spellStart"/>
      <w:r w:rsidRPr="000A0D27">
        <w:rPr>
          <w:rStyle w:val="Strong"/>
          <w:b w:val="0"/>
          <w:i/>
          <w:iCs/>
        </w:rPr>
        <w:t>Adu</w:t>
      </w:r>
      <w:proofErr w:type="spellEnd"/>
      <w:r w:rsidRPr="000A0D27">
        <w:rPr>
          <w:rStyle w:val="Strong"/>
          <w:b w:val="0"/>
          <w:i/>
          <w:iCs/>
        </w:rPr>
        <w:t xml:space="preserve"> </w:t>
      </w:r>
      <w:r w:rsidRPr="000A0D27">
        <w:rPr>
          <w:rStyle w:val="Strong"/>
          <w:b w:val="0"/>
          <w:iCs/>
        </w:rPr>
        <w:t>(1981) 11/12 SC, 25</w:t>
      </w:r>
    </w:p>
    <w:p w:rsidR="000A0D27" w:rsidRPr="000A0D27" w:rsidRDefault="000A0D27" w:rsidP="000A0D27">
      <w:pPr>
        <w:pStyle w:val="NormalWeb"/>
        <w:numPr>
          <w:ilvl w:val="0"/>
          <w:numId w:val="43"/>
        </w:numPr>
        <w:ind w:left="567" w:hanging="567"/>
        <w:rPr>
          <w:rStyle w:val="Strong"/>
          <w:b w:val="0"/>
          <w:bCs w:val="0"/>
          <w:i/>
          <w:iCs/>
        </w:rPr>
      </w:pPr>
      <w:proofErr w:type="spellStart"/>
      <w:r w:rsidRPr="000A0D27">
        <w:rPr>
          <w:rStyle w:val="Strong"/>
          <w:b w:val="0"/>
          <w:i/>
          <w:iCs/>
        </w:rPr>
        <w:lastRenderedPageBreak/>
        <w:t>Nwachike</w:t>
      </w:r>
      <w:proofErr w:type="spellEnd"/>
      <w:r w:rsidRPr="000A0D27">
        <w:rPr>
          <w:rStyle w:val="Strong"/>
          <w:b w:val="0"/>
          <w:i/>
          <w:iCs/>
        </w:rPr>
        <w:t xml:space="preserve"> v. </w:t>
      </w:r>
      <w:proofErr w:type="spellStart"/>
      <w:r w:rsidRPr="000A0D27">
        <w:rPr>
          <w:rStyle w:val="Strong"/>
          <w:b w:val="0"/>
          <w:i/>
          <w:iCs/>
        </w:rPr>
        <w:t>lbekwe</w:t>
      </w:r>
      <w:proofErr w:type="spellEnd"/>
      <w:r w:rsidRPr="000A0D27">
        <w:rPr>
          <w:rStyle w:val="Strong"/>
          <w:b w:val="0"/>
          <w:i/>
          <w:iCs/>
        </w:rPr>
        <w:t xml:space="preserve"> </w:t>
      </w:r>
      <w:r w:rsidRPr="000A0D27">
        <w:rPr>
          <w:rStyle w:val="Strong"/>
          <w:b w:val="0"/>
          <w:iCs/>
        </w:rPr>
        <w:t>(1987) 4 NWLR (Pt. 67) 718 at 740, (1987) 12 SC, 14</w:t>
      </w:r>
    </w:p>
    <w:p w:rsidR="000A0D27" w:rsidRPr="000A0D27" w:rsidRDefault="000A0D27" w:rsidP="000A0D27">
      <w:pPr>
        <w:pStyle w:val="NormalWeb"/>
        <w:numPr>
          <w:ilvl w:val="0"/>
          <w:numId w:val="43"/>
        </w:numPr>
        <w:ind w:left="567" w:hanging="567"/>
        <w:rPr>
          <w:rStyle w:val="Strong"/>
          <w:b w:val="0"/>
          <w:bCs w:val="0"/>
          <w:iCs/>
        </w:rPr>
      </w:pPr>
      <w:proofErr w:type="spellStart"/>
      <w:r w:rsidRPr="001A4454">
        <w:rPr>
          <w:rStyle w:val="Strong"/>
          <w:b w:val="0"/>
          <w:i/>
          <w:iCs/>
        </w:rPr>
        <w:t>Layinka</w:t>
      </w:r>
      <w:proofErr w:type="spellEnd"/>
      <w:r w:rsidRPr="001A4454">
        <w:rPr>
          <w:rStyle w:val="Strong"/>
          <w:b w:val="0"/>
          <w:i/>
          <w:iCs/>
        </w:rPr>
        <w:t xml:space="preserve"> v. </w:t>
      </w:r>
      <w:proofErr w:type="spellStart"/>
      <w:r w:rsidRPr="001A4454">
        <w:rPr>
          <w:rStyle w:val="Strong"/>
          <w:b w:val="0"/>
          <w:i/>
          <w:iCs/>
        </w:rPr>
        <w:t>Makinde</w:t>
      </w:r>
      <w:proofErr w:type="spellEnd"/>
      <w:r w:rsidRPr="000A0D27">
        <w:rPr>
          <w:rStyle w:val="Strong"/>
          <w:b w:val="0"/>
          <w:i/>
          <w:iCs/>
        </w:rPr>
        <w:t xml:space="preserve"> </w:t>
      </w:r>
      <w:r w:rsidRPr="000A0D27">
        <w:rPr>
          <w:rStyle w:val="Strong"/>
          <w:b w:val="0"/>
          <w:iCs/>
        </w:rPr>
        <w:t>(2002) 5 SC (Pt. 1) 109 at 113</w:t>
      </w:r>
    </w:p>
    <w:p w:rsidR="000A0D27" w:rsidRPr="000A0D27" w:rsidRDefault="000A0D27" w:rsidP="000A0D27">
      <w:pPr>
        <w:pStyle w:val="NormalWeb"/>
        <w:numPr>
          <w:ilvl w:val="0"/>
          <w:numId w:val="43"/>
        </w:numPr>
        <w:ind w:left="567" w:hanging="567"/>
        <w:rPr>
          <w:rStyle w:val="Strong"/>
          <w:b w:val="0"/>
          <w:bCs w:val="0"/>
          <w:iCs/>
        </w:rPr>
      </w:pPr>
      <w:proofErr w:type="spellStart"/>
      <w:r w:rsidRPr="000A0D27">
        <w:rPr>
          <w:rStyle w:val="Strong"/>
          <w:b w:val="0"/>
          <w:i/>
          <w:iCs/>
        </w:rPr>
        <w:t>Oshoboja</w:t>
      </w:r>
      <w:proofErr w:type="spellEnd"/>
      <w:r w:rsidRPr="000A0D27">
        <w:rPr>
          <w:rStyle w:val="Strong"/>
          <w:b w:val="0"/>
          <w:i/>
          <w:iCs/>
        </w:rPr>
        <w:t xml:space="preserve"> v. </w:t>
      </w:r>
      <w:proofErr w:type="spellStart"/>
      <w:r w:rsidRPr="000A0D27">
        <w:rPr>
          <w:rStyle w:val="Strong"/>
          <w:b w:val="0"/>
          <w:i/>
          <w:iCs/>
        </w:rPr>
        <w:t>Amida</w:t>
      </w:r>
      <w:proofErr w:type="spellEnd"/>
      <w:r w:rsidRPr="000A0D27">
        <w:rPr>
          <w:rStyle w:val="Strong"/>
          <w:b w:val="0"/>
          <w:i/>
          <w:iCs/>
        </w:rPr>
        <w:t xml:space="preserve"> </w:t>
      </w:r>
      <w:r w:rsidRPr="000A0D27">
        <w:rPr>
          <w:rStyle w:val="Strong"/>
          <w:b w:val="0"/>
          <w:iCs/>
        </w:rPr>
        <w:t>(2009) 18 NWLR (pt. 1172) 188, (2009) LPELR - 2803 (SC)</w:t>
      </w:r>
    </w:p>
    <w:p w:rsidR="000A0D27" w:rsidRPr="000A0D27" w:rsidRDefault="000A0D27" w:rsidP="000A0D27">
      <w:pPr>
        <w:pStyle w:val="NormalWeb"/>
        <w:numPr>
          <w:ilvl w:val="0"/>
          <w:numId w:val="43"/>
        </w:numPr>
        <w:ind w:left="567" w:hanging="567"/>
        <w:rPr>
          <w:rStyle w:val="Strong"/>
          <w:b w:val="0"/>
          <w:bCs w:val="0"/>
          <w:iCs/>
        </w:rPr>
      </w:pPr>
      <w:proofErr w:type="spellStart"/>
      <w:r w:rsidRPr="000A0D27">
        <w:rPr>
          <w:rStyle w:val="Strong"/>
          <w:b w:val="0"/>
          <w:i/>
          <w:iCs/>
        </w:rPr>
        <w:t>Agbomeji</w:t>
      </w:r>
      <w:proofErr w:type="spellEnd"/>
      <w:r w:rsidRPr="000A0D27">
        <w:rPr>
          <w:rStyle w:val="Strong"/>
          <w:b w:val="0"/>
          <w:i/>
          <w:iCs/>
        </w:rPr>
        <w:t xml:space="preserve"> v. </w:t>
      </w:r>
      <w:proofErr w:type="spellStart"/>
      <w:r w:rsidRPr="000A0D27">
        <w:rPr>
          <w:rStyle w:val="Strong"/>
          <w:b w:val="0"/>
          <w:i/>
          <w:iCs/>
        </w:rPr>
        <w:t>Bakare</w:t>
      </w:r>
      <w:proofErr w:type="spellEnd"/>
      <w:r w:rsidRPr="000A0D27">
        <w:rPr>
          <w:rStyle w:val="Strong"/>
          <w:b w:val="0"/>
          <w:i/>
          <w:iCs/>
        </w:rPr>
        <w:t xml:space="preserve"> </w:t>
      </w:r>
      <w:r w:rsidRPr="000A0D27">
        <w:rPr>
          <w:rStyle w:val="Strong"/>
          <w:b w:val="0"/>
          <w:iCs/>
        </w:rPr>
        <w:t>(1998) 7 SC (Pt. 1) 10, (1998) 9 NWLR (Pt. 564) 1</w:t>
      </w:r>
    </w:p>
    <w:p w:rsidR="000A0D27" w:rsidRPr="000A0D27" w:rsidRDefault="000A0D27" w:rsidP="000A0D27">
      <w:pPr>
        <w:pStyle w:val="NormalWeb"/>
        <w:numPr>
          <w:ilvl w:val="0"/>
          <w:numId w:val="43"/>
        </w:numPr>
        <w:ind w:left="567" w:hanging="567"/>
        <w:rPr>
          <w:rStyle w:val="Strong"/>
          <w:b w:val="0"/>
          <w:bCs w:val="0"/>
          <w:i/>
          <w:iCs/>
        </w:rPr>
      </w:pPr>
      <w:proofErr w:type="spellStart"/>
      <w:r w:rsidRPr="000A0D27">
        <w:rPr>
          <w:rStyle w:val="Strong"/>
          <w:b w:val="0"/>
          <w:i/>
          <w:iCs/>
        </w:rPr>
        <w:t>Nwagwu</w:t>
      </w:r>
      <w:proofErr w:type="spellEnd"/>
      <w:r w:rsidRPr="000A0D27">
        <w:rPr>
          <w:rStyle w:val="Strong"/>
          <w:b w:val="0"/>
          <w:i/>
          <w:iCs/>
        </w:rPr>
        <w:t xml:space="preserve"> v. </w:t>
      </w:r>
      <w:proofErr w:type="spellStart"/>
      <w:r w:rsidRPr="000A0D27">
        <w:rPr>
          <w:rStyle w:val="Strong"/>
          <w:b w:val="0"/>
          <w:i/>
          <w:iCs/>
        </w:rPr>
        <w:t>Okonkwo</w:t>
      </w:r>
      <w:proofErr w:type="spellEnd"/>
      <w:r w:rsidRPr="000A0D27">
        <w:rPr>
          <w:rStyle w:val="Strong"/>
          <w:b w:val="0"/>
          <w:i/>
          <w:iCs/>
        </w:rPr>
        <w:t xml:space="preserve"> </w:t>
      </w:r>
      <w:r w:rsidRPr="000A0D27">
        <w:rPr>
          <w:rStyle w:val="Strong"/>
          <w:b w:val="0"/>
          <w:iCs/>
        </w:rPr>
        <w:t>(1987) 3 NWLR (Pt. 60) 314 at 325</w:t>
      </w:r>
    </w:p>
    <w:p w:rsidR="000A0D27" w:rsidRPr="000A0D27" w:rsidRDefault="000A0D27" w:rsidP="000A0D27">
      <w:pPr>
        <w:pStyle w:val="NormalWeb"/>
        <w:numPr>
          <w:ilvl w:val="0"/>
          <w:numId w:val="43"/>
        </w:numPr>
        <w:ind w:left="567" w:hanging="567"/>
        <w:rPr>
          <w:rStyle w:val="Strong"/>
          <w:b w:val="0"/>
          <w:bCs w:val="0"/>
          <w:iCs/>
        </w:rPr>
      </w:pPr>
      <w:r w:rsidRPr="000A0D27">
        <w:rPr>
          <w:rStyle w:val="Strong"/>
          <w:b w:val="0"/>
          <w:i/>
          <w:iCs/>
        </w:rPr>
        <w:t>Martins v. C.O.P.</w:t>
      </w:r>
      <w:r w:rsidRPr="000A0D27">
        <w:rPr>
          <w:i/>
          <w:iCs/>
        </w:rPr>
        <w:t xml:space="preserve"> </w:t>
      </w:r>
      <w:r w:rsidRPr="000A0D27">
        <w:rPr>
          <w:rStyle w:val="Strong"/>
          <w:b w:val="0"/>
          <w:iCs/>
        </w:rPr>
        <w:t>(2012) LPELR- 9821 (SC)</w:t>
      </w:r>
    </w:p>
    <w:p w:rsidR="000A0D27" w:rsidRPr="000A0D27" w:rsidRDefault="000A0D27" w:rsidP="000A0D27">
      <w:pPr>
        <w:pStyle w:val="NormalWeb"/>
        <w:numPr>
          <w:ilvl w:val="0"/>
          <w:numId w:val="43"/>
        </w:numPr>
        <w:ind w:left="567" w:hanging="567"/>
      </w:pPr>
      <w:proofErr w:type="spellStart"/>
      <w:r w:rsidRPr="000A0D27">
        <w:rPr>
          <w:rStyle w:val="Strong"/>
          <w:b w:val="0"/>
          <w:i/>
          <w:iCs/>
        </w:rPr>
        <w:t>Adeyemi</w:t>
      </w:r>
      <w:proofErr w:type="spellEnd"/>
      <w:r w:rsidRPr="000A0D27">
        <w:rPr>
          <w:rStyle w:val="Strong"/>
          <w:b w:val="0"/>
          <w:i/>
          <w:iCs/>
        </w:rPr>
        <w:t xml:space="preserve"> v. </w:t>
      </w:r>
      <w:proofErr w:type="spellStart"/>
      <w:r w:rsidRPr="000A0D27">
        <w:rPr>
          <w:rStyle w:val="Strong"/>
          <w:b w:val="0"/>
          <w:i/>
          <w:iCs/>
        </w:rPr>
        <w:t>Opeyori</w:t>
      </w:r>
      <w:proofErr w:type="spellEnd"/>
      <w:r w:rsidRPr="000A0D27">
        <w:rPr>
          <w:rStyle w:val="Strong"/>
          <w:b w:val="0"/>
          <w:i/>
          <w:iCs/>
        </w:rPr>
        <w:t xml:space="preserve"> </w:t>
      </w:r>
      <w:r w:rsidRPr="000A0D27">
        <w:rPr>
          <w:rStyle w:val="Strong"/>
          <w:b w:val="0"/>
          <w:iCs/>
        </w:rPr>
        <w:t xml:space="preserve">(1976) 9-10 SC 31 PG 31 at 51-52 </w:t>
      </w:r>
    </w:p>
    <w:p w:rsidR="000A0D27" w:rsidRPr="000A0D27" w:rsidRDefault="000A0D27" w:rsidP="000A0D27">
      <w:pPr>
        <w:pStyle w:val="NormalWeb"/>
        <w:numPr>
          <w:ilvl w:val="0"/>
          <w:numId w:val="43"/>
        </w:numPr>
        <w:ind w:left="567" w:hanging="567"/>
        <w:rPr>
          <w:rStyle w:val="Strong"/>
          <w:b w:val="0"/>
          <w:bCs w:val="0"/>
        </w:rPr>
      </w:pPr>
      <w:r w:rsidRPr="000A0D27">
        <w:rPr>
          <w:rStyle w:val="Strong"/>
          <w:b w:val="0"/>
          <w:i/>
          <w:iCs/>
        </w:rPr>
        <w:t xml:space="preserve">Judicial Service Commission of Cross-River State &amp; </w:t>
      </w:r>
      <w:proofErr w:type="spellStart"/>
      <w:r w:rsidRPr="000A0D27">
        <w:rPr>
          <w:rStyle w:val="Strong"/>
          <w:b w:val="0"/>
          <w:i/>
          <w:iCs/>
        </w:rPr>
        <w:t>Anor</w:t>
      </w:r>
      <w:proofErr w:type="spellEnd"/>
      <w:r w:rsidRPr="000A0D27">
        <w:rPr>
          <w:rStyle w:val="Strong"/>
          <w:b w:val="0"/>
          <w:i/>
          <w:iCs/>
        </w:rPr>
        <w:t xml:space="preserve"> v. Young </w:t>
      </w:r>
      <w:r w:rsidRPr="000A0D27">
        <w:rPr>
          <w:rStyle w:val="Strong"/>
          <w:b w:val="0"/>
          <w:iCs/>
        </w:rPr>
        <w:t>(2013) LPELR-20592(SC).</w:t>
      </w:r>
    </w:p>
    <w:p w:rsidR="000A0D27" w:rsidRPr="000A0D27" w:rsidRDefault="000A0D27" w:rsidP="000A0D27">
      <w:pPr>
        <w:pStyle w:val="NormalWeb"/>
        <w:numPr>
          <w:ilvl w:val="0"/>
          <w:numId w:val="43"/>
        </w:numPr>
        <w:ind w:left="567" w:hanging="567"/>
        <w:rPr>
          <w:rStyle w:val="Strong"/>
          <w:b w:val="0"/>
          <w:bCs w:val="0"/>
          <w:i/>
          <w:iCs/>
        </w:rPr>
      </w:pPr>
      <w:r w:rsidRPr="000A0D27">
        <w:rPr>
          <w:rStyle w:val="Strong"/>
          <w:b w:val="0"/>
          <w:i/>
          <w:iCs/>
        </w:rPr>
        <w:t xml:space="preserve">LPDC v. Chief </w:t>
      </w:r>
      <w:proofErr w:type="spellStart"/>
      <w:r w:rsidRPr="000A0D27">
        <w:rPr>
          <w:rStyle w:val="Strong"/>
          <w:b w:val="0"/>
          <w:i/>
          <w:iCs/>
        </w:rPr>
        <w:t>Gani</w:t>
      </w:r>
      <w:proofErr w:type="spellEnd"/>
      <w:r w:rsidRPr="000A0D27">
        <w:rPr>
          <w:rStyle w:val="Strong"/>
          <w:b w:val="0"/>
          <w:i/>
          <w:iCs/>
        </w:rPr>
        <w:t xml:space="preserve"> </w:t>
      </w:r>
      <w:proofErr w:type="spellStart"/>
      <w:r w:rsidRPr="000A0D27">
        <w:rPr>
          <w:rStyle w:val="Strong"/>
          <w:b w:val="0"/>
          <w:i/>
          <w:iCs/>
        </w:rPr>
        <w:t>Fawehinmi</w:t>
      </w:r>
      <w:proofErr w:type="spellEnd"/>
      <w:r w:rsidRPr="000A0D27">
        <w:rPr>
          <w:rStyle w:val="Strong"/>
          <w:b w:val="0"/>
          <w:i/>
          <w:iCs/>
        </w:rPr>
        <w:t xml:space="preserve"> </w:t>
      </w:r>
      <w:r w:rsidRPr="000A0D27">
        <w:rPr>
          <w:rStyle w:val="Strong"/>
          <w:b w:val="0"/>
          <w:iCs/>
        </w:rPr>
        <w:t>(1985) 2 NWLR (Pt. 7) 300 at 347</w:t>
      </w:r>
    </w:p>
    <w:p w:rsidR="000A0D27" w:rsidRPr="000A0D27" w:rsidRDefault="000A0D27" w:rsidP="000A0D27">
      <w:pPr>
        <w:pStyle w:val="NormalWeb"/>
        <w:numPr>
          <w:ilvl w:val="0"/>
          <w:numId w:val="43"/>
        </w:numPr>
        <w:ind w:left="567" w:hanging="567"/>
        <w:rPr>
          <w:rStyle w:val="Strong"/>
          <w:b w:val="0"/>
          <w:bCs w:val="0"/>
          <w:iCs/>
        </w:rPr>
      </w:pPr>
      <w:r w:rsidRPr="000A0D27">
        <w:rPr>
          <w:rStyle w:val="Strong"/>
          <w:b w:val="0"/>
          <w:i/>
          <w:iCs/>
        </w:rPr>
        <w:t xml:space="preserve">Baba v. N.C.A.T.C </w:t>
      </w:r>
      <w:r w:rsidRPr="000A0D27">
        <w:rPr>
          <w:rStyle w:val="Strong"/>
          <w:b w:val="0"/>
          <w:iCs/>
        </w:rPr>
        <w:t xml:space="preserve">(1991) 5 NWLR (Pt.192) 388 </w:t>
      </w:r>
      <w:proofErr w:type="gramStart"/>
      <w:r w:rsidRPr="000A0D27">
        <w:rPr>
          <w:rStyle w:val="Strong"/>
          <w:b w:val="0"/>
          <w:iCs/>
        </w:rPr>
        <w:t>At</w:t>
      </w:r>
      <w:proofErr w:type="gramEnd"/>
      <w:r w:rsidRPr="000A0D27">
        <w:rPr>
          <w:rStyle w:val="Strong"/>
          <w:b w:val="0"/>
          <w:iCs/>
        </w:rPr>
        <w:t xml:space="preserve"> 414.</w:t>
      </w:r>
    </w:p>
    <w:p w:rsidR="000A0D27" w:rsidRPr="000A0D27" w:rsidRDefault="000A0D27" w:rsidP="000A0D27">
      <w:pPr>
        <w:pStyle w:val="NormalWeb"/>
        <w:numPr>
          <w:ilvl w:val="0"/>
          <w:numId w:val="43"/>
        </w:numPr>
        <w:ind w:left="567" w:hanging="567"/>
        <w:rPr>
          <w:rStyle w:val="Strong"/>
          <w:b w:val="0"/>
          <w:bCs w:val="0"/>
          <w:iCs/>
        </w:rPr>
      </w:pPr>
      <w:r w:rsidRPr="000A0D27">
        <w:rPr>
          <w:rStyle w:val="Strong"/>
          <w:b w:val="0"/>
          <w:i/>
          <w:iCs/>
        </w:rPr>
        <w:t xml:space="preserve">City Engineering Nig. Ltd. v. Nigerian Airport Authority </w:t>
      </w:r>
      <w:r w:rsidRPr="000A0D27">
        <w:rPr>
          <w:rStyle w:val="Strong"/>
          <w:b w:val="0"/>
          <w:iCs/>
        </w:rPr>
        <w:t xml:space="preserve">(1999) 70 LRCH 2121, 2138 </w:t>
      </w:r>
      <w:proofErr w:type="spellStart"/>
      <w:r w:rsidRPr="000A0D27">
        <w:rPr>
          <w:rStyle w:val="Strong"/>
          <w:b w:val="0"/>
          <w:iCs/>
        </w:rPr>
        <w:t>Paras</w:t>
      </w:r>
      <w:proofErr w:type="spellEnd"/>
      <w:r w:rsidRPr="000A0D27">
        <w:rPr>
          <w:rStyle w:val="Strong"/>
          <w:b w:val="0"/>
          <w:iCs/>
        </w:rPr>
        <w:t xml:space="preserve"> A-B</w:t>
      </w:r>
    </w:p>
    <w:p w:rsidR="000A0D27" w:rsidRPr="000A0D27" w:rsidRDefault="000A0D27" w:rsidP="000A0D27">
      <w:pPr>
        <w:pStyle w:val="NormalWeb"/>
        <w:numPr>
          <w:ilvl w:val="0"/>
          <w:numId w:val="43"/>
        </w:numPr>
        <w:ind w:left="567" w:hanging="567"/>
      </w:pPr>
      <w:proofErr w:type="spellStart"/>
      <w:r w:rsidRPr="000A0D27">
        <w:rPr>
          <w:rStyle w:val="Strong"/>
          <w:b w:val="0"/>
          <w:i/>
          <w:iCs/>
        </w:rPr>
        <w:t>Ekulo</w:t>
      </w:r>
      <w:proofErr w:type="spellEnd"/>
      <w:r w:rsidRPr="000A0D27">
        <w:rPr>
          <w:rStyle w:val="Strong"/>
          <w:b w:val="0"/>
          <w:i/>
          <w:iCs/>
        </w:rPr>
        <w:t xml:space="preserve"> Farms Ltd v. U.B.N. Plc. </w:t>
      </w:r>
      <w:r w:rsidRPr="000A0D27">
        <w:rPr>
          <w:rStyle w:val="Strong"/>
          <w:b w:val="0"/>
          <w:iCs/>
        </w:rPr>
        <w:t xml:space="preserve">(2006) ALL FWLR Pt. 319, 895 at 922 </w:t>
      </w:r>
      <w:proofErr w:type="spellStart"/>
      <w:r w:rsidRPr="000A0D27">
        <w:rPr>
          <w:rStyle w:val="Strong"/>
          <w:b w:val="0"/>
          <w:iCs/>
        </w:rPr>
        <w:t>para</w:t>
      </w:r>
      <w:proofErr w:type="spellEnd"/>
      <w:r w:rsidRPr="000A0D27">
        <w:rPr>
          <w:rStyle w:val="Strong"/>
          <w:b w:val="0"/>
          <w:iCs/>
        </w:rPr>
        <w:t xml:space="preserve"> D.</w:t>
      </w:r>
    </w:p>
    <w:p w:rsidR="000A0D27" w:rsidRPr="000A0D27" w:rsidRDefault="000A0D27" w:rsidP="000A0D27">
      <w:pPr>
        <w:pStyle w:val="NormalWeb"/>
        <w:numPr>
          <w:ilvl w:val="0"/>
          <w:numId w:val="43"/>
        </w:numPr>
        <w:ind w:left="567" w:hanging="567"/>
        <w:rPr>
          <w:iCs/>
        </w:rPr>
      </w:pPr>
      <w:proofErr w:type="spellStart"/>
      <w:r w:rsidRPr="000A0D27">
        <w:rPr>
          <w:rStyle w:val="Strong"/>
          <w:b w:val="0"/>
          <w:i/>
          <w:iCs/>
        </w:rPr>
        <w:t>Ezeonwu</w:t>
      </w:r>
      <w:proofErr w:type="spellEnd"/>
      <w:r w:rsidRPr="000A0D27">
        <w:rPr>
          <w:rStyle w:val="Strong"/>
          <w:b w:val="0"/>
          <w:i/>
          <w:iCs/>
        </w:rPr>
        <w:t xml:space="preserve"> v. </w:t>
      </w:r>
      <w:proofErr w:type="spellStart"/>
      <w:r w:rsidRPr="000A0D27">
        <w:rPr>
          <w:rStyle w:val="Strong"/>
          <w:b w:val="0"/>
          <w:i/>
          <w:iCs/>
        </w:rPr>
        <w:t>Onyechi</w:t>
      </w:r>
      <w:proofErr w:type="spellEnd"/>
      <w:r w:rsidRPr="000A0D27">
        <w:rPr>
          <w:rStyle w:val="Strong"/>
          <w:b w:val="0"/>
          <w:i/>
          <w:iCs/>
        </w:rPr>
        <w:t xml:space="preserve"> </w:t>
      </w:r>
      <w:r w:rsidRPr="000A0D27">
        <w:rPr>
          <w:rStyle w:val="Strong"/>
          <w:b w:val="0"/>
          <w:iCs/>
        </w:rPr>
        <w:t>(1996) 3 NWLR (Pt. 438) 499</w:t>
      </w:r>
    </w:p>
    <w:p w:rsidR="000A0D27" w:rsidRPr="000A0D27" w:rsidRDefault="000A0D27" w:rsidP="000A0D27">
      <w:pPr>
        <w:pStyle w:val="NormalWeb"/>
        <w:numPr>
          <w:ilvl w:val="0"/>
          <w:numId w:val="43"/>
        </w:numPr>
        <w:ind w:left="567" w:hanging="567"/>
        <w:rPr>
          <w:rStyle w:val="Strong"/>
          <w:b w:val="0"/>
          <w:bCs w:val="0"/>
        </w:rPr>
      </w:pPr>
      <w:proofErr w:type="spellStart"/>
      <w:r w:rsidRPr="000A0D27">
        <w:rPr>
          <w:rStyle w:val="Strong"/>
          <w:b w:val="0"/>
          <w:i/>
          <w:iCs/>
        </w:rPr>
        <w:t>Ebong</w:t>
      </w:r>
      <w:proofErr w:type="spellEnd"/>
      <w:r w:rsidRPr="000A0D27">
        <w:rPr>
          <w:rStyle w:val="Strong"/>
          <w:b w:val="0"/>
          <w:i/>
          <w:iCs/>
        </w:rPr>
        <w:t xml:space="preserve"> v. Sec </w:t>
      </w:r>
      <w:r w:rsidRPr="000A0D27">
        <w:rPr>
          <w:rStyle w:val="Strong"/>
          <w:b w:val="0"/>
          <w:iCs/>
        </w:rPr>
        <w:t>(2017) Lpelr-43547(CA)</w:t>
      </w:r>
    </w:p>
    <w:p w:rsidR="000A0D27" w:rsidRPr="000A0D27" w:rsidRDefault="000A0D27" w:rsidP="000A0D27">
      <w:pPr>
        <w:pStyle w:val="NormalWeb"/>
        <w:numPr>
          <w:ilvl w:val="0"/>
          <w:numId w:val="43"/>
        </w:numPr>
        <w:ind w:left="567" w:hanging="567"/>
        <w:rPr>
          <w:rStyle w:val="Strong"/>
          <w:b w:val="0"/>
          <w:bCs w:val="0"/>
          <w:i/>
          <w:iCs/>
        </w:rPr>
      </w:pPr>
      <w:proofErr w:type="spellStart"/>
      <w:r w:rsidRPr="000A0D27">
        <w:rPr>
          <w:rStyle w:val="Strong"/>
          <w:b w:val="0"/>
          <w:i/>
          <w:iCs/>
        </w:rPr>
        <w:t>Sonnar</w:t>
      </w:r>
      <w:proofErr w:type="spellEnd"/>
      <w:r w:rsidRPr="000A0D27">
        <w:rPr>
          <w:rStyle w:val="Strong"/>
          <w:b w:val="0"/>
          <w:i/>
          <w:iCs/>
        </w:rPr>
        <w:t xml:space="preserve"> (Nig.) Ltd &amp; </w:t>
      </w:r>
      <w:proofErr w:type="spellStart"/>
      <w:r w:rsidRPr="000A0D27">
        <w:rPr>
          <w:rStyle w:val="Strong"/>
          <w:b w:val="0"/>
          <w:i/>
          <w:iCs/>
        </w:rPr>
        <w:t>Anor</w:t>
      </w:r>
      <w:proofErr w:type="spellEnd"/>
      <w:r w:rsidRPr="000A0D27">
        <w:rPr>
          <w:rStyle w:val="Strong"/>
          <w:b w:val="0"/>
          <w:i/>
          <w:iCs/>
        </w:rPr>
        <w:t xml:space="preserve"> v. </w:t>
      </w:r>
      <w:proofErr w:type="spellStart"/>
      <w:r w:rsidRPr="000A0D27">
        <w:rPr>
          <w:rStyle w:val="Strong"/>
          <w:b w:val="0"/>
          <w:i/>
          <w:iCs/>
        </w:rPr>
        <w:t>Partenreedri</w:t>
      </w:r>
      <w:proofErr w:type="spellEnd"/>
      <w:r w:rsidRPr="000A0D27">
        <w:rPr>
          <w:rStyle w:val="Strong"/>
          <w:b w:val="0"/>
          <w:i/>
          <w:iCs/>
        </w:rPr>
        <w:t xml:space="preserve"> M. S. </w:t>
      </w:r>
      <w:proofErr w:type="spellStart"/>
      <w:r w:rsidRPr="000A0D27">
        <w:rPr>
          <w:rStyle w:val="Strong"/>
          <w:b w:val="0"/>
          <w:i/>
          <w:iCs/>
        </w:rPr>
        <w:t>Nordwind</w:t>
      </w:r>
      <w:proofErr w:type="spellEnd"/>
      <w:r w:rsidRPr="000A0D27">
        <w:rPr>
          <w:rStyle w:val="Strong"/>
          <w:b w:val="0"/>
          <w:i/>
          <w:iCs/>
        </w:rPr>
        <w:t xml:space="preserve"> Owners of the Ship M. V. </w:t>
      </w:r>
      <w:proofErr w:type="spellStart"/>
      <w:r w:rsidRPr="000A0D27">
        <w:rPr>
          <w:rStyle w:val="Strong"/>
          <w:b w:val="0"/>
          <w:i/>
          <w:iCs/>
        </w:rPr>
        <w:t>Nordwind</w:t>
      </w:r>
      <w:proofErr w:type="spellEnd"/>
      <w:r w:rsidRPr="000A0D27">
        <w:rPr>
          <w:rStyle w:val="Strong"/>
          <w:b w:val="0"/>
          <w:i/>
          <w:iCs/>
        </w:rPr>
        <w:t xml:space="preserve"> &amp; </w:t>
      </w:r>
      <w:proofErr w:type="spellStart"/>
      <w:r w:rsidRPr="000A0D27">
        <w:rPr>
          <w:rStyle w:val="Strong"/>
          <w:b w:val="0"/>
          <w:i/>
          <w:iCs/>
        </w:rPr>
        <w:t>Anor</w:t>
      </w:r>
      <w:proofErr w:type="spellEnd"/>
      <w:r w:rsidRPr="000A0D27">
        <w:rPr>
          <w:rStyle w:val="Strong"/>
          <w:b w:val="0"/>
          <w:i/>
          <w:iCs/>
        </w:rPr>
        <w:t xml:space="preserve"> </w:t>
      </w:r>
      <w:r w:rsidRPr="000A0D27">
        <w:rPr>
          <w:rStyle w:val="Strong"/>
          <w:b w:val="0"/>
          <w:iCs/>
        </w:rPr>
        <w:t>(1987) LPELR-3494(SC)</w:t>
      </w:r>
      <w:r w:rsidRPr="000A0D27">
        <w:rPr>
          <w:rStyle w:val="Strong"/>
          <w:b w:val="0"/>
          <w:i/>
          <w:iCs/>
        </w:rPr>
        <w:t xml:space="preserve"> </w:t>
      </w:r>
    </w:p>
    <w:p w:rsidR="000A0D27" w:rsidRPr="000A0D27" w:rsidRDefault="000A0D27" w:rsidP="000A0D27">
      <w:pPr>
        <w:pStyle w:val="NormalWeb"/>
        <w:numPr>
          <w:ilvl w:val="0"/>
          <w:numId w:val="43"/>
        </w:numPr>
        <w:ind w:left="567" w:hanging="567"/>
        <w:rPr>
          <w:rStyle w:val="Strong"/>
          <w:b w:val="0"/>
          <w:bCs w:val="0"/>
          <w:iCs/>
        </w:rPr>
      </w:pPr>
      <w:proofErr w:type="spellStart"/>
      <w:r w:rsidRPr="000A0D27">
        <w:rPr>
          <w:rStyle w:val="Strong"/>
          <w:b w:val="0"/>
          <w:i/>
          <w:iCs/>
        </w:rPr>
        <w:t>Adesanya</w:t>
      </w:r>
      <w:proofErr w:type="spellEnd"/>
      <w:r w:rsidRPr="000A0D27">
        <w:rPr>
          <w:rStyle w:val="Strong"/>
          <w:b w:val="0"/>
          <w:i/>
          <w:iCs/>
        </w:rPr>
        <w:t xml:space="preserve"> v. Palm Line Ltd </w:t>
      </w:r>
      <w:r w:rsidRPr="000A0D27">
        <w:rPr>
          <w:rStyle w:val="Strong"/>
          <w:b w:val="0"/>
          <w:iCs/>
        </w:rPr>
        <w:t>(1967) LAGOS L.R. 18.</w:t>
      </w:r>
    </w:p>
    <w:p w:rsidR="000A0D27" w:rsidRPr="000A0D27" w:rsidRDefault="000A0D27" w:rsidP="000A0D27">
      <w:pPr>
        <w:pStyle w:val="NormalWeb"/>
        <w:numPr>
          <w:ilvl w:val="0"/>
          <w:numId w:val="43"/>
        </w:numPr>
        <w:ind w:left="567" w:hanging="567"/>
        <w:rPr>
          <w:rStyle w:val="Strong"/>
          <w:b w:val="0"/>
          <w:bCs w:val="0"/>
          <w:iCs/>
        </w:rPr>
      </w:pPr>
      <w:r w:rsidRPr="000A0D27">
        <w:rPr>
          <w:rStyle w:val="Strong"/>
          <w:b w:val="0"/>
          <w:i/>
          <w:iCs/>
        </w:rPr>
        <w:t xml:space="preserve">Jack v. University of Agriculture </w:t>
      </w:r>
      <w:proofErr w:type="spellStart"/>
      <w:r w:rsidRPr="000A0D27">
        <w:rPr>
          <w:rStyle w:val="Strong"/>
          <w:b w:val="0"/>
          <w:i/>
          <w:iCs/>
        </w:rPr>
        <w:t>Makurdi</w:t>
      </w:r>
      <w:proofErr w:type="spellEnd"/>
      <w:r w:rsidRPr="000A0D27">
        <w:rPr>
          <w:rStyle w:val="Strong"/>
          <w:b w:val="0"/>
          <w:i/>
          <w:iCs/>
        </w:rPr>
        <w:t xml:space="preserve"> </w:t>
      </w:r>
      <w:r w:rsidRPr="000A0D27">
        <w:rPr>
          <w:rStyle w:val="Strong"/>
          <w:b w:val="0"/>
          <w:iCs/>
        </w:rPr>
        <w:t xml:space="preserve">(2004) 17 NSCQR 90 at 101-102 </w:t>
      </w:r>
      <w:proofErr w:type="spellStart"/>
      <w:r w:rsidRPr="000A0D27">
        <w:rPr>
          <w:rStyle w:val="Strong"/>
          <w:b w:val="0"/>
          <w:iCs/>
        </w:rPr>
        <w:t>paras</w:t>
      </w:r>
      <w:proofErr w:type="spellEnd"/>
      <w:r w:rsidRPr="000A0D27">
        <w:rPr>
          <w:rStyle w:val="Strong"/>
          <w:b w:val="0"/>
          <w:iCs/>
        </w:rPr>
        <w:t>. H-E</w:t>
      </w:r>
    </w:p>
    <w:p w:rsidR="000A0D27" w:rsidRPr="000A0D27" w:rsidRDefault="000A0D27" w:rsidP="000A0D27">
      <w:pPr>
        <w:pStyle w:val="NormalWeb"/>
        <w:numPr>
          <w:ilvl w:val="0"/>
          <w:numId w:val="43"/>
        </w:numPr>
        <w:ind w:left="567" w:hanging="567"/>
        <w:rPr>
          <w:rStyle w:val="Strong"/>
          <w:b w:val="0"/>
          <w:bCs w:val="0"/>
          <w:i/>
          <w:iCs/>
        </w:rPr>
      </w:pPr>
      <w:proofErr w:type="spellStart"/>
      <w:r w:rsidRPr="000A0D27">
        <w:rPr>
          <w:rStyle w:val="Strong"/>
          <w:b w:val="0"/>
          <w:i/>
          <w:iCs/>
        </w:rPr>
        <w:t>Tukur</w:t>
      </w:r>
      <w:proofErr w:type="spellEnd"/>
      <w:r w:rsidRPr="000A0D27">
        <w:rPr>
          <w:rStyle w:val="Strong"/>
          <w:b w:val="0"/>
          <w:i/>
          <w:iCs/>
        </w:rPr>
        <w:t xml:space="preserve"> v. </w:t>
      </w:r>
      <w:proofErr w:type="spellStart"/>
      <w:r w:rsidRPr="000A0D27">
        <w:rPr>
          <w:rStyle w:val="Strong"/>
          <w:b w:val="0"/>
          <w:i/>
          <w:iCs/>
        </w:rPr>
        <w:t>Taraba</w:t>
      </w:r>
      <w:proofErr w:type="spellEnd"/>
      <w:r w:rsidRPr="000A0D27">
        <w:rPr>
          <w:rStyle w:val="Strong"/>
          <w:b w:val="0"/>
          <w:i/>
          <w:iCs/>
        </w:rPr>
        <w:t xml:space="preserve"> State Govt. </w:t>
      </w:r>
      <w:r w:rsidRPr="000A0D27">
        <w:rPr>
          <w:rStyle w:val="Strong"/>
          <w:b w:val="0"/>
          <w:iCs/>
        </w:rPr>
        <w:t xml:space="preserve">(1997) 51 LRCN 1479 at 1520 </w:t>
      </w:r>
      <w:proofErr w:type="spellStart"/>
      <w:r w:rsidRPr="000A0D27">
        <w:rPr>
          <w:rStyle w:val="Strong"/>
          <w:b w:val="0"/>
          <w:iCs/>
        </w:rPr>
        <w:t>paras</w:t>
      </w:r>
      <w:proofErr w:type="spellEnd"/>
      <w:r w:rsidRPr="000A0D27">
        <w:rPr>
          <w:rStyle w:val="Strong"/>
          <w:b w:val="0"/>
          <w:iCs/>
        </w:rPr>
        <w:t>. P - EE</w:t>
      </w:r>
      <w:r w:rsidRPr="000A0D27">
        <w:rPr>
          <w:rStyle w:val="Strong"/>
          <w:b w:val="0"/>
          <w:i/>
          <w:iCs/>
        </w:rPr>
        <w:t xml:space="preserve">, </w:t>
      </w:r>
    </w:p>
    <w:p w:rsidR="000A0D27" w:rsidRPr="000A0D27" w:rsidRDefault="000A0D27" w:rsidP="000A0D27">
      <w:pPr>
        <w:pStyle w:val="NormalWeb"/>
        <w:numPr>
          <w:ilvl w:val="0"/>
          <w:numId w:val="43"/>
        </w:numPr>
        <w:ind w:left="567" w:hanging="567"/>
        <w:rPr>
          <w:rStyle w:val="Strong"/>
          <w:b w:val="0"/>
          <w:bCs w:val="0"/>
          <w:i/>
          <w:iCs/>
        </w:rPr>
      </w:pPr>
      <w:proofErr w:type="spellStart"/>
      <w:r w:rsidRPr="000A0D27">
        <w:rPr>
          <w:rStyle w:val="Strong"/>
          <w:b w:val="0"/>
          <w:i/>
          <w:iCs/>
        </w:rPr>
        <w:t>Dongtoe</w:t>
      </w:r>
      <w:proofErr w:type="spellEnd"/>
      <w:r w:rsidRPr="000A0D27">
        <w:rPr>
          <w:rStyle w:val="Strong"/>
          <w:b w:val="0"/>
          <w:i/>
          <w:iCs/>
        </w:rPr>
        <w:t xml:space="preserve"> v. Civil Service - Commission </w:t>
      </w:r>
      <w:r w:rsidRPr="000A0D27">
        <w:rPr>
          <w:rStyle w:val="Strong"/>
          <w:b w:val="0"/>
          <w:iCs/>
        </w:rPr>
        <w:t xml:space="preserve">(2001) 86 LRCN 1204 at 1232 </w:t>
      </w:r>
      <w:proofErr w:type="spellStart"/>
      <w:r w:rsidRPr="000A0D27">
        <w:rPr>
          <w:rStyle w:val="Strong"/>
          <w:b w:val="0"/>
          <w:iCs/>
        </w:rPr>
        <w:t>paras</w:t>
      </w:r>
      <w:proofErr w:type="spellEnd"/>
      <w:r w:rsidRPr="000A0D27">
        <w:rPr>
          <w:rStyle w:val="Strong"/>
          <w:b w:val="0"/>
          <w:iCs/>
        </w:rPr>
        <w:t>. E - F</w:t>
      </w:r>
      <w:r w:rsidRPr="000A0D27">
        <w:rPr>
          <w:rStyle w:val="Strong"/>
          <w:b w:val="0"/>
          <w:i/>
          <w:iCs/>
        </w:rPr>
        <w:t xml:space="preserve"> </w:t>
      </w:r>
    </w:p>
    <w:p w:rsidR="000A0D27" w:rsidRPr="000A0D27" w:rsidRDefault="000A0D27" w:rsidP="000A0D27">
      <w:pPr>
        <w:pStyle w:val="NormalWeb"/>
        <w:numPr>
          <w:ilvl w:val="0"/>
          <w:numId w:val="43"/>
        </w:numPr>
        <w:ind w:left="567" w:hanging="567"/>
      </w:pPr>
      <w:proofErr w:type="spellStart"/>
      <w:r w:rsidRPr="000A0D27">
        <w:rPr>
          <w:rStyle w:val="Strong"/>
          <w:b w:val="0"/>
          <w:i/>
          <w:iCs/>
        </w:rPr>
        <w:t>Saude</w:t>
      </w:r>
      <w:proofErr w:type="spellEnd"/>
      <w:r w:rsidRPr="000A0D27">
        <w:rPr>
          <w:rStyle w:val="Strong"/>
          <w:b w:val="0"/>
          <w:i/>
          <w:iCs/>
        </w:rPr>
        <w:t xml:space="preserve"> v. </w:t>
      </w:r>
      <w:proofErr w:type="spellStart"/>
      <w:r w:rsidRPr="000A0D27">
        <w:rPr>
          <w:rStyle w:val="Strong"/>
          <w:b w:val="0"/>
          <w:i/>
          <w:iCs/>
        </w:rPr>
        <w:t>Abdullahi</w:t>
      </w:r>
      <w:proofErr w:type="spellEnd"/>
      <w:r w:rsidRPr="000A0D27">
        <w:rPr>
          <w:rStyle w:val="Strong"/>
          <w:b w:val="0"/>
          <w:i/>
          <w:iCs/>
        </w:rPr>
        <w:t xml:space="preserve"> </w:t>
      </w:r>
      <w:r w:rsidRPr="000A0D27">
        <w:rPr>
          <w:rStyle w:val="Strong"/>
          <w:b w:val="0"/>
          <w:iCs/>
        </w:rPr>
        <w:t>(1989) 4 NWLR</w:t>
      </w:r>
      <w:r w:rsidRPr="000A0D27">
        <w:rPr>
          <w:rStyle w:val="Strong"/>
          <w:b w:val="0"/>
          <w:i/>
          <w:iCs/>
        </w:rPr>
        <w:t xml:space="preserve"> </w:t>
      </w:r>
      <w:r w:rsidRPr="000A0D27">
        <w:rPr>
          <w:rStyle w:val="Strong"/>
          <w:b w:val="0"/>
          <w:iCs/>
        </w:rPr>
        <w:t>(Pt. 116) 387.</w:t>
      </w:r>
    </w:p>
    <w:p w:rsidR="000A0D27" w:rsidRDefault="000A0D27" w:rsidP="000A0D27">
      <w:pPr>
        <w:pStyle w:val="NormalWeb"/>
        <w:numPr>
          <w:ilvl w:val="0"/>
          <w:numId w:val="43"/>
        </w:numPr>
        <w:ind w:left="567" w:hanging="567"/>
        <w:rPr>
          <w:rStyle w:val="Strong"/>
          <w:b w:val="0"/>
          <w:bCs w:val="0"/>
        </w:rPr>
      </w:pPr>
      <w:proofErr w:type="spellStart"/>
      <w:r w:rsidRPr="000A0D27">
        <w:rPr>
          <w:rStyle w:val="Strong"/>
          <w:b w:val="0"/>
          <w:i/>
          <w:iCs/>
        </w:rPr>
        <w:t>Amobi</w:t>
      </w:r>
      <w:proofErr w:type="spellEnd"/>
      <w:r w:rsidRPr="000A0D27">
        <w:rPr>
          <w:rStyle w:val="Strong"/>
          <w:b w:val="0"/>
          <w:i/>
          <w:iCs/>
        </w:rPr>
        <w:t xml:space="preserve"> v. </w:t>
      </w:r>
      <w:proofErr w:type="spellStart"/>
      <w:r w:rsidRPr="000A0D27">
        <w:rPr>
          <w:rStyle w:val="Strong"/>
          <w:b w:val="0"/>
          <w:i/>
          <w:iCs/>
        </w:rPr>
        <w:t>Ogidi</w:t>
      </w:r>
      <w:proofErr w:type="spellEnd"/>
      <w:r w:rsidRPr="000A0D27">
        <w:rPr>
          <w:rStyle w:val="Strong"/>
          <w:b w:val="0"/>
          <w:i/>
          <w:iCs/>
        </w:rPr>
        <w:t xml:space="preserve"> Union (</w:t>
      </w:r>
      <w:proofErr w:type="spellStart"/>
      <w:r w:rsidRPr="000A0D27">
        <w:rPr>
          <w:rStyle w:val="Strong"/>
          <w:b w:val="0"/>
          <w:i/>
          <w:iCs/>
        </w:rPr>
        <w:t>Nig</w:t>
      </w:r>
      <w:proofErr w:type="spellEnd"/>
      <w:r w:rsidRPr="000A0D27">
        <w:rPr>
          <w:rStyle w:val="Strong"/>
          <w:b w:val="0"/>
          <w:i/>
          <w:iCs/>
        </w:rPr>
        <w:t xml:space="preserve">) &amp; </w:t>
      </w:r>
      <w:proofErr w:type="spellStart"/>
      <w:r w:rsidRPr="000A0D27">
        <w:rPr>
          <w:rStyle w:val="Strong"/>
          <w:b w:val="0"/>
          <w:i/>
          <w:iCs/>
        </w:rPr>
        <w:t>Ors</w:t>
      </w:r>
      <w:proofErr w:type="spellEnd"/>
      <w:r w:rsidRPr="000A0D27">
        <w:rPr>
          <w:rStyle w:val="Strong"/>
          <w:b w:val="0"/>
          <w:i/>
          <w:iCs/>
        </w:rPr>
        <w:t xml:space="preserve"> </w:t>
      </w:r>
      <w:r w:rsidRPr="000A0D27">
        <w:rPr>
          <w:rStyle w:val="Strong"/>
          <w:b w:val="0"/>
          <w:iCs/>
        </w:rPr>
        <w:t xml:space="preserve">(2021) LPELR-57337(SC) p 52-53 </w:t>
      </w:r>
      <w:proofErr w:type="spellStart"/>
      <w:r w:rsidRPr="000A0D27">
        <w:rPr>
          <w:rStyle w:val="Strong"/>
          <w:b w:val="0"/>
          <w:iCs/>
        </w:rPr>
        <w:t>paras</w:t>
      </w:r>
      <w:proofErr w:type="spellEnd"/>
      <w:r w:rsidRPr="000A0D27">
        <w:rPr>
          <w:rStyle w:val="Strong"/>
          <w:b w:val="0"/>
          <w:iCs/>
        </w:rPr>
        <w:t>. A – C</w:t>
      </w:r>
    </w:p>
    <w:p w:rsidR="000A0D27" w:rsidRPr="000A0D27" w:rsidRDefault="000A0D27" w:rsidP="000A0D27">
      <w:pPr>
        <w:pStyle w:val="NormalWeb"/>
        <w:numPr>
          <w:ilvl w:val="0"/>
          <w:numId w:val="43"/>
        </w:numPr>
        <w:ind w:left="567" w:hanging="567"/>
        <w:rPr>
          <w:rStyle w:val="Strong"/>
          <w:b w:val="0"/>
          <w:bCs w:val="0"/>
        </w:rPr>
      </w:pPr>
      <w:bookmarkStart w:id="1" w:name="_GoBack"/>
      <w:r w:rsidRPr="009B5222">
        <w:rPr>
          <w:rStyle w:val="Strong"/>
          <w:b w:val="0"/>
          <w:i/>
        </w:rPr>
        <w:t>Roe Ltd v</w:t>
      </w:r>
      <w:bookmarkEnd w:id="1"/>
      <w:r w:rsidRPr="009B5222">
        <w:rPr>
          <w:rStyle w:val="Strong"/>
          <w:b w:val="0"/>
          <w:i/>
        </w:rPr>
        <w:t>. UNN</w:t>
      </w:r>
      <w:r w:rsidRPr="000A0D27">
        <w:rPr>
          <w:rStyle w:val="Strong"/>
          <w:b w:val="0"/>
        </w:rPr>
        <w:t xml:space="preserve"> (2018) 6 NWLR Pt. (1616) p.</w:t>
      </w:r>
    </w:p>
    <w:p w:rsidR="000A0D27" w:rsidRDefault="000A0D27" w:rsidP="000A0D27">
      <w:pPr>
        <w:pStyle w:val="NormalWeb"/>
        <w:spacing w:before="0" w:beforeAutospacing="0" w:after="0" w:afterAutospacing="0"/>
        <w:rPr>
          <w:rStyle w:val="Strong"/>
        </w:rPr>
      </w:pPr>
      <w:r>
        <w:rPr>
          <w:rStyle w:val="Strong"/>
        </w:rPr>
        <w:t>Counsel:</w:t>
      </w:r>
    </w:p>
    <w:p w:rsidR="000A0D27" w:rsidRDefault="000A0D27" w:rsidP="000A0D27">
      <w:pPr>
        <w:pStyle w:val="NormalWeb"/>
        <w:spacing w:before="0" w:beforeAutospacing="0" w:after="0" w:afterAutospacing="0"/>
        <w:ind w:right="450"/>
      </w:pPr>
      <w:proofErr w:type="spellStart"/>
      <w:proofErr w:type="gramStart"/>
      <w:r>
        <w:rPr>
          <w:b/>
          <w:bCs/>
        </w:rPr>
        <w:t>Mofesona</w:t>
      </w:r>
      <w:proofErr w:type="spellEnd"/>
      <w:r>
        <w:rPr>
          <w:b/>
          <w:bCs/>
        </w:rPr>
        <w:t xml:space="preserve"> </w:t>
      </w:r>
      <w:proofErr w:type="spellStart"/>
      <w:r>
        <w:rPr>
          <w:b/>
          <w:bCs/>
        </w:rPr>
        <w:t>Tayo-Oyetibo</w:t>
      </w:r>
      <w:proofErr w:type="spellEnd"/>
      <w:r>
        <w:rPr>
          <w:b/>
          <w:bCs/>
        </w:rPr>
        <w:t>, Esq</w:t>
      </w:r>
      <w:r>
        <w:t xml:space="preserve">. with him, </w:t>
      </w:r>
      <w:proofErr w:type="spellStart"/>
      <w:r>
        <w:rPr>
          <w:b/>
          <w:bCs/>
        </w:rPr>
        <w:t>Eutare</w:t>
      </w:r>
      <w:proofErr w:type="spellEnd"/>
      <w:r>
        <w:rPr>
          <w:b/>
          <w:bCs/>
        </w:rPr>
        <w:t xml:space="preserve"> </w:t>
      </w:r>
      <w:proofErr w:type="spellStart"/>
      <w:r>
        <w:rPr>
          <w:b/>
          <w:bCs/>
        </w:rPr>
        <w:t>Nwaozulu</w:t>
      </w:r>
      <w:proofErr w:type="spellEnd"/>
      <w:r>
        <w:t xml:space="preserve"> </w:t>
      </w:r>
      <w:r>
        <w:rPr>
          <w:b/>
          <w:bCs/>
        </w:rPr>
        <w:t>for Appellant.</w:t>
      </w:r>
      <w:proofErr w:type="gramEnd"/>
      <w:r>
        <w:t xml:space="preserve"> </w:t>
      </w:r>
    </w:p>
    <w:p w:rsidR="000A0D27" w:rsidRDefault="000A0D27" w:rsidP="000A0D27">
      <w:pPr>
        <w:pStyle w:val="NormalWeb"/>
        <w:spacing w:before="0" w:beforeAutospacing="0" w:after="0" w:afterAutospacing="0"/>
        <w:ind w:right="450"/>
        <w:rPr>
          <w:b/>
          <w:bCs/>
        </w:rPr>
      </w:pPr>
      <w:proofErr w:type="gramStart"/>
      <w:r>
        <w:rPr>
          <w:b/>
          <w:bCs/>
        </w:rPr>
        <w:t xml:space="preserve">Ife </w:t>
      </w:r>
      <w:proofErr w:type="spellStart"/>
      <w:r>
        <w:rPr>
          <w:b/>
          <w:bCs/>
        </w:rPr>
        <w:t>Olu</w:t>
      </w:r>
      <w:proofErr w:type="spellEnd"/>
      <w:r>
        <w:rPr>
          <w:b/>
          <w:bCs/>
        </w:rPr>
        <w:t xml:space="preserve"> </w:t>
      </w:r>
      <w:proofErr w:type="spellStart"/>
      <w:r>
        <w:rPr>
          <w:b/>
          <w:bCs/>
        </w:rPr>
        <w:t>Akindoju</w:t>
      </w:r>
      <w:proofErr w:type="spellEnd"/>
      <w:r>
        <w:rPr>
          <w:b/>
          <w:bCs/>
        </w:rPr>
        <w:t>, Esq</w:t>
      </w:r>
      <w:r>
        <w:t xml:space="preserve">. </w:t>
      </w:r>
      <w:r>
        <w:rPr>
          <w:b/>
          <w:bCs/>
        </w:rPr>
        <w:t>for Respondent.</w:t>
      </w:r>
      <w:proofErr w:type="gramEnd"/>
    </w:p>
    <w:p w:rsidR="000A0D27" w:rsidRDefault="000A0D27" w:rsidP="000A0D27">
      <w:pPr>
        <w:pStyle w:val="NoSpacing"/>
        <w:rPr>
          <w:rFonts w:ascii="Times New Roman" w:hAnsi="Times New Roman" w:cs="Times New Roman"/>
        </w:rPr>
      </w:pPr>
    </w:p>
    <w:p w:rsidR="000A0D27" w:rsidRPr="000A0D27" w:rsidRDefault="000A0D27" w:rsidP="000A0D27">
      <w:pPr>
        <w:pStyle w:val="NoSpacing"/>
        <w:jc w:val="both"/>
        <w:rPr>
          <w:rFonts w:ascii="Times New Roman" w:hAnsi="Times New Roman" w:cs="Times New Roman"/>
          <w:sz w:val="24"/>
          <w:szCs w:val="24"/>
        </w:rPr>
      </w:pPr>
      <w:r w:rsidRPr="000A0D27">
        <w:rPr>
          <w:rStyle w:val="Strong"/>
          <w:rFonts w:ascii="Times New Roman" w:hAnsi="Times New Roman" w:cs="Times New Roman"/>
          <w:sz w:val="24"/>
          <w:szCs w:val="24"/>
        </w:rPr>
        <w:t>UWANI MUSA ABBA AJI, J.S.C. (Delivering the Leading Judgment):</w:t>
      </w:r>
      <w:r w:rsidRPr="000A0D27">
        <w:rPr>
          <w:rFonts w:ascii="Times New Roman" w:hAnsi="Times New Roman" w:cs="Times New Roman"/>
          <w:sz w:val="24"/>
          <w:szCs w:val="24"/>
        </w:rPr>
        <w:t xml:space="preserve"> The Appellant’s case is that when he was in active service with African Petroleum PLC and as its Finance and Accounts Manager, it was alleged that he authorized the issuance of a Prospectus dated 30/3/2000 for offer of sale of shares of 86,400,000 ordinary shares of 50k each of N28.50 per share containing an untrue statement that the total indebtedness of the Company as at 30/6/1999 was N10.2 billion whereas subsequent revelations indicated that the Company’s indebtedness was over N22 billion. That the Appellant was penalized by the Administrative Proceeding Committee (APC) of the Respondent on 19/4/2004 without serving him the Notice of hearing of the allegations against him and was not afforded the opportunity of representing himself.</w:t>
      </w:r>
      <w:r w:rsidRPr="000A0D27">
        <w:rPr>
          <w:rFonts w:ascii="Times New Roman" w:hAnsi="Times New Roman" w:cs="Times New Roman"/>
          <w:sz w:val="24"/>
          <w:szCs w:val="24"/>
        </w:rPr>
        <w:br/>
      </w:r>
      <w:r w:rsidRPr="000A0D27">
        <w:rPr>
          <w:rFonts w:ascii="Times New Roman" w:hAnsi="Times New Roman" w:cs="Times New Roman"/>
          <w:sz w:val="24"/>
          <w:szCs w:val="24"/>
        </w:rPr>
        <w:br/>
        <w:t xml:space="preserve">The Respondent on the other hand narrated that the Appellant with several other </w:t>
      </w:r>
      <w:r w:rsidRPr="000A0D27">
        <w:rPr>
          <w:rFonts w:ascii="Times New Roman" w:hAnsi="Times New Roman" w:cs="Times New Roman"/>
          <w:sz w:val="24"/>
          <w:szCs w:val="24"/>
        </w:rPr>
        <w:lastRenderedPageBreak/>
        <w:t>principal officers of the Company was served with hearing notice to appear before the Administrative Proceedings Committee (APC) but the Appellant failed to appear. Consequently, he was found liable and accordingly penalized.</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 xml:space="preserve">The Appellant filed a suit at the Federal High Court, Abuja, seeking to quash the decision of the Administrative Proceeding Committee (APC), which declined jurisdiction and transferred the case to the Investments and Securities Tribunal (1ST). Dissatisfied with the ruling, the Appellant appealed to the lower Court, </w:t>
      </w:r>
      <w:proofErr w:type="gramStart"/>
      <w:r w:rsidRPr="000A0D27">
        <w:rPr>
          <w:rFonts w:ascii="Times New Roman" w:hAnsi="Times New Roman" w:cs="Times New Roman"/>
          <w:sz w:val="24"/>
          <w:szCs w:val="24"/>
        </w:rPr>
        <w:t>which</w:t>
      </w:r>
      <w:proofErr w:type="gramEnd"/>
      <w:r w:rsidRPr="000A0D27">
        <w:rPr>
          <w:rFonts w:ascii="Times New Roman" w:hAnsi="Times New Roman" w:cs="Times New Roman"/>
          <w:sz w:val="24"/>
          <w:szCs w:val="24"/>
        </w:rPr>
        <w:t xml:space="preserve"> affirmed the decision of the trial Court, hence this appeal. </w:t>
      </w:r>
    </w:p>
    <w:p w:rsidR="000A0D27" w:rsidRPr="000A0D27" w:rsidRDefault="000A0D27" w:rsidP="000A0D27">
      <w:pPr>
        <w:pStyle w:val="NoSpacing"/>
        <w:rPr>
          <w:rFonts w:ascii="Times New Roman" w:hAnsi="Times New Roman" w:cs="Times New Roman"/>
          <w:sz w:val="24"/>
          <w:szCs w:val="24"/>
        </w:rPr>
      </w:pP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The Appellant has distilled these issues for determination:</w:t>
      </w:r>
    </w:p>
    <w:p w:rsidR="000A0D27" w:rsidRPr="000A0D27" w:rsidRDefault="000A0D27" w:rsidP="000A0D27">
      <w:pPr>
        <w:pStyle w:val="NoSpacing"/>
        <w:ind w:left="567" w:hanging="567"/>
        <w:jc w:val="both"/>
        <w:rPr>
          <w:rFonts w:ascii="Times New Roman" w:hAnsi="Times New Roman" w:cs="Times New Roman"/>
          <w:b/>
          <w:bCs/>
          <w:sz w:val="24"/>
          <w:szCs w:val="24"/>
        </w:rPr>
      </w:pPr>
      <w:r w:rsidRPr="000A0D27">
        <w:rPr>
          <w:rStyle w:val="Strong"/>
          <w:rFonts w:ascii="Times New Roman" w:hAnsi="Times New Roman" w:cs="Times New Roman"/>
          <w:sz w:val="24"/>
          <w:szCs w:val="24"/>
        </w:rPr>
        <w:t xml:space="preserve">1. </w:t>
      </w:r>
      <w:r w:rsidRPr="000A0D27">
        <w:rPr>
          <w:rStyle w:val="Strong"/>
          <w:rFonts w:ascii="Times New Roman" w:hAnsi="Times New Roman" w:cs="Times New Roman"/>
          <w:sz w:val="24"/>
          <w:szCs w:val="24"/>
        </w:rPr>
        <w:tab/>
        <w:t>Whether the Court of Appeal was not wrong in its decision that the Federal High Court had no jurisdiction to entertain the Appellant's claim against the Respondent.</w:t>
      </w:r>
    </w:p>
    <w:p w:rsidR="000A0D27" w:rsidRPr="000A0D27" w:rsidRDefault="000A0D27" w:rsidP="000A0D27">
      <w:pPr>
        <w:pStyle w:val="NoSpacing"/>
        <w:ind w:left="567" w:hanging="567"/>
        <w:jc w:val="both"/>
        <w:rPr>
          <w:rFonts w:ascii="Times New Roman" w:hAnsi="Times New Roman" w:cs="Times New Roman"/>
          <w:sz w:val="24"/>
          <w:szCs w:val="24"/>
        </w:rPr>
      </w:pPr>
      <w:r w:rsidRPr="000A0D27">
        <w:rPr>
          <w:rStyle w:val="Strong"/>
          <w:rFonts w:ascii="Times New Roman" w:hAnsi="Times New Roman" w:cs="Times New Roman"/>
          <w:sz w:val="24"/>
          <w:szCs w:val="24"/>
        </w:rPr>
        <w:t xml:space="preserve">2. </w:t>
      </w:r>
      <w:r w:rsidRPr="000A0D27">
        <w:rPr>
          <w:rStyle w:val="Strong"/>
          <w:rFonts w:ascii="Times New Roman" w:hAnsi="Times New Roman" w:cs="Times New Roman"/>
          <w:sz w:val="24"/>
          <w:szCs w:val="24"/>
        </w:rPr>
        <w:tab/>
        <w:t>Whether the Court of Appeal ought not to have granted the Appellant's application filed at the Federal High Court.</w:t>
      </w:r>
    </w:p>
    <w:p w:rsidR="000A0D27" w:rsidRPr="000A0D27" w:rsidRDefault="000A0D27" w:rsidP="000A0D27">
      <w:pPr>
        <w:pStyle w:val="NoSpacing"/>
        <w:rPr>
          <w:rFonts w:ascii="Times New Roman" w:hAnsi="Times New Roman" w:cs="Times New Roman"/>
          <w:sz w:val="24"/>
          <w:szCs w:val="24"/>
        </w:rPr>
      </w:pPr>
    </w:p>
    <w:p w:rsidR="000A0D27" w:rsidRPr="000A0D27" w:rsidRDefault="000A0D27" w:rsidP="000A0D27">
      <w:pPr>
        <w:pStyle w:val="NoSpacing"/>
        <w:ind w:left="567" w:hanging="567"/>
        <w:rPr>
          <w:rFonts w:ascii="Times New Roman" w:hAnsi="Times New Roman" w:cs="Times New Roman"/>
          <w:sz w:val="24"/>
          <w:szCs w:val="24"/>
        </w:rPr>
      </w:pPr>
      <w:r w:rsidRPr="000A0D27">
        <w:rPr>
          <w:rFonts w:ascii="Times New Roman" w:hAnsi="Times New Roman" w:cs="Times New Roman"/>
          <w:sz w:val="24"/>
          <w:szCs w:val="24"/>
        </w:rPr>
        <w:t>The Respondent contrarily framed these issues:</w:t>
      </w:r>
    </w:p>
    <w:p w:rsidR="000A0D27" w:rsidRPr="000A0D27" w:rsidRDefault="000A0D27" w:rsidP="000A0D27">
      <w:pPr>
        <w:pStyle w:val="NoSpacing"/>
        <w:ind w:left="567" w:hanging="567"/>
        <w:jc w:val="both"/>
        <w:rPr>
          <w:rFonts w:ascii="Times New Roman" w:hAnsi="Times New Roman" w:cs="Times New Roman"/>
          <w:sz w:val="24"/>
          <w:szCs w:val="24"/>
        </w:rPr>
      </w:pPr>
      <w:r w:rsidRPr="000A0D27">
        <w:rPr>
          <w:rStyle w:val="Strong"/>
          <w:rFonts w:ascii="Times New Roman" w:hAnsi="Times New Roman" w:cs="Times New Roman"/>
          <w:sz w:val="24"/>
          <w:szCs w:val="24"/>
        </w:rPr>
        <w:t xml:space="preserve">1. </w:t>
      </w:r>
      <w:r w:rsidRPr="000A0D27">
        <w:rPr>
          <w:rStyle w:val="Strong"/>
          <w:rFonts w:ascii="Times New Roman" w:hAnsi="Times New Roman" w:cs="Times New Roman"/>
          <w:sz w:val="24"/>
          <w:szCs w:val="24"/>
        </w:rPr>
        <w:tab/>
        <w:t>Whether the Court of Appeal is not right in law when it held that the proper forum to determine the Appellant's suit is the Investment and Securities Tribunal.</w:t>
      </w:r>
    </w:p>
    <w:p w:rsidR="000A0D27" w:rsidRPr="000A0D27" w:rsidRDefault="000A0D27" w:rsidP="000A0D27">
      <w:pPr>
        <w:pStyle w:val="NoSpacing"/>
        <w:ind w:left="567" w:hanging="567"/>
        <w:jc w:val="both"/>
        <w:rPr>
          <w:rFonts w:ascii="Times New Roman" w:hAnsi="Times New Roman" w:cs="Times New Roman"/>
          <w:sz w:val="24"/>
          <w:szCs w:val="24"/>
        </w:rPr>
      </w:pPr>
      <w:r w:rsidRPr="000A0D27">
        <w:rPr>
          <w:rStyle w:val="Strong"/>
          <w:rFonts w:ascii="Times New Roman" w:hAnsi="Times New Roman" w:cs="Times New Roman"/>
          <w:sz w:val="24"/>
          <w:szCs w:val="24"/>
        </w:rPr>
        <w:t xml:space="preserve">2. </w:t>
      </w:r>
      <w:r w:rsidRPr="000A0D27">
        <w:rPr>
          <w:rStyle w:val="Strong"/>
          <w:rFonts w:ascii="Times New Roman" w:hAnsi="Times New Roman" w:cs="Times New Roman"/>
          <w:sz w:val="24"/>
          <w:szCs w:val="24"/>
        </w:rPr>
        <w:tab/>
        <w:t>Whether having held that the Federal High Court lacked the competence to quash the decision of the Administrative Proceedings Committee of the Respondent as contained in EXHIBIT “MA-2", the Court of Appeal</w:t>
      </w:r>
      <w:r w:rsidRPr="000A0D27">
        <w:rPr>
          <w:rFonts w:ascii="Times New Roman" w:hAnsi="Times New Roman" w:cs="Times New Roman"/>
          <w:sz w:val="24"/>
          <w:szCs w:val="24"/>
        </w:rPr>
        <w:t xml:space="preserve"> </w:t>
      </w:r>
      <w:r w:rsidRPr="000A0D27">
        <w:rPr>
          <w:rStyle w:val="Strong"/>
          <w:rFonts w:ascii="Times New Roman" w:hAnsi="Times New Roman" w:cs="Times New Roman"/>
          <w:sz w:val="24"/>
          <w:szCs w:val="24"/>
        </w:rPr>
        <w:t>was not right in law when it refused to quash the said decision of the Administrative Proceeding Committee.</w:t>
      </w:r>
      <w:r w:rsidRPr="000A0D27">
        <w:rPr>
          <w:rFonts w:ascii="Times New Roman" w:hAnsi="Times New Roman" w:cs="Times New Roman"/>
          <w:sz w:val="24"/>
          <w:szCs w:val="24"/>
        </w:rPr>
        <w:br/>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This appeal shall be better determined on a lone issue thus:</w:t>
      </w:r>
    </w:p>
    <w:p w:rsidR="000A0D27" w:rsidRPr="000A0D27" w:rsidRDefault="000A0D27" w:rsidP="000A0D27">
      <w:pPr>
        <w:pStyle w:val="NoSpacing"/>
        <w:jc w:val="both"/>
        <w:rPr>
          <w:rStyle w:val="Strong"/>
          <w:rFonts w:ascii="Times New Roman" w:hAnsi="Times New Roman" w:cs="Times New Roman"/>
          <w:sz w:val="24"/>
          <w:szCs w:val="24"/>
        </w:rPr>
      </w:pPr>
      <w:r w:rsidRPr="000A0D27">
        <w:rPr>
          <w:rFonts w:ascii="Times New Roman" w:hAnsi="Times New Roman" w:cs="Times New Roman"/>
          <w:sz w:val="24"/>
          <w:szCs w:val="24"/>
        </w:rPr>
        <w:br/>
      </w:r>
      <w:proofErr w:type="gramStart"/>
      <w:r w:rsidRPr="000A0D27">
        <w:rPr>
          <w:rStyle w:val="Strong"/>
          <w:rFonts w:ascii="Times New Roman" w:hAnsi="Times New Roman" w:cs="Times New Roman"/>
          <w:sz w:val="24"/>
          <w:szCs w:val="24"/>
        </w:rPr>
        <w:t>"Whether the lower Court was right to affirm that the trial Federal High Court did not have the jurisdiction to entertain the Appellant’s suit."</w:t>
      </w:r>
      <w:proofErr w:type="gramEnd"/>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br/>
        <w:t>It is submitted by the learned Counsel to the Appellant that the Appellant’s application for judicial review by way of an order of certiorari in respect of the violation of the Appellant’s right to fair hearing necessarily means that the Federal High Court has the jurisdiction to entertain the action. Furthermore, that the Appellant’s case was because the Respondent constituted its Administrative Proceedings Committee (APC) and reached prejudicial conclusions and findings against the Appellant without an opportunity to respond to the allegations against him, contrary to Section 36(1) of the 1999 Constitution (as amended). He also relied on</w:t>
      </w:r>
      <w:r w:rsidRPr="000A0D27">
        <w:rPr>
          <w:rStyle w:val="Strong"/>
          <w:rFonts w:ascii="Times New Roman" w:hAnsi="Times New Roman" w:cs="Times New Roman"/>
          <w:sz w:val="24"/>
          <w:szCs w:val="24"/>
        </w:rPr>
        <w:t xml:space="preserve"> </w:t>
      </w:r>
      <w:proofErr w:type="spellStart"/>
      <w:r w:rsidRPr="000A0D27">
        <w:rPr>
          <w:rStyle w:val="Strong"/>
          <w:rFonts w:ascii="Times New Roman" w:hAnsi="Times New Roman" w:cs="Times New Roman"/>
          <w:sz w:val="24"/>
          <w:szCs w:val="24"/>
        </w:rPr>
        <w:t>Arije</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Arije</w:t>
      </w:r>
      <w:proofErr w:type="spellEnd"/>
      <w:r w:rsidRPr="000A0D27">
        <w:rPr>
          <w:rStyle w:val="Strong"/>
          <w:rFonts w:ascii="Times New Roman" w:hAnsi="Times New Roman" w:cs="Times New Roman"/>
          <w:sz w:val="24"/>
          <w:szCs w:val="24"/>
        </w:rPr>
        <w:t xml:space="preserve"> (SC) (1)</w:t>
      </w:r>
      <w:r w:rsidRPr="000A0D27">
        <w:rPr>
          <w:rFonts w:ascii="Times New Roman" w:hAnsi="Times New Roman" w:cs="Times New Roman"/>
          <w:sz w:val="24"/>
          <w:szCs w:val="24"/>
        </w:rPr>
        <w:t>. Similarly, the Appellant settled that there is nothing in the Investment and Securities Act, 1999 or 2007, that gives the Investment and Securities Tribunal (1ST) judicial powers to make the orders of certiorari and injunction being sought by the Appellant in his application at the Federal High Court.</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br/>
        <w:t xml:space="preserve">Under issue two of the Appellant, it is submitted that the lower Court ought to have </w:t>
      </w:r>
      <w:r w:rsidRPr="000A0D27">
        <w:rPr>
          <w:rFonts w:ascii="Times New Roman" w:hAnsi="Times New Roman" w:cs="Times New Roman"/>
          <w:sz w:val="24"/>
          <w:szCs w:val="24"/>
        </w:rPr>
        <w:lastRenderedPageBreak/>
        <w:t>invoked Section 16 of the Court of Appeal Act to quash the Respondent’s decision being complained of because the Appellant was never served with the hearing notice. He therefore prayed for the resolution of this issue in his favour and for the appeal to be allowed.</w:t>
      </w:r>
      <w:r w:rsidRPr="000A0D27">
        <w:rPr>
          <w:rFonts w:ascii="Times New Roman" w:hAnsi="Times New Roman" w:cs="Times New Roman"/>
          <w:sz w:val="24"/>
          <w:szCs w:val="24"/>
        </w:rPr>
        <w:br/>
        <w:t>The Respondent on the other hand submitted that by virtue of Sections 242 and 234(1) &amp; (2) of the Investment and Securities Act, 1999, the ISA does not give the Appellant any option as to what Court he could institute his action or appeal save the Investment and Securities Tribunal (1ST) by virtue of the express provision of Section 236(1) of the ISA.</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Since the instant suit is against the decision of the Respondent, it is the IST that has the jurisdiction to entertain capital market transactions and disputes and not the Federal High Court because the action of the APC and that of the Respondent are acts done under the Act.</w:t>
      </w:r>
    </w:p>
    <w:p w:rsidR="000A0D27" w:rsidRPr="000A0D27" w:rsidRDefault="000A0D27" w:rsidP="000A0D27">
      <w:pPr>
        <w:pStyle w:val="NoSpacing"/>
        <w:jc w:val="both"/>
        <w:rPr>
          <w:rFonts w:ascii="Times New Roman" w:hAnsi="Times New Roman" w:cs="Times New Roman"/>
          <w:sz w:val="24"/>
          <w:szCs w:val="24"/>
        </w:rPr>
      </w:pPr>
      <w:proofErr w:type="gramStart"/>
      <w:r w:rsidRPr="000A0D27">
        <w:rPr>
          <w:rFonts w:ascii="Times New Roman" w:hAnsi="Times New Roman" w:cs="Times New Roman"/>
          <w:sz w:val="24"/>
          <w:szCs w:val="24"/>
        </w:rPr>
        <w:t>Besides, that where a claim falls within the jurisdiction of two Courts, it is the Court with jurisdiction over the main claim (capital market infraction) that can determine the matter.</w:t>
      </w:r>
      <w:proofErr w:type="gramEnd"/>
      <w:r w:rsidRPr="000A0D27">
        <w:rPr>
          <w:rFonts w:ascii="Times New Roman" w:hAnsi="Times New Roman" w:cs="Times New Roman"/>
          <w:sz w:val="24"/>
          <w:szCs w:val="24"/>
        </w:rPr>
        <w:t xml:space="preserve"> He cited in support </w:t>
      </w:r>
      <w:r w:rsidRPr="000A0D27">
        <w:rPr>
          <w:rStyle w:val="Strong"/>
          <w:rFonts w:ascii="Times New Roman" w:hAnsi="Times New Roman" w:cs="Times New Roman"/>
          <w:sz w:val="24"/>
          <w:szCs w:val="24"/>
        </w:rPr>
        <w:t xml:space="preserve">Apostle Peter </w:t>
      </w:r>
      <w:proofErr w:type="spellStart"/>
      <w:r w:rsidRPr="000A0D27">
        <w:rPr>
          <w:rStyle w:val="Strong"/>
          <w:rFonts w:ascii="Times New Roman" w:hAnsi="Times New Roman" w:cs="Times New Roman"/>
          <w:sz w:val="24"/>
          <w:szCs w:val="24"/>
        </w:rPr>
        <w:t>Ekweozor</w:t>
      </w:r>
      <w:proofErr w:type="spellEnd"/>
      <w:r w:rsidRPr="000A0D27">
        <w:rPr>
          <w:rStyle w:val="Strong"/>
          <w:rFonts w:ascii="Times New Roman" w:hAnsi="Times New Roman" w:cs="Times New Roman"/>
          <w:sz w:val="24"/>
          <w:szCs w:val="24"/>
        </w:rPr>
        <w:t xml:space="preserve"> &amp; </w:t>
      </w:r>
      <w:proofErr w:type="spellStart"/>
      <w:r w:rsidRPr="000A0D27">
        <w:rPr>
          <w:rStyle w:val="Strong"/>
          <w:rFonts w:ascii="Times New Roman" w:hAnsi="Times New Roman" w:cs="Times New Roman"/>
          <w:sz w:val="24"/>
          <w:szCs w:val="24"/>
        </w:rPr>
        <w:t>Ors</w:t>
      </w:r>
      <w:proofErr w:type="spellEnd"/>
      <w:r w:rsidRPr="000A0D27">
        <w:rPr>
          <w:rStyle w:val="Strong"/>
          <w:rFonts w:ascii="Times New Roman" w:hAnsi="Times New Roman" w:cs="Times New Roman"/>
          <w:sz w:val="24"/>
          <w:szCs w:val="24"/>
        </w:rPr>
        <w:t xml:space="preserve"> v. The Registered Trustees of the Saviour’s Apostolic Church of Nigeria (SC) (2) </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It is further submitted that the Appellant has a right of appeal to the decision of the APC to the Court of Appeal under Section 236(1) of the ISA and not to seek for an order of certiorari. Thus, he cannot ask the Court to set it aside.</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He therefore prayed for the resolution of this issue in favour of the Respondent and seeks the dismissal of this appeal.</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There is no doubt that the Federal High Court has the power to make an order of Certiorari. See Section 14(1) of the Federal High Court Act. </w:t>
      </w:r>
    </w:p>
    <w:p w:rsidR="000A0D27" w:rsidRPr="000A0D27" w:rsidRDefault="000A0D27" w:rsidP="000A0D27">
      <w:pPr>
        <w:pStyle w:val="NoSpacing"/>
        <w:jc w:val="both"/>
        <w:rPr>
          <w:rFonts w:ascii="Times New Roman" w:hAnsi="Times New Roman" w:cs="Times New Roman"/>
          <w:sz w:val="24"/>
          <w:szCs w:val="24"/>
        </w:rPr>
      </w:pPr>
    </w:p>
    <w:p w:rsidR="000A0D27" w:rsidRPr="000A0D27" w:rsidRDefault="000A0D27" w:rsidP="000A0D27">
      <w:pPr>
        <w:pStyle w:val="NoSpacing"/>
        <w:ind w:left="567" w:hanging="567"/>
        <w:jc w:val="both"/>
        <w:rPr>
          <w:rFonts w:ascii="Times New Roman" w:hAnsi="Times New Roman" w:cs="Times New Roman"/>
          <w:sz w:val="24"/>
          <w:szCs w:val="24"/>
        </w:rPr>
      </w:pPr>
      <w:r w:rsidRPr="000A0D27">
        <w:rPr>
          <w:rFonts w:ascii="Times New Roman" w:hAnsi="Times New Roman" w:cs="Times New Roman"/>
          <w:sz w:val="24"/>
          <w:szCs w:val="24"/>
        </w:rPr>
        <w:t>In fact, order of certiorari lies; (a) Where a party was denied fair hearing, (b) Where an inferior Court acted without or in excess of jurisdiction, (c) Where there are errors in the record of the inferior Court, (d) Where a conviction or order has been obtained by collusion, or by fraud. The object of the prerogative Writ of Certiorari is for the superior Court to quash arbitrary decisions of inferior Courts, especially when they exceed their jurisdiction and make pronouncements that are wrong. See Per Rhodes-</w:t>
      </w:r>
      <w:proofErr w:type="spellStart"/>
      <w:r w:rsidRPr="000A0D27">
        <w:rPr>
          <w:rFonts w:ascii="Times New Roman" w:hAnsi="Times New Roman" w:cs="Times New Roman"/>
          <w:sz w:val="24"/>
          <w:szCs w:val="24"/>
        </w:rPr>
        <w:t>Vivour</w:t>
      </w:r>
      <w:proofErr w:type="spellEnd"/>
      <w:r w:rsidRPr="000A0D27">
        <w:rPr>
          <w:rFonts w:ascii="Times New Roman" w:hAnsi="Times New Roman" w:cs="Times New Roman"/>
          <w:sz w:val="24"/>
          <w:szCs w:val="24"/>
        </w:rPr>
        <w:t xml:space="preserve">, JSC in </w:t>
      </w:r>
      <w:proofErr w:type="spellStart"/>
      <w:r w:rsidRPr="000A0D27">
        <w:rPr>
          <w:rStyle w:val="Strong"/>
          <w:rFonts w:ascii="Times New Roman" w:hAnsi="Times New Roman" w:cs="Times New Roman"/>
          <w:sz w:val="24"/>
          <w:szCs w:val="24"/>
        </w:rPr>
        <w:t>Esabunor</w:t>
      </w:r>
      <w:proofErr w:type="spellEnd"/>
      <w:r w:rsidRPr="000A0D27">
        <w:rPr>
          <w:rStyle w:val="Strong"/>
          <w:rFonts w:ascii="Times New Roman" w:hAnsi="Times New Roman" w:cs="Times New Roman"/>
          <w:sz w:val="24"/>
          <w:szCs w:val="24"/>
        </w:rPr>
        <w:t xml:space="preserve"> &amp; </w:t>
      </w:r>
      <w:proofErr w:type="spellStart"/>
      <w:r w:rsidRPr="000A0D27">
        <w:rPr>
          <w:rStyle w:val="Strong"/>
          <w:rFonts w:ascii="Times New Roman" w:hAnsi="Times New Roman" w:cs="Times New Roman"/>
          <w:sz w:val="24"/>
          <w:szCs w:val="24"/>
        </w:rPr>
        <w:t>Anor</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Faweya</w:t>
      </w:r>
      <w:proofErr w:type="spellEnd"/>
      <w:r w:rsidRPr="000A0D27">
        <w:rPr>
          <w:rStyle w:val="Strong"/>
          <w:rFonts w:ascii="Times New Roman" w:hAnsi="Times New Roman" w:cs="Times New Roman"/>
          <w:sz w:val="24"/>
          <w:szCs w:val="24"/>
        </w:rPr>
        <w:t xml:space="preserve"> &amp; </w:t>
      </w:r>
      <w:proofErr w:type="spellStart"/>
      <w:r w:rsidRPr="000A0D27">
        <w:rPr>
          <w:rStyle w:val="Strong"/>
          <w:rFonts w:ascii="Times New Roman" w:hAnsi="Times New Roman" w:cs="Times New Roman"/>
          <w:sz w:val="24"/>
          <w:szCs w:val="24"/>
        </w:rPr>
        <w:t>Ors</w:t>
      </w:r>
      <w:proofErr w:type="spellEnd"/>
      <w:r w:rsidRPr="000A0D27">
        <w:rPr>
          <w:rStyle w:val="Strong"/>
          <w:rFonts w:ascii="Times New Roman" w:hAnsi="Times New Roman" w:cs="Times New Roman"/>
          <w:sz w:val="24"/>
          <w:szCs w:val="24"/>
        </w:rPr>
        <w:t xml:space="preserve"> (SC) (3) at pp. 32 PARAS. A.</w:t>
      </w:r>
    </w:p>
    <w:p w:rsidR="000A0D27" w:rsidRPr="000A0D27" w:rsidRDefault="000A0D27" w:rsidP="000A0D27">
      <w:pPr>
        <w:pStyle w:val="NoSpacing"/>
        <w:ind w:left="567"/>
        <w:jc w:val="both"/>
        <w:rPr>
          <w:rFonts w:ascii="Times New Roman" w:hAnsi="Times New Roman" w:cs="Times New Roman"/>
          <w:b/>
          <w:bCs/>
          <w:sz w:val="24"/>
          <w:szCs w:val="24"/>
        </w:rPr>
      </w:pPr>
      <w:r w:rsidRPr="000A0D27">
        <w:rPr>
          <w:rFonts w:ascii="Times New Roman" w:hAnsi="Times New Roman" w:cs="Times New Roman"/>
          <w:sz w:val="24"/>
          <w:szCs w:val="24"/>
        </w:rPr>
        <w:t>The basis of the Appellant’s submission to the jurisdiction of the Federal High Court to determine his grouse is tersely captured at paragraph 27 of page 7 of his brief thus:</w:t>
      </w:r>
      <w:r w:rsidRPr="000A0D27">
        <w:rPr>
          <w:rFonts w:ascii="Times New Roman" w:hAnsi="Times New Roman" w:cs="Times New Roman"/>
          <w:sz w:val="24"/>
          <w:szCs w:val="24"/>
        </w:rPr>
        <w:br/>
      </w:r>
      <w:r w:rsidRPr="000A0D27">
        <w:rPr>
          <w:rStyle w:val="Strong"/>
          <w:rFonts w:ascii="Times New Roman" w:hAnsi="Times New Roman" w:cs="Times New Roman"/>
          <w:sz w:val="24"/>
          <w:szCs w:val="24"/>
        </w:rPr>
        <w:t>"a. The Respondent acted in violation of the Appellant's right to fair hearing in respect of the decision of the Administrative Proceedings Committee (APC) as the directions and decisions of the APC were made without first affording the Appellant the opportunity to be heard; and</w:t>
      </w:r>
    </w:p>
    <w:p w:rsidR="000A0D27" w:rsidRPr="000A0D27" w:rsidRDefault="000A0D27" w:rsidP="000A0D27">
      <w:pPr>
        <w:pStyle w:val="NoSpacing"/>
        <w:ind w:left="567"/>
        <w:jc w:val="both"/>
        <w:rPr>
          <w:rStyle w:val="Strong"/>
          <w:rFonts w:ascii="Times New Roman" w:hAnsi="Times New Roman" w:cs="Times New Roman"/>
          <w:sz w:val="24"/>
          <w:szCs w:val="24"/>
        </w:rPr>
      </w:pPr>
      <w:r w:rsidRPr="000A0D27">
        <w:rPr>
          <w:rStyle w:val="Strong"/>
          <w:rFonts w:ascii="Times New Roman" w:hAnsi="Times New Roman" w:cs="Times New Roman"/>
          <w:sz w:val="24"/>
          <w:szCs w:val="24"/>
        </w:rPr>
        <w:t>b. The Respondent and its APC acted in excess of their jurisdiction under the Investments and Securities Act, 1999 (ISA)."</w:t>
      </w:r>
    </w:p>
    <w:p w:rsidR="000A0D27" w:rsidRPr="000A0D27" w:rsidRDefault="000A0D27" w:rsidP="000A0D27">
      <w:pPr>
        <w:pStyle w:val="NoSpacing"/>
        <w:ind w:left="567"/>
        <w:jc w:val="both"/>
        <w:rPr>
          <w:rFonts w:ascii="Times New Roman" w:hAnsi="Times New Roman" w:cs="Times New Roman"/>
          <w:sz w:val="24"/>
          <w:szCs w:val="24"/>
        </w:rPr>
      </w:pPr>
      <w:r w:rsidRPr="000A0D27">
        <w:rPr>
          <w:rFonts w:ascii="Times New Roman" w:hAnsi="Times New Roman" w:cs="Times New Roman"/>
          <w:sz w:val="24"/>
          <w:szCs w:val="24"/>
        </w:rPr>
        <w:t xml:space="preserve">His argument is that the Appellant’s application for an order of certiorari was premised on the ground that the decision in question was made in violation of the Appellant’s constitutional right to fair </w:t>
      </w:r>
      <w:proofErr w:type="gramStart"/>
      <w:r w:rsidRPr="000A0D27">
        <w:rPr>
          <w:rFonts w:ascii="Times New Roman" w:hAnsi="Times New Roman" w:cs="Times New Roman"/>
          <w:sz w:val="24"/>
          <w:szCs w:val="24"/>
        </w:rPr>
        <w:t>hearing,</w:t>
      </w:r>
      <w:proofErr w:type="gramEnd"/>
      <w:r w:rsidRPr="000A0D27">
        <w:rPr>
          <w:rFonts w:ascii="Times New Roman" w:hAnsi="Times New Roman" w:cs="Times New Roman"/>
          <w:sz w:val="24"/>
          <w:szCs w:val="24"/>
        </w:rPr>
        <w:t xml:space="preserve"> hence it is the Federal High Court </w:t>
      </w:r>
      <w:r w:rsidRPr="000A0D27">
        <w:rPr>
          <w:rFonts w:ascii="Times New Roman" w:hAnsi="Times New Roman" w:cs="Times New Roman"/>
          <w:sz w:val="24"/>
          <w:szCs w:val="24"/>
        </w:rPr>
        <w:lastRenderedPageBreak/>
        <w:t>that has the jurisdiction to entertain the action. This was the reason that impelled him to approach the Federal High Court for an order of certiorari. The Federal High Court having considered his application (Order of Certiorari</w:t>
      </w:r>
      <w:proofErr w:type="gramStart"/>
      <w:r w:rsidRPr="000A0D27">
        <w:rPr>
          <w:rFonts w:ascii="Times New Roman" w:hAnsi="Times New Roman" w:cs="Times New Roman"/>
          <w:sz w:val="24"/>
          <w:szCs w:val="24"/>
        </w:rPr>
        <w:t>),</w:t>
      </w:r>
      <w:proofErr w:type="gramEnd"/>
      <w:r w:rsidRPr="000A0D27">
        <w:rPr>
          <w:rFonts w:ascii="Times New Roman" w:hAnsi="Times New Roman" w:cs="Times New Roman"/>
          <w:sz w:val="24"/>
          <w:szCs w:val="24"/>
        </w:rPr>
        <w:t xml:space="preserve"> copiously came up with this at page 142 of the record:</w:t>
      </w:r>
    </w:p>
    <w:p w:rsidR="000A0D27" w:rsidRPr="000A0D27" w:rsidRDefault="000A0D27" w:rsidP="000A0D27">
      <w:pPr>
        <w:pStyle w:val="NoSpacing"/>
        <w:ind w:left="567"/>
        <w:jc w:val="both"/>
        <w:rPr>
          <w:rFonts w:ascii="Times New Roman" w:hAnsi="Times New Roman" w:cs="Times New Roman"/>
          <w:b/>
          <w:sz w:val="24"/>
          <w:szCs w:val="24"/>
        </w:rPr>
      </w:pPr>
      <w:r w:rsidRPr="000A0D27">
        <w:rPr>
          <w:rFonts w:ascii="Times New Roman" w:hAnsi="Times New Roman" w:cs="Times New Roman"/>
          <w:b/>
          <w:sz w:val="24"/>
          <w:szCs w:val="24"/>
        </w:rPr>
        <w:t>“</w:t>
      </w:r>
      <w:proofErr w:type="gramStart"/>
      <w:r w:rsidRPr="000A0D27">
        <w:rPr>
          <w:rFonts w:ascii="Times New Roman" w:hAnsi="Times New Roman" w:cs="Times New Roman"/>
          <w:b/>
          <w:sz w:val="24"/>
          <w:szCs w:val="24"/>
        </w:rPr>
        <w:t>from</w:t>
      </w:r>
      <w:proofErr w:type="gramEnd"/>
      <w:r w:rsidRPr="000A0D27">
        <w:rPr>
          <w:rFonts w:ascii="Times New Roman" w:hAnsi="Times New Roman" w:cs="Times New Roman"/>
          <w:b/>
          <w:sz w:val="24"/>
          <w:szCs w:val="24"/>
        </w:rPr>
        <w:t xml:space="preserve"> the reliefs sought, the document/proceeding sought to be quashed is an act of the Security and Exchange Commission which is a creation of the I.S.A. By virtue of Section 234 of the Act, the Tribunal established thereunder has power to adjudicate on disputes and controversies arising under the Act, etc...The decision being sought to be quashed is that of the Administrative Proceedings Committee. This Committee is of the Commission pursuant to the I.S.A. This is not disputed. What the nature of the subject matter of the investigation by the Commission is not relevant at this stage. Suffice it to say, it is a decision of the Commission. If this is so, then the right place to go is the Tribunal by virtue of Section 236.</w:t>
      </w:r>
      <w:r w:rsidRPr="000A0D27">
        <w:rPr>
          <w:rFonts w:ascii="Times New Roman" w:hAnsi="Times New Roman" w:cs="Times New Roman"/>
          <w:sz w:val="24"/>
          <w:szCs w:val="24"/>
        </w:rPr>
        <w:t xml:space="preserve"> </w:t>
      </w:r>
      <w:r w:rsidRPr="000A0D27">
        <w:rPr>
          <w:rFonts w:ascii="Times New Roman" w:hAnsi="Times New Roman" w:cs="Times New Roman"/>
          <w:b/>
          <w:sz w:val="24"/>
          <w:szCs w:val="24"/>
        </w:rPr>
        <w:t>The Tribunal to my mind has power to review the decision of the Commission i.e. judicial review as the proceeding of the Tribunal are referred as judicial proceedings...The Investment and Securities Act has conferred exclusive jurisdiction on the Investment and Securities Tribunal over all matters relating to the operation of the Investments and Securities Act outlined above. I must decline jurisdiction in this case even though it is for judicial review.”</w:t>
      </w:r>
    </w:p>
    <w:p w:rsidR="000A0D27" w:rsidRPr="000A0D27" w:rsidRDefault="000A0D27" w:rsidP="000A0D27">
      <w:pPr>
        <w:pStyle w:val="NoSpacing"/>
        <w:ind w:left="567"/>
        <w:jc w:val="both"/>
        <w:rPr>
          <w:rFonts w:ascii="Times New Roman" w:hAnsi="Times New Roman" w:cs="Times New Roman"/>
          <w:sz w:val="24"/>
          <w:szCs w:val="24"/>
        </w:rPr>
      </w:pPr>
      <w:r w:rsidRPr="000A0D27">
        <w:rPr>
          <w:rFonts w:ascii="Times New Roman" w:hAnsi="Times New Roman" w:cs="Times New Roman"/>
          <w:sz w:val="24"/>
          <w:szCs w:val="24"/>
        </w:rPr>
        <w:t>The Federal High Court before which the application for the order of certiorari was made considered the factors and ingredients for the grant of the order and found none as excerpted above save on that of denial of fair hearing alleged by the Appellant. Nevertheless, it is on record that the proceedings of the APC lasted for about 5 months, from June 2003 to November, 2003. Exhibit T having been delivered to the Appellant is contained at pages 110-113 of the record, coupled with the publicity contained in Exhibits U and V, indicating adequate and sufficient steps followed and taken to notify the Appellant of the sittings and proceedings of the APC. The Appellant claimed to have heard of the decision of the APC but feigned not to have received any notice of hearing! All other Respondents in the notice of hearing, who are the Appellant’s colleagues did not complain that they were denied hearing notice except the Appellant, the Appellant did not controvert the averments in paragraphs 14-17 of the Respondent’s counter-affidavit concerning his service with hearing notice, hence it is considered admitted. It is glaring, obvious and conclusive that the Appellant tactically and deliberately chose to stay away or dodge the APC sittings and proceedings.</w:t>
      </w:r>
    </w:p>
    <w:p w:rsidR="000A0D27" w:rsidRPr="000A0D27" w:rsidRDefault="000A0D27" w:rsidP="000A0D27">
      <w:pPr>
        <w:pStyle w:val="NoSpacing"/>
        <w:ind w:left="567"/>
        <w:jc w:val="both"/>
        <w:rPr>
          <w:rFonts w:ascii="Times New Roman" w:hAnsi="Times New Roman" w:cs="Times New Roman"/>
          <w:sz w:val="24"/>
          <w:szCs w:val="24"/>
        </w:rPr>
      </w:pPr>
      <w:r w:rsidRPr="000A0D27">
        <w:rPr>
          <w:rFonts w:ascii="Times New Roman" w:hAnsi="Times New Roman" w:cs="Times New Roman"/>
          <w:sz w:val="24"/>
          <w:szCs w:val="24"/>
        </w:rPr>
        <w:t xml:space="preserve">Again, on his alleged denial of fair hearing touching on </w:t>
      </w:r>
      <w:proofErr w:type="spellStart"/>
      <w:r w:rsidRPr="000A0D27">
        <w:rPr>
          <w:rFonts w:ascii="Times New Roman" w:hAnsi="Times New Roman" w:cs="Times New Roman"/>
          <w:sz w:val="24"/>
          <w:szCs w:val="24"/>
        </w:rPr>
        <w:t>nemo</w:t>
      </w:r>
      <w:proofErr w:type="spellEnd"/>
      <w:r w:rsidRPr="000A0D27">
        <w:rPr>
          <w:rFonts w:ascii="Times New Roman" w:hAnsi="Times New Roman" w:cs="Times New Roman"/>
          <w:sz w:val="24"/>
          <w:szCs w:val="24"/>
        </w:rPr>
        <w:t xml:space="preserve"> </w:t>
      </w:r>
      <w:proofErr w:type="spellStart"/>
      <w:r w:rsidRPr="000A0D27">
        <w:rPr>
          <w:rFonts w:ascii="Times New Roman" w:hAnsi="Times New Roman" w:cs="Times New Roman"/>
          <w:sz w:val="24"/>
          <w:szCs w:val="24"/>
        </w:rPr>
        <w:t>judex</w:t>
      </w:r>
      <w:proofErr w:type="spellEnd"/>
      <w:r w:rsidRPr="000A0D27">
        <w:rPr>
          <w:rFonts w:ascii="Times New Roman" w:hAnsi="Times New Roman" w:cs="Times New Roman"/>
          <w:sz w:val="24"/>
          <w:szCs w:val="24"/>
        </w:rPr>
        <w:t xml:space="preserve"> in </w:t>
      </w:r>
      <w:proofErr w:type="spellStart"/>
      <w:r w:rsidRPr="000A0D27">
        <w:rPr>
          <w:rFonts w:ascii="Times New Roman" w:hAnsi="Times New Roman" w:cs="Times New Roman"/>
          <w:sz w:val="24"/>
          <w:szCs w:val="24"/>
        </w:rPr>
        <w:t>causa</w:t>
      </w:r>
      <w:proofErr w:type="spellEnd"/>
      <w:r w:rsidRPr="000A0D27">
        <w:rPr>
          <w:rFonts w:ascii="Times New Roman" w:hAnsi="Times New Roman" w:cs="Times New Roman"/>
          <w:sz w:val="24"/>
          <w:szCs w:val="24"/>
        </w:rPr>
        <w:t xml:space="preserve"> </w:t>
      </w:r>
      <w:proofErr w:type="spellStart"/>
      <w:r w:rsidRPr="000A0D27">
        <w:rPr>
          <w:rFonts w:ascii="Times New Roman" w:hAnsi="Times New Roman" w:cs="Times New Roman"/>
          <w:sz w:val="24"/>
          <w:szCs w:val="24"/>
        </w:rPr>
        <w:t>sua</w:t>
      </w:r>
      <w:proofErr w:type="spellEnd"/>
      <w:r w:rsidRPr="000A0D27">
        <w:rPr>
          <w:rFonts w:ascii="Times New Roman" w:hAnsi="Times New Roman" w:cs="Times New Roman"/>
          <w:sz w:val="24"/>
          <w:szCs w:val="24"/>
        </w:rPr>
        <w:t xml:space="preserve">, it has been shown that the Respondent did not act as a judge in its own cause. The matter was reported and alleged by </w:t>
      </w:r>
      <w:proofErr w:type="spellStart"/>
      <w:r w:rsidRPr="000A0D27">
        <w:rPr>
          <w:rStyle w:val="Strong"/>
          <w:rFonts w:ascii="Times New Roman" w:hAnsi="Times New Roman" w:cs="Times New Roman"/>
          <w:sz w:val="24"/>
          <w:szCs w:val="24"/>
        </w:rPr>
        <w:t>Sadiq</w:t>
      </w:r>
      <w:proofErr w:type="spellEnd"/>
      <w:r w:rsidRPr="000A0D27">
        <w:rPr>
          <w:rStyle w:val="Strong"/>
          <w:rFonts w:ascii="Times New Roman" w:hAnsi="Times New Roman" w:cs="Times New Roman"/>
          <w:sz w:val="24"/>
          <w:szCs w:val="24"/>
        </w:rPr>
        <w:t xml:space="preserve"> Petroleum Limited (SPNC),</w:t>
      </w:r>
      <w:r w:rsidRPr="000A0D27">
        <w:rPr>
          <w:rFonts w:ascii="Times New Roman" w:hAnsi="Times New Roman" w:cs="Times New Roman"/>
          <w:sz w:val="24"/>
          <w:szCs w:val="24"/>
        </w:rPr>
        <w:t xml:space="preserve"> a core investor that subscribed 30% of the shares of African Petroleum </w:t>
      </w:r>
      <w:proofErr w:type="spellStart"/>
      <w:r w:rsidRPr="000A0D27">
        <w:rPr>
          <w:rFonts w:ascii="Times New Roman" w:hAnsi="Times New Roman" w:cs="Times New Roman"/>
          <w:sz w:val="24"/>
          <w:szCs w:val="24"/>
        </w:rPr>
        <w:t>Plc</w:t>
      </w:r>
      <w:proofErr w:type="spellEnd"/>
      <w:r w:rsidRPr="000A0D27">
        <w:rPr>
          <w:rFonts w:ascii="Times New Roman" w:hAnsi="Times New Roman" w:cs="Times New Roman"/>
          <w:sz w:val="24"/>
          <w:szCs w:val="24"/>
        </w:rPr>
        <w:t>, and not the Respondent. Thus, the Respondent did not act as a judge in its own cause.</w:t>
      </w:r>
    </w:p>
    <w:p w:rsidR="000A0D27" w:rsidRPr="000A0D27" w:rsidRDefault="000A0D27" w:rsidP="000A0D27">
      <w:pPr>
        <w:pStyle w:val="NoSpacing"/>
        <w:ind w:left="567"/>
        <w:jc w:val="both"/>
        <w:rPr>
          <w:rFonts w:ascii="Times New Roman" w:hAnsi="Times New Roman" w:cs="Times New Roman"/>
          <w:sz w:val="24"/>
          <w:szCs w:val="24"/>
        </w:rPr>
      </w:pPr>
      <w:r w:rsidRPr="000A0D27">
        <w:rPr>
          <w:rFonts w:ascii="Times New Roman" w:hAnsi="Times New Roman" w:cs="Times New Roman"/>
          <w:sz w:val="24"/>
          <w:szCs w:val="24"/>
        </w:rPr>
        <w:t xml:space="preserve">I have taken time to show that the </w:t>
      </w:r>
      <w:proofErr w:type="gramStart"/>
      <w:r w:rsidRPr="000A0D27">
        <w:rPr>
          <w:rFonts w:ascii="Times New Roman" w:hAnsi="Times New Roman" w:cs="Times New Roman"/>
          <w:sz w:val="24"/>
          <w:szCs w:val="24"/>
        </w:rPr>
        <w:t>ingredients for the grant of certiorari which the Appellant stands upon has</w:t>
      </w:r>
      <w:proofErr w:type="gramEnd"/>
      <w:r w:rsidRPr="000A0D27">
        <w:rPr>
          <w:rFonts w:ascii="Times New Roman" w:hAnsi="Times New Roman" w:cs="Times New Roman"/>
          <w:sz w:val="24"/>
          <w:szCs w:val="24"/>
        </w:rPr>
        <w:t xml:space="preserve"> been demolished by the Federal High Court, the lower </w:t>
      </w:r>
      <w:r w:rsidRPr="000A0D27">
        <w:rPr>
          <w:rFonts w:ascii="Times New Roman" w:hAnsi="Times New Roman" w:cs="Times New Roman"/>
          <w:sz w:val="24"/>
          <w:szCs w:val="24"/>
        </w:rPr>
        <w:lastRenderedPageBreak/>
        <w:t>Court and by me herein above. It follows therefore that he cannot continue to seek for the grant of the order of certiorari when it is clear that the conditions for the grant are unavailable to him.</w:t>
      </w:r>
      <w:r w:rsidRPr="000A0D27">
        <w:rPr>
          <w:rFonts w:ascii="Times New Roman" w:hAnsi="Times New Roman" w:cs="Times New Roman"/>
          <w:sz w:val="24"/>
          <w:szCs w:val="24"/>
        </w:rPr>
        <w:br/>
        <w:t>Accordingly, the main issue herein is that the Federal High Court declined jurisdiction in the matter, which decision was affirmed by the lower Court. This is same issue that the Appellant is pursuing to this Supreme Court.</w:t>
      </w:r>
    </w:p>
    <w:p w:rsidR="000A0D27" w:rsidRPr="000A0D27" w:rsidRDefault="000A0D27" w:rsidP="000A0D27">
      <w:pPr>
        <w:pStyle w:val="NoSpacing"/>
        <w:ind w:left="567"/>
        <w:jc w:val="both"/>
        <w:rPr>
          <w:rFonts w:ascii="Times New Roman" w:hAnsi="Times New Roman" w:cs="Times New Roman"/>
          <w:sz w:val="24"/>
          <w:szCs w:val="24"/>
        </w:rPr>
      </w:pPr>
      <w:r w:rsidRPr="000A0D27">
        <w:rPr>
          <w:rFonts w:ascii="Times New Roman" w:hAnsi="Times New Roman" w:cs="Times New Roman"/>
          <w:sz w:val="24"/>
          <w:szCs w:val="24"/>
        </w:rPr>
        <w:t xml:space="preserve">In the instant appeal, it was reported and alleged by </w:t>
      </w:r>
      <w:proofErr w:type="spellStart"/>
      <w:r w:rsidRPr="000A0D27">
        <w:rPr>
          <w:rFonts w:ascii="Times New Roman" w:hAnsi="Times New Roman" w:cs="Times New Roman"/>
          <w:sz w:val="24"/>
          <w:szCs w:val="24"/>
        </w:rPr>
        <w:t>Sadiq</w:t>
      </w:r>
      <w:proofErr w:type="spellEnd"/>
      <w:r w:rsidRPr="000A0D27">
        <w:rPr>
          <w:rFonts w:ascii="Times New Roman" w:hAnsi="Times New Roman" w:cs="Times New Roman"/>
          <w:sz w:val="24"/>
          <w:szCs w:val="24"/>
        </w:rPr>
        <w:t xml:space="preserve"> Petroleum Limited (SPNC), a core investor that subscribed 30% of the shares of African Petroleum </w:t>
      </w:r>
      <w:proofErr w:type="spellStart"/>
      <w:r w:rsidRPr="000A0D27">
        <w:rPr>
          <w:rFonts w:ascii="Times New Roman" w:hAnsi="Times New Roman" w:cs="Times New Roman"/>
          <w:sz w:val="24"/>
          <w:szCs w:val="24"/>
        </w:rPr>
        <w:t>Plc</w:t>
      </w:r>
      <w:proofErr w:type="spellEnd"/>
      <w:r w:rsidRPr="000A0D27">
        <w:rPr>
          <w:rFonts w:ascii="Times New Roman" w:hAnsi="Times New Roman" w:cs="Times New Roman"/>
          <w:sz w:val="24"/>
          <w:szCs w:val="24"/>
        </w:rPr>
        <w:t xml:space="preserve">, that the Appellant, who was the alter ego and Finance and Accounts Manager of African Petroleum </w:t>
      </w:r>
      <w:proofErr w:type="spellStart"/>
      <w:r w:rsidRPr="000A0D27">
        <w:rPr>
          <w:rFonts w:ascii="Times New Roman" w:hAnsi="Times New Roman" w:cs="Times New Roman"/>
          <w:sz w:val="24"/>
          <w:szCs w:val="24"/>
        </w:rPr>
        <w:t>Plc</w:t>
      </w:r>
      <w:proofErr w:type="spellEnd"/>
      <w:r w:rsidRPr="000A0D27">
        <w:rPr>
          <w:rFonts w:ascii="Times New Roman" w:hAnsi="Times New Roman" w:cs="Times New Roman"/>
          <w:sz w:val="24"/>
          <w:szCs w:val="24"/>
        </w:rPr>
        <w:t>, purportedly authorized the issuance of a Prospectus dated 30/3/2000 for offer of sale of shares of 86,400,000 ordinary shares of 50k each of N28.50 per share containing an untrue statement that the total indebtedness of the Company as at 30/6/1999 was N10.2 billion whereas subsequent revelations indicated that the Company’s indebtedness was over N22 billion. Being a capital market transaction and infraction and as provided by the ISA, the Appellant with several other principal officers of the Company was served with hearing notice to appear before the Administrative Proceedings Committee (APC) but the Appellant failed to appear. Consequently, he was found liable and accordingly penalized. </w:t>
      </w:r>
    </w:p>
    <w:p w:rsidR="000A0D27" w:rsidRPr="000A0D27" w:rsidRDefault="000A0D27" w:rsidP="000A0D27">
      <w:pPr>
        <w:pStyle w:val="NoSpacing"/>
        <w:rPr>
          <w:rFonts w:ascii="Times New Roman" w:hAnsi="Times New Roman" w:cs="Times New Roman"/>
          <w:sz w:val="24"/>
          <w:szCs w:val="24"/>
        </w:rPr>
      </w:pPr>
    </w:p>
    <w:p w:rsidR="000A0D27" w:rsidRPr="000A0D27" w:rsidRDefault="000A0D27" w:rsidP="000A0D27">
      <w:pPr>
        <w:pStyle w:val="NoSpacing"/>
        <w:rPr>
          <w:rFonts w:ascii="Times New Roman" w:hAnsi="Times New Roman" w:cs="Times New Roman"/>
          <w:sz w:val="24"/>
          <w:szCs w:val="24"/>
        </w:rPr>
      </w:pPr>
      <w:r w:rsidRPr="000A0D27">
        <w:rPr>
          <w:rFonts w:ascii="Times New Roman" w:hAnsi="Times New Roman" w:cs="Times New Roman"/>
          <w:sz w:val="24"/>
          <w:szCs w:val="24"/>
        </w:rPr>
        <w:t>Section 62 (1</w:t>
      </w:r>
      <w:proofErr w:type="gramStart"/>
      <w:r w:rsidRPr="000A0D27">
        <w:rPr>
          <w:rFonts w:ascii="Times New Roman" w:hAnsi="Times New Roman" w:cs="Times New Roman"/>
          <w:sz w:val="24"/>
          <w:szCs w:val="24"/>
        </w:rPr>
        <w:t>)(</w:t>
      </w:r>
      <w:proofErr w:type="gramEnd"/>
      <w:r w:rsidRPr="000A0D27">
        <w:rPr>
          <w:rFonts w:ascii="Times New Roman" w:hAnsi="Times New Roman" w:cs="Times New Roman"/>
          <w:sz w:val="24"/>
          <w:szCs w:val="24"/>
        </w:rPr>
        <w:t>2)(d) provides thus: </w:t>
      </w:r>
    </w:p>
    <w:p w:rsidR="000A0D27" w:rsidRPr="000A0D27" w:rsidRDefault="000A0D27" w:rsidP="000A0D27">
      <w:pPr>
        <w:pStyle w:val="NoSpacing"/>
        <w:rPr>
          <w:rStyle w:val="Strong"/>
          <w:rFonts w:ascii="Times New Roman" w:hAnsi="Times New Roman" w:cs="Times New Roman"/>
          <w:sz w:val="24"/>
          <w:szCs w:val="24"/>
        </w:rPr>
      </w:pPr>
    </w:p>
    <w:p w:rsidR="000A0D27" w:rsidRPr="000A0D27" w:rsidRDefault="000A0D27" w:rsidP="000A0D27">
      <w:pPr>
        <w:pStyle w:val="NoSpacing"/>
        <w:jc w:val="both"/>
        <w:rPr>
          <w:rFonts w:ascii="Times New Roman" w:hAnsi="Times New Roman" w:cs="Times New Roman"/>
          <w:sz w:val="24"/>
          <w:szCs w:val="24"/>
        </w:rPr>
      </w:pPr>
      <w:r w:rsidRPr="000A0D27">
        <w:rPr>
          <w:rStyle w:val="Strong"/>
          <w:rFonts w:ascii="Times New Roman" w:hAnsi="Times New Roman" w:cs="Times New Roman"/>
          <w:sz w:val="24"/>
          <w:szCs w:val="24"/>
        </w:rPr>
        <w:t>"Section 62(1): Subject to the provisions of this section, where a prospectus invites persons to subscribe for shares in a company, the persons referred to in Subsection (2) of this section shall be liable to pay compensation to all persons who subscribe for shares or debentures relying on the prospectus for the loss or damage they may have sustained by reason of any untrue statement included in it.</w:t>
      </w:r>
    </w:p>
    <w:p w:rsidR="000A0D27" w:rsidRPr="000A0D27" w:rsidRDefault="000A0D27" w:rsidP="000A0D27">
      <w:pPr>
        <w:pStyle w:val="NormalWeb"/>
        <w:jc w:val="both"/>
      </w:pPr>
      <w:r w:rsidRPr="000A0D27">
        <w:rPr>
          <w:rStyle w:val="Strong"/>
        </w:rPr>
        <w:t>62(2</w:t>
      </w:r>
      <w:proofErr w:type="gramStart"/>
      <w:r w:rsidRPr="000A0D27">
        <w:rPr>
          <w:rStyle w:val="Strong"/>
        </w:rPr>
        <w:t>)(</w:t>
      </w:r>
      <w:proofErr w:type="gramEnd"/>
      <w:r w:rsidRPr="000A0D27">
        <w:rPr>
          <w:rStyle w:val="Strong"/>
        </w:rPr>
        <w:t>d): A person liable to pay compensation under subsection (1) of this section is a person who has authorized the issue of the prospectus."</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It is crystal clear and indicative that it was the Appellant who authorized the issue of the said prospectus, being the Finance and Accounts Manager of African Petroleum Plc. Furthermore, the ISA provides that:</w:t>
      </w:r>
    </w:p>
    <w:p w:rsidR="000A0D27" w:rsidRPr="000A0D27" w:rsidRDefault="000A0D27" w:rsidP="000A0D27">
      <w:pPr>
        <w:pStyle w:val="NoSpacing"/>
        <w:jc w:val="both"/>
        <w:rPr>
          <w:rFonts w:ascii="Times New Roman" w:hAnsi="Times New Roman" w:cs="Times New Roman"/>
          <w:b/>
          <w:bCs/>
          <w:sz w:val="24"/>
          <w:szCs w:val="24"/>
        </w:rPr>
      </w:pPr>
      <w:r w:rsidRPr="000A0D27">
        <w:rPr>
          <w:rStyle w:val="Strong"/>
          <w:rFonts w:ascii="Times New Roman" w:hAnsi="Times New Roman" w:cs="Times New Roman"/>
          <w:sz w:val="24"/>
          <w:szCs w:val="24"/>
        </w:rPr>
        <w:t>"Section 253(1): Where an offence under this Act has been committed by a company, every person who at the time the offence was committed was in charge of and was responsible to the company for the conduct of the business of the company, as well as the company, shall be deemed to be guilty of the offence and shall be</w:t>
      </w:r>
      <w:r w:rsidRPr="000A0D27">
        <w:rPr>
          <w:rFonts w:ascii="Times New Roman" w:hAnsi="Times New Roman" w:cs="Times New Roman"/>
          <w:sz w:val="24"/>
          <w:szCs w:val="24"/>
        </w:rPr>
        <w:t xml:space="preserve"> </w:t>
      </w:r>
      <w:r w:rsidRPr="000A0D27">
        <w:rPr>
          <w:rStyle w:val="Strong"/>
          <w:rFonts w:ascii="Times New Roman" w:hAnsi="Times New Roman" w:cs="Times New Roman"/>
          <w:sz w:val="24"/>
          <w:szCs w:val="24"/>
        </w:rPr>
        <w:t>liable to be proceeded against.</w:t>
      </w:r>
      <w:r w:rsidRPr="000A0D27">
        <w:rPr>
          <w:rFonts w:ascii="Times New Roman" w:hAnsi="Times New Roman" w:cs="Times New Roman"/>
          <w:b/>
          <w:bCs/>
          <w:sz w:val="24"/>
          <w:szCs w:val="24"/>
        </w:rPr>
        <w:br/>
      </w:r>
      <w:r w:rsidRPr="000A0D27">
        <w:rPr>
          <w:rStyle w:val="Strong"/>
          <w:rFonts w:ascii="Times New Roman" w:hAnsi="Times New Roman" w:cs="Times New Roman"/>
          <w:sz w:val="24"/>
          <w:szCs w:val="24"/>
        </w:rPr>
        <w:t>253(2): Notwithstanding anything contained in Subsection (1), where an offence under this Act has been committed by a company and it is proved that the offence has been committed with the consent or connivance of or attributable to any neglect on the part of any director, manager, secretary or other officer shall also be deemed to be guilty of the offence and shall be liable to be proceeded against."</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lastRenderedPageBreak/>
        <w:t xml:space="preserve">It has been found out that the Appellant was an Officer of African Petroleum </w:t>
      </w:r>
      <w:proofErr w:type="spellStart"/>
      <w:r w:rsidRPr="000A0D27">
        <w:rPr>
          <w:rFonts w:ascii="Times New Roman" w:hAnsi="Times New Roman" w:cs="Times New Roman"/>
          <w:sz w:val="24"/>
          <w:szCs w:val="24"/>
        </w:rPr>
        <w:t>Plc</w:t>
      </w:r>
      <w:proofErr w:type="spellEnd"/>
      <w:r w:rsidRPr="000A0D27">
        <w:rPr>
          <w:rFonts w:ascii="Times New Roman" w:hAnsi="Times New Roman" w:cs="Times New Roman"/>
          <w:sz w:val="24"/>
          <w:szCs w:val="24"/>
        </w:rPr>
        <w:t xml:space="preserve"> and purportedly or in connivance falsely issued the said prospectus. How then can his case be handled and by who? Sections 259 and 262 of the ISA, 1999 (repealed by the 2007 Act), empowered the Respondent to set up a Committee, make rules and regulations for the purposes of giving effect to the provisions of the ISA and to ensure orderly conduct of the capital market business and transactions. It is on this premise and law that Section 236(1), ISA, 1999 and Rule 13 of the Rules of Procedure of Securities and Exchange Commission Administrative Proceedings Committee (APC) Schedule VII of SEC Rules and Regulations was set up to try such offences and officers. It is on record that it was the APC that tried the Appellant, though he absented himself, and found him liable.</w:t>
      </w:r>
    </w:p>
    <w:p w:rsidR="000A0D27" w:rsidRPr="000A0D27" w:rsidRDefault="000A0D27" w:rsidP="000A0D27">
      <w:pPr>
        <w:pStyle w:val="NoSpacing"/>
        <w:jc w:val="both"/>
        <w:rPr>
          <w:rStyle w:val="Strong"/>
          <w:rFonts w:ascii="Times New Roman" w:hAnsi="Times New Roman" w:cs="Times New Roman"/>
          <w:sz w:val="24"/>
          <w:szCs w:val="24"/>
        </w:rPr>
      </w:pPr>
      <w:r w:rsidRPr="000A0D27">
        <w:rPr>
          <w:rFonts w:ascii="Times New Roman" w:hAnsi="Times New Roman" w:cs="Times New Roman"/>
          <w:sz w:val="24"/>
          <w:szCs w:val="24"/>
        </w:rPr>
        <w:t>Where then is the Appellant supposed to go if aggrieved with the decision of the APC? Section 236(1) of the ISA, 1999, (now 289 of the ISA, 2007) expressly provides thus:</w:t>
      </w:r>
      <w:r w:rsidRPr="000A0D27">
        <w:rPr>
          <w:rFonts w:ascii="Times New Roman" w:hAnsi="Times New Roman" w:cs="Times New Roman"/>
          <w:sz w:val="24"/>
          <w:szCs w:val="24"/>
        </w:rPr>
        <w:br/>
      </w:r>
      <w:r w:rsidRPr="000A0D27">
        <w:rPr>
          <w:rStyle w:val="Strong"/>
          <w:rFonts w:ascii="Times New Roman" w:hAnsi="Times New Roman" w:cs="Times New Roman"/>
          <w:sz w:val="24"/>
          <w:szCs w:val="24"/>
        </w:rPr>
        <w:t>"236(1): A person aggrieved by any action or decision of the Commission under this Act, may institute an action in the Tribunal or appeal against such decision within the period stipulated under the Act."</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 xml:space="preserve">Where a person is aggrieved with the decision of the Securities and Exchange Tribunal, he has the option of proceeding to the Court of Appeal. Section 295, ISA, 2007, provides inter alia </w:t>
      </w:r>
      <w:r w:rsidRPr="000A0D27">
        <w:rPr>
          <w:rStyle w:val="Emphasis"/>
          <w:rFonts w:ascii="Times New Roman" w:hAnsi="Times New Roman" w:cs="Times New Roman"/>
          <w:sz w:val="24"/>
          <w:szCs w:val="24"/>
        </w:rPr>
        <w:t>“Any person dissatisfied with a decision of the Tribunal may appeal against such decision to the Court of Appeal...”</w:t>
      </w:r>
      <w:r w:rsidRPr="000A0D27">
        <w:rPr>
          <w:rFonts w:ascii="Times New Roman" w:hAnsi="Times New Roman" w:cs="Times New Roman"/>
          <w:sz w:val="24"/>
          <w:szCs w:val="24"/>
        </w:rPr>
        <w:t xml:space="preserve"> The lower Court at page 240 of the record rightly and I quote held that</w:t>
      </w:r>
      <w:proofErr w:type="gramStart"/>
      <w:r w:rsidRPr="000A0D27">
        <w:rPr>
          <w:rFonts w:ascii="Times New Roman" w:hAnsi="Times New Roman" w:cs="Times New Roman"/>
          <w:sz w:val="24"/>
          <w:szCs w:val="24"/>
        </w:rPr>
        <w:t>:</w:t>
      </w:r>
      <w:proofErr w:type="gramEnd"/>
      <w:r w:rsidRPr="000A0D27">
        <w:rPr>
          <w:rFonts w:ascii="Times New Roman" w:hAnsi="Times New Roman" w:cs="Times New Roman"/>
          <w:sz w:val="24"/>
          <w:szCs w:val="24"/>
        </w:rPr>
        <w:br/>
      </w:r>
      <w:r w:rsidRPr="000A0D27">
        <w:rPr>
          <w:rStyle w:val="Strong"/>
          <w:rFonts w:ascii="Times New Roman" w:hAnsi="Times New Roman" w:cs="Times New Roman"/>
          <w:sz w:val="24"/>
          <w:szCs w:val="24"/>
        </w:rPr>
        <w:t>“...the proper forum is the Investment and Securities Tribunal on appeal from the Administrative Panel whose report the Appellant felt aggrieved over and certainly not the Federal High Court which is not endowed with the necessary powers to come into that</w:t>
      </w:r>
      <w:r w:rsidRPr="000A0D27">
        <w:rPr>
          <w:rFonts w:ascii="Times New Roman" w:hAnsi="Times New Roman" w:cs="Times New Roman"/>
          <w:sz w:val="24"/>
          <w:szCs w:val="24"/>
        </w:rPr>
        <w:t xml:space="preserve"> </w:t>
      </w:r>
      <w:r w:rsidRPr="000A0D27">
        <w:rPr>
          <w:rStyle w:val="Strong"/>
          <w:rFonts w:ascii="Times New Roman" w:hAnsi="Times New Roman" w:cs="Times New Roman"/>
          <w:sz w:val="24"/>
          <w:szCs w:val="24"/>
        </w:rPr>
        <w:t>grievance, a specific judicial or quasi-judicial body such as the Tribunal having been so empowered. That power does not share with the Federal High Court which Court was correct in keeping its distance.”</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 xml:space="preserve">Based on the foregoing, it implies that any grievance, whether on denial of fair hearing by the APC as in the present case, rule of law, equity, facts or law, etc., should be instituted in the Investment and Securities Tribunal (1ST). It is unequivocal that the proper forum with jurisdiction to hear and determine the case of the Appellant is the Tribunal and not the Federal High Court. The Federal High Court was gracious and magnanimous to refer the Appellant’s case to the Tribunal instead of dismissing same. However, the implacable and opinionated resoluteness of the Appellant will not allow him to bow to reasoning that he has to strenuously take up this matter to the Apex Court. It is often said that it is only the stubborn fly that follows the corpse to the grave. All the journeys of the Appellant from the Federal High Court, Court of Appeal and to the Supreme Court </w:t>
      </w:r>
      <w:proofErr w:type="gramStart"/>
      <w:r w:rsidRPr="000A0D27">
        <w:rPr>
          <w:rFonts w:ascii="Times New Roman" w:hAnsi="Times New Roman" w:cs="Times New Roman"/>
          <w:sz w:val="24"/>
          <w:szCs w:val="24"/>
        </w:rPr>
        <w:t>is</w:t>
      </w:r>
      <w:proofErr w:type="gramEnd"/>
      <w:r w:rsidRPr="000A0D27">
        <w:rPr>
          <w:rFonts w:ascii="Times New Roman" w:hAnsi="Times New Roman" w:cs="Times New Roman"/>
          <w:sz w:val="24"/>
          <w:szCs w:val="24"/>
        </w:rPr>
        <w:t xml:space="preserve"> a wasted and futile one and will only birth him a blind child.</w:t>
      </w:r>
    </w:p>
    <w:p w:rsidR="000A0D27" w:rsidRPr="000A0D27" w:rsidRDefault="000A0D27" w:rsidP="000A0D27">
      <w:pPr>
        <w:pStyle w:val="NoSpacing"/>
        <w:jc w:val="both"/>
        <w:rPr>
          <w:rFonts w:ascii="Times New Roman" w:hAnsi="Times New Roman" w:cs="Times New Roman"/>
          <w:b/>
          <w:bCs/>
          <w:sz w:val="24"/>
          <w:szCs w:val="24"/>
        </w:rPr>
      </w:pPr>
      <w:r w:rsidRPr="000A0D27">
        <w:rPr>
          <w:rFonts w:ascii="Times New Roman" w:hAnsi="Times New Roman" w:cs="Times New Roman"/>
          <w:sz w:val="24"/>
          <w:szCs w:val="24"/>
        </w:rPr>
        <w:t xml:space="preserve">On the Appellant’s second issue on whether the Court of Appeal ought not to have granted the Appellant’s application filed at the Federal High Court; it is dead on arrival. It is an impossible and </w:t>
      </w:r>
      <w:proofErr w:type="spellStart"/>
      <w:r w:rsidRPr="000A0D27">
        <w:rPr>
          <w:rFonts w:ascii="Times New Roman" w:hAnsi="Times New Roman" w:cs="Times New Roman"/>
          <w:sz w:val="24"/>
          <w:szCs w:val="24"/>
        </w:rPr>
        <w:t>ungrantable</w:t>
      </w:r>
      <w:proofErr w:type="spellEnd"/>
      <w:r w:rsidRPr="000A0D27">
        <w:rPr>
          <w:rFonts w:ascii="Times New Roman" w:hAnsi="Times New Roman" w:cs="Times New Roman"/>
          <w:sz w:val="24"/>
          <w:szCs w:val="24"/>
        </w:rPr>
        <w:t xml:space="preserve"> request! Where a Court has declined jurisdiction, it also lacks the power and vires to do any other thing. Where a Court does not have jurisdiction, there is nothing more it can do. A dead man cannot speak or give orders anymore. Thus, a Court that has no jurisdiction cannot give further orders or carry out any other thing other than showing that it has no jurisdiction.</w:t>
      </w:r>
      <w:r w:rsidRPr="000A0D27">
        <w:rPr>
          <w:rFonts w:ascii="Times New Roman" w:hAnsi="Times New Roman" w:cs="Times New Roman"/>
          <w:sz w:val="24"/>
          <w:szCs w:val="24"/>
        </w:rPr>
        <w:br/>
      </w:r>
      <w:r w:rsidRPr="000A0D27">
        <w:rPr>
          <w:rFonts w:ascii="Times New Roman" w:hAnsi="Times New Roman" w:cs="Times New Roman"/>
          <w:sz w:val="24"/>
          <w:szCs w:val="24"/>
        </w:rPr>
        <w:lastRenderedPageBreak/>
        <w:t xml:space="preserve">Anything done by a Court amount to a nullity and any other order therefrom is also a nullity. </w:t>
      </w:r>
      <w:proofErr w:type="gramStart"/>
      <w:r w:rsidRPr="000A0D27">
        <w:rPr>
          <w:rFonts w:ascii="Times New Roman" w:hAnsi="Times New Roman" w:cs="Times New Roman"/>
          <w:sz w:val="24"/>
          <w:szCs w:val="24"/>
        </w:rPr>
        <w:t xml:space="preserve">Per </w:t>
      </w:r>
      <w:proofErr w:type="spellStart"/>
      <w:r w:rsidRPr="000A0D27">
        <w:rPr>
          <w:rFonts w:ascii="Times New Roman" w:hAnsi="Times New Roman" w:cs="Times New Roman"/>
          <w:sz w:val="24"/>
          <w:szCs w:val="24"/>
        </w:rPr>
        <w:t>Ogundare</w:t>
      </w:r>
      <w:proofErr w:type="spellEnd"/>
      <w:r w:rsidRPr="000A0D27">
        <w:rPr>
          <w:rFonts w:ascii="Times New Roman" w:hAnsi="Times New Roman" w:cs="Times New Roman"/>
          <w:sz w:val="24"/>
          <w:szCs w:val="24"/>
        </w:rPr>
        <w:t xml:space="preserve">, JSC in </w:t>
      </w:r>
      <w:r w:rsidRPr="000A0D27">
        <w:rPr>
          <w:rStyle w:val="Strong"/>
          <w:rFonts w:ascii="Times New Roman" w:hAnsi="Times New Roman" w:cs="Times New Roman"/>
          <w:sz w:val="24"/>
          <w:szCs w:val="24"/>
        </w:rPr>
        <w:t xml:space="preserve">A. </w:t>
      </w:r>
      <w:proofErr w:type="spellStart"/>
      <w:r w:rsidRPr="000A0D27">
        <w:rPr>
          <w:rStyle w:val="Strong"/>
          <w:rFonts w:ascii="Times New Roman" w:hAnsi="Times New Roman" w:cs="Times New Roman"/>
          <w:sz w:val="24"/>
          <w:szCs w:val="24"/>
        </w:rPr>
        <w:t>Savoia</w:t>
      </w:r>
      <w:proofErr w:type="spellEnd"/>
      <w:r w:rsidRPr="000A0D27">
        <w:rPr>
          <w:rStyle w:val="Strong"/>
          <w:rFonts w:ascii="Times New Roman" w:hAnsi="Times New Roman" w:cs="Times New Roman"/>
          <w:sz w:val="24"/>
          <w:szCs w:val="24"/>
        </w:rPr>
        <w:t xml:space="preserve"> Ltd v. </w:t>
      </w:r>
      <w:proofErr w:type="spellStart"/>
      <w:r w:rsidRPr="000A0D27">
        <w:rPr>
          <w:rStyle w:val="Strong"/>
          <w:rFonts w:ascii="Times New Roman" w:hAnsi="Times New Roman" w:cs="Times New Roman"/>
          <w:sz w:val="24"/>
          <w:szCs w:val="24"/>
        </w:rPr>
        <w:t>Sonubi</w:t>
      </w:r>
      <w:proofErr w:type="spellEnd"/>
      <w:r w:rsidRPr="000A0D27">
        <w:rPr>
          <w:rStyle w:val="Strong"/>
          <w:rFonts w:ascii="Times New Roman" w:hAnsi="Times New Roman" w:cs="Times New Roman"/>
          <w:sz w:val="24"/>
          <w:szCs w:val="24"/>
        </w:rPr>
        <w:t xml:space="preserve"> (SC) (4) at pp. 19 PARAS.</w:t>
      </w:r>
      <w:proofErr w:type="gramEnd"/>
      <w:r w:rsidRPr="000A0D27">
        <w:rPr>
          <w:rStyle w:val="Strong"/>
          <w:rFonts w:ascii="Times New Roman" w:hAnsi="Times New Roman" w:cs="Times New Roman"/>
          <w:sz w:val="24"/>
          <w:szCs w:val="24"/>
        </w:rPr>
        <w:t xml:space="preserve"> D-G</w:t>
      </w:r>
      <w:r w:rsidRPr="000A0D27">
        <w:rPr>
          <w:rFonts w:ascii="Times New Roman" w:hAnsi="Times New Roman" w:cs="Times New Roman"/>
          <w:sz w:val="24"/>
          <w:szCs w:val="24"/>
        </w:rPr>
        <w:t xml:space="preserve"> pointed this out:</w:t>
      </w:r>
      <w:r w:rsidRPr="000A0D27">
        <w:rPr>
          <w:rFonts w:ascii="Times New Roman" w:hAnsi="Times New Roman" w:cs="Times New Roman"/>
          <w:sz w:val="24"/>
          <w:szCs w:val="24"/>
        </w:rPr>
        <w:br/>
      </w:r>
      <w:r w:rsidRPr="000A0D27">
        <w:rPr>
          <w:rStyle w:val="Strong"/>
          <w:rFonts w:ascii="Times New Roman" w:hAnsi="Times New Roman" w:cs="Times New Roman"/>
          <w:sz w:val="24"/>
          <w:szCs w:val="24"/>
        </w:rPr>
        <w:t xml:space="preserve">"I think the Court of Appeal acted wrongly in making the order it made... the Court's jurisdiction to interfere with the award of an arbitrator is limited to setting aside an award or remitting a matter to the arbitrator for reconsideration. The Court has no jurisdiction to determine any matter, the subject </w:t>
      </w:r>
      <w:proofErr w:type="gramStart"/>
      <w:r w:rsidRPr="000A0D27">
        <w:rPr>
          <w:rStyle w:val="Strong"/>
          <w:rFonts w:ascii="Times New Roman" w:hAnsi="Times New Roman" w:cs="Times New Roman"/>
          <w:sz w:val="24"/>
          <w:szCs w:val="24"/>
        </w:rPr>
        <w:t>of an arbitration proceedings</w:t>
      </w:r>
      <w:proofErr w:type="gramEnd"/>
      <w:r w:rsidRPr="000A0D27">
        <w:rPr>
          <w:rStyle w:val="Strong"/>
          <w:rFonts w:ascii="Times New Roman" w:hAnsi="Times New Roman" w:cs="Times New Roman"/>
          <w:sz w:val="24"/>
          <w:szCs w:val="24"/>
        </w:rPr>
        <w:t>. The trial High Court acted properly in</w:t>
      </w:r>
      <w:r w:rsidRPr="000A0D27">
        <w:rPr>
          <w:rFonts w:ascii="Times New Roman" w:hAnsi="Times New Roman" w:cs="Times New Roman"/>
          <w:sz w:val="24"/>
          <w:szCs w:val="24"/>
        </w:rPr>
        <w:t xml:space="preserve"> </w:t>
      </w:r>
      <w:r w:rsidRPr="000A0D27">
        <w:rPr>
          <w:rStyle w:val="Strong"/>
          <w:rFonts w:ascii="Times New Roman" w:hAnsi="Times New Roman" w:cs="Times New Roman"/>
          <w:sz w:val="24"/>
          <w:szCs w:val="24"/>
        </w:rPr>
        <w:t>this case in remitting the matter of the Appellant's claim for N5</w:t>
      </w:r>
      <w:proofErr w:type="gramStart"/>
      <w:r w:rsidRPr="000A0D27">
        <w:rPr>
          <w:rStyle w:val="Strong"/>
          <w:rFonts w:ascii="Times New Roman" w:hAnsi="Times New Roman" w:cs="Times New Roman"/>
          <w:sz w:val="24"/>
          <w:szCs w:val="24"/>
        </w:rPr>
        <w:t>,000</w:t>
      </w:r>
      <w:proofErr w:type="gramEnd"/>
      <w:r w:rsidRPr="000A0D27">
        <w:rPr>
          <w:rStyle w:val="Strong"/>
          <w:rFonts w:ascii="Times New Roman" w:hAnsi="Times New Roman" w:cs="Times New Roman"/>
          <w:sz w:val="24"/>
          <w:szCs w:val="24"/>
        </w:rPr>
        <w:t xml:space="preserve"> to the arbitrator for consideration and resolution. With respect to their Lordships of the Court of Appeal, they acted wrongly in making the order that the sum be paid to the Appellant by the Respondent</w:t>
      </w:r>
      <w:proofErr w:type="gramStart"/>
      <w:r w:rsidRPr="000A0D27">
        <w:rPr>
          <w:rStyle w:val="Strong"/>
          <w:rFonts w:ascii="Times New Roman" w:hAnsi="Times New Roman" w:cs="Times New Roman"/>
          <w:sz w:val="24"/>
          <w:szCs w:val="24"/>
        </w:rPr>
        <w:t>.."</w:t>
      </w:r>
      <w:proofErr w:type="gramEnd"/>
      <w:r w:rsidRPr="000A0D27">
        <w:rPr>
          <w:rFonts w:ascii="Times New Roman" w:hAnsi="Times New Roman" w:cs="Times New Roman"/>
          <w:b/>
          <w:bCs/>
          <w:sz w:val="24"/>
          <w:szCs w:val="24"/>
        </w:rPr>
        <w:br/>
      </w:r>
      <w:r w:rsidRPr="000A0D27">
        <w:rPr>
          <w:rFonts w:ascii="Times New Roman" w:hAnsi="Times New Roman" w:cs="Times New Roman"/>
          <w:sz w:val="24"/>
          <w:szCs w:val="24"/>
        </w:rPr>
        <w:t xml:space="preserve">Similarly, Per </w:t>
      </w:r>
      <w:proofErr w:type="spellStart"/>
      <w:r w:rsidRPr="000A0D27">
        <w:rPr>
          <w:rFonts w:ascii="Times New Roman" w:hAnsi="Times New Roman" w:cs="Times New Roman"/>
          <w:sz w:val="24"/>
          <w:szCs w:val="24"/>
        </w:rPr>
        <w:t>Karibi</w:t>
      </w:r>
      <w:proofErr w:type="spellEnd"/>
      <w:r w:rsidRPr="000A0D27">
        <w:rPr>
          <w:rFonts w:ascii="Times New Roman" w:hAnsi="Times New Roman" w:cs="Times New Roman"/>
          <w:sz w:val="24"/>
          <w:szCs w:val="24"/>
        </w:rPr>
        <w:t>-Whyte, JSC in</w:t>
      </w:r>
      <w:r w:rsidRPr="000A0D27">
        <w:rPr>
          <w:rStyle w:val="Strong"/>
          <w:rFonts w:ascii="Times New Roman" w:hAnsi="Times New Roman" w:cs="Times New Roman"/>
          <w:sz w:val="24"/>
          <w:szCs w:val="24"/>
        </w:rPr>
        <w:t xml:space="preserve"> </w:t>
      </w:r>
      <w:proofErr w:type="spellStart"/>
      <w:r w:rsidRPr="000A0D27">
        <w:rPr>
          <w:rStyle w:val="Strong"/>
          <w:rFonts w:ascii="Times New Roman" w:hAnsi="Times New Roman" w:cs="Times New Roman"/>
          <w:sz w:val="24"/>
          <w:szCs w:val="24"/>
        </w:rPr>
        <w:t>Akinbobola</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Plisson</w:t>
      </w:r>
      <w:proofErr w:type="spellEnd"/>
      <w:r w:rsidRPr="000A0D27">
        <w:rPr>
          <w:rStyle w:val="Strong"/>
          <w:rFonts w:ascii="Times New Roman" w:hAnsi="Times New Roman" w:cs="Times New Roman"/>
          <w:sz w:val="24"/>
          <w:szCs w:val="24"/>
        </w:rPr>
        <w:t xml:space="preserve"> </w:t>
      </w:r>
      <w:proofErr w:type="spellStart"/>
      <w:r w:rsidRPr="000A0D27">
        <w:rPr>
          <w:rStyle w:val="Strong"/>
          <w:rFonts w:ascii="Times New Roman" w:hAnsi="Times New Roman" w:cs="Times New Roman"/>
          <w:sz w:val="24"/>
          <w:szCs w:val="24"/>
        </w:rPr>
        <w:t>Fisko</w:t>
      </w:r>
      <w:proofErr w:type="spellEnd"/>
      <w:r w:rsidRPr="000A0D27">
        <w:rPr>
          <w:rStyle w:val="Strong"/>
          <w:rFonts w:ascii="Times New Roman" w:hAnsi="Times New Roman" w:cs="Times New Roman"/>
          <w:sz w:val="24"/>
          <w:szCs w:val="24"/>
        </w:rPr>
        <w:t xml:space="preserve"> (</w:t>
      </w:r>
      <w:proofErr w:type="spellStart"/>
      <w:r w:rsidRPr="000A0D27">
        <w:rPr>
          <w:rStyle w:val="Strong"/>
          <w:rFonts w:ascii="Times New Roman" w:hAnsi="Times New Roman" w:cs="Times New Roman"/>
          <w:sz w:val="24"/>
          <w:szCs w:val="24"/>
        </w:rPr>
        <w:t>Nig</w:t>
      </w:r>
      <w:proofErr w:type="spellEnd"/>
      <w:r w:rsidRPr="000A0D27">
        <w:rPr>
          <w:rStyle w:val="Strong"/>
          <w:rFonts w:ascii="Times New Roman" w:hAnsi="Times New Roman" w:cs="Times New Roman"/>
          <w:sz w:val="24"/>
          <w:szCs w:val="24"/>
        </w:rPr>
        <w:t xml:space="preserve">) Ltd &amp; </w:t>
      </w:r>
      <w:proofErr w:type="spellStart"/>
      <w:r w:rsidRPr="000A0D27">
        <w:rPr>
          <w:rStyle w:val="Strong"/>
          <w:rFonts w:ascii="Times New Roman" w:hAnsi="Times New Roman" w:cs="Times New Roman"/>
          <w:sz w:val="24"/>
          <w:szCs w:val="24"/>
        </w:rPr>
        <w:t>Ors</w:t>
      </w:r>
      <w:proofErr w:type="spellEnd"/>
      <w:r w:rsidRPr="000A0D27">
        <w:rPr>
          <w:rStyle w:val="Strong"/>
          <w:rFonts w:ascii="Times New Roman" w:hAnsi="Times New Roman" w:cs="Times New Roman"/>
          <w:sz w:val="24"/>
          <w:szCs w:val="24"/>
        </w:rPr>
        <w:t xml:space="preserve"> (SC) (5) at pp. 23-24 PARAS. E held:</w:t>
      </w:r>
    </w:p>
    <w:p w:rsidR="000A0D27" w:rsidRPr="000A0D27" w:rsidRDefault="000A0D27" w:rsidP="000A0D27">
      <w:pPr>
        <w:pStyle w:val="NoSpacing"/>
        <w:jc w:val="both"/>
        <w:rPr>
          <w:rFonts w:ascii="Times New Roman" w:hAnsi="Times New Roman" w:cs="Times New Roman"/>
          <w:sz w:val="24"/>
          <w:szCs w:val="24"/>
        </w:rPr>
      </w:pPr>
      <w:r w:rsidRPr="000A0D27">
        <w:rPr>
          <w:rStyle w:val="Strong"/>
          <w:rFonts w:ascii="Times New Roman" w:hAnsi="Times New Roman" w:cs="Times New Roman"/>
          <w:sz w:val="24"/>
          <w:szCs w:val="24"/>
        </w:rPr>
        <w:t xml:space="preserve">"The Court below being an appellate </w:t>
      </w:r>
      <w:proofErr w:type="gramStart"/>
      <w:r w:rsidRPr="000A0D27">
        <w:rPr>
          <w:rStyle w:val="Strong"/>
          <w:rFonts w:ascii="Times New Roman" w:hAnsi="Times New Roman" w:cs="Times New Roman"/>
          <w:sz w:val="24"/>
          <w:szCs w:val="24"/>
        </w:rPr>
        <w:t>Court,</w:t>
      </w:r>
      <w:proofErr w:type="gramEnd"/>
      <w:r w:rsidRPr="000A0D27">
        <w:rPr>
          <w:rStyle w:val="Strong"/>
          <w:rFonts w:ascii="Times New Roman" w:hAnsi="Times New Roman" w:cs="Times New Roman"/>
          <w:sz w:val="24"/>
          <w:szCs w:val="24"/>
        </w:rPr>
        <w:t xml:space="preserve"> cannot exercise jurisdiction in the matter where the trial Judge is without jurisdiction. It only exercises its appellate jurisdiction to correct the errors of the learned Judge. Hence it will have no jurisdiction to make any consequential orders after it has held that the learned Judge had none. Accordingly, having held that the learned trial Judge had no jurisdiction to make consequential orders, the Court below could not have made any because it can only exercise jurisdiction on appeal "as if the proceedings had been instituted in the Court of Appeal as Court of first instance...</w:t>
      </w:r>
      <w:r w:rsidRPr="000A0D27">
        <w:rPr>
          <w:rFonts w:ascii="Times New Roman" w:hAnsi="Times New Roman" w:cs="Times New Roman"/>
          <w:b/>
          <w:bCs/>
          <w:sz w:val="24"/>
          <w:szCs w:val="24"/>
        </w:rPr>
        <w:br/>
      </w:r>
      <w:r w:rsidRPr="000A0D27">
        <w:rPr>
          <w:rStyle w:val="Strong"/>
          <w:rFonts w:ascii="Times New Roman" w:hAnsi="Times New Roman" w:cs="Times New Roman"/>
          <w:sz w:val="24"/>
          <w:szCs w:val="24"/>
        </w:rPr>
        <w:t>The lower Court was patently right when it held at page 249 of the record that</w:t>
      </w:r>
      <w:r w:rsidRPr="000A0D27">
        <w:rPr>
          <w:rStyle w:val="Emphasis"/>
          <w:rFonts w:ascii="Times New Roman" w:hAnsi="Times New Roman" w:cs="Times New Roman"/>
          <w:b/>
          <w:bCs/>
          <w:sz w:val="24"/>
          <w:szCs w:val="24"/>
        </w:rPr>
        <w:t xml:space="preserve"> “it is my conclusion that...the Court</w:t>
      </w:r>
      <w:r w:rsidRPr="000A0D27">
        <w:rPr>
          <w:rFonts w:ascii="Times New Roman" w:hAnsi="Times New Roman" w:cs="Times New Roman"/>
          <w:sz w:val="24"/>
          <w:szCs w:val="24"/>
        </w:rPr>
        <w:t xml:space="preserve"> </w:t>
      </w:r>
      <w:r w:rsidRPr="000A0D27">
        <w:rPr>
          <w:rStyle w:val="Strong"/>
          <w:rFonts w:ascii="Times New Roman" w:hAnsi="Times New Roman" w:cs="Times New Roman"/>
          <w:sz w:val="24"/>
          <w:szCs w:val="24"/>
        </w:rPr>
        <w:t>below lacked the competence to quash the decisions of the Administrative Proceeding Committee of the Respondent.”</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 xml:space="preserve">Consequently, this appeal fails and is hereby dismissed. The judgment of the lower Court is affirmed. The Appellant is to pay costs of </w:t>
      </w:r>
      <w:r w:rsidRPr="000A0D27">
        <w:rPr>
          <w:rFonts w:ascii="Times New Roman" w:hAnsi="Times New Roman" w:cs="Times New Roman"/>
          <w:dstrike/>
          <w:sz w:val="24"/>
          <w:szCs w:val="24"/>
        </w:rPr>
        <w:t>N</w:t>
      </w:r>
      <w:r w:rsidRPr="000A0D27">
        <w:rPr>
          <w:rFonts w:ascii="Times New Roman" w:hAnsi="Times New Roman" w:cs="Times New Roman"/>
          <w:sz w:val="24"/>
          <w:szCs w:val="24"/>
        </w:rPr>
        <w:t>200</w:t>
      </w:r>
      <w:proofErr w:type="gramStart"/>
      <w:r w:rsidRPr="000A0D27">
        <w:rPr>
          <w:rFonts w:ascii="Times New Roman" w:hAnsi="Times New Roman" w:cs="Times New Roman"/>
          <w:sz w:val="24"/>
          <w:szCs w:val="24"/>
        </w:rPr>
        <w:t>,000</w:t>
      </w:r>
      <w:proofErr w:type="gramEnd"/>
      <w:r w:rsidRPr="000A0D27">
        <w:rPr>
          <w:rFonts w:ascii="Times New Roman" w:hAnsi="Times New Roman" w:cs="Times New Roman"/>
          <w:sz w:val="24"/>
          <w:szCs w:val="24"/>
        </w:rPr>
        <w:t xml:space="preserve"> to the Respondent.  </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br/>
      </w:r>
      <w:r w:rsidRPr="000A0D27">
        <w:rPr>
          <w:rStyle w:val="Strong"/>
          <w:rFonts w:ascii="Times New Roman" w:hAnsi="Times New Roman" w:cs="Times New Roman"/>
          <w:sz w:val="24"/>
          <w:szCs w:val="24"/>
        </w:rPr>
        <w:t xml:space="preserve">JOHN INYANG OKORO, J.S.C.: </w:t>
      </w:r>
      <w:r w:rsidRPr="000A0D27">
        <w:rPr>
          <w:rFonts w:ascii="Times New Roman" w:hAnsi="Times New Roman" w:cs="Times New Roman"/>
          <w:sz w:val="24"/>
          <w:szCs w:val="24"/>
        </w:rPr>
        <w:t xml:space="preserve">My learned brother, </w:t>
      </w:r>
      <w:proofErr w:type="spellStart"/>
      <w:r w:rsidRPr="000A0D27">
        <w:rPr>
          <w:rFonts w:ascii="Times New Roman" w:hAnsi="Times New Roman" w:cs="Times New Roman"/>
          <w:b/>
          <w:bCs/>
          <w:sz w:val="24"/>
          <w:szCs w:val="24"/>
        </w:rPr>
        <w:t>Uwani</w:t>
      </w:r>
      <w:proofErr w:type="spellEnd"/>
      <w:r w:rsidRPr="000A0D27">
        <w:rPr>
          <w:rFonts w:ascii="Times New Roman" w:hAnsi="Times New Roman" w:cs="Times New Roman"/>
          <w:b/>
          <w:bCs/>
          <w:sz w:val="24"/>
          <w:szCs w:val="24"/>
        </w:rPr>
        <w:t xml:space="preserve"> Musa Abba </w:t>
      </w:r>
      <w:proofErr w:type="spellStart"/>
      <w:r w:rsidRPr="000A0D27">
        <w:rPr>
          <w:rFonts w:ascii="Times New Roman" w:hAnsi="Times New Roman" w:cs="Times New Roman"/>
          <w:b/>
          <w:bCs/>
          <w:sz w:val="24"/>
          <w:szCs w:val="24"/>
        </w:rPr>
        <w:t>Aji</w:t>
      </w:r>
      <w:proofErr w:type="spellEnd"/>
      <w:r w:rsidRPr="000A0D27">
        <w:rPr>
          <w:rFonts w:ascii="Times New Roman" w:hAnsi="Times New Roman" w:cs="Times New Roman"/>
          <w:b/>
          <w:bCs/>
          <w:sz w:val="24"/>
          <w:szCs w:val="24"/>
        </w:rPr>
        <w:t>, JSC</w:t>
      </w:r>
      <w:r w:rsidRPr="000A0D27">
        <w:rPr>
          <w:rFonts w:ascii="Times New Roman" w:hAnsi="Times New Roman" w:cs="Times New Roman"/>
          <w:sz w:val="24"/>
          <w:szCs w:val="24"/>
        </w:rPr>
        <w:t xml:space="preserve"> has afforded me the opportunity of reading before now the lead judgment just delivered which I entirely agree with the reasons and conclusion reached therein.</w:t>
      </w:r>
    </w:p>
    <w:p w:rsidR="000A0D27" w:rsidRPr="000A0D27" w:rsidRDefault="000A0D27" w:rsidP="000A0D27">
      <w:pPr>
        <w:pStyle w:val="NoSpacing"/>
        <w:rPr>
          <w:rFonts w:ascii="Times New Roman" w:hAnsi="Times New Roman" w:cs="Times New Roman"/>
          <w:sz w:val="24"/>
          <w:szCs w:val="24"/>
        </w:rPr>
      </w:pPr>
      <w:r w:rsidRPr="000A0D27">
        <w:rPr>
          <w:rFonts w:ascii="Times New Roman" w:hAnsi="Times New Roman" w:cs="Times New Roman"/>
          <w:sz w:val="24"/>
          <w:szCs w:val="24"/>
        </w:rPr>
        <w:t>This appeal questions the decision of the Court below not assuming jurisdiction to quash the decision of the Respondent which penalized the Appellant for his alleged misconduct, the subject matter of the misconduct for which he was penalized bordering on capital market operations.</w:t>
      </w:r>
      <w:r w:rsidRPr="000A0D27">
        <w:rPr>
          <w:rFonts w:ascii="Times New Roman" w:hAnsi="Times New Roman" w:cs="Times New Roman"/>
          <w:sz w:val="24"/>
          <w:szCs w:val="24"/>
        </w:rPr>
        <w:br/>
        <w:t>The law is well settled that disputes bordering on capital market operations and investments are within the exclusive jurisdiction of the Investments and Securities Tribunal. Indeed, Section 284(1) of the Investments and Securities Act (No.27)2007, provides that the Investment and Securities Tribunal shall have jurisdiction, to the exclusion of any other Court or Tribunal or body, to hear and determine any question of law or dispute involving;</w:t>
      </w:r>
    </w:p>
    <w:p w:rsidR="000A0D27" w:rsidRPr="000A0D27" w:rsidRDefault="000A0D27" w:rsidP="000A0D27">
      <w:pPr>
        <w:pStyle w:val="NoSpacing"/>
        <w:ind w:left="567" w:hanging="567"/>
        <w:rPr>
          <w:rStyle w:val="Strong"/>
          <w:rFonts w:ascii="Times New Roman" w:hAnsi="Times New Roman" w:cs="Times New Roman"/>
          <w:sz w:val="24"/>
          <w:szCs w:val="24"/>
        </w:rPr>
      </w:pPr>
      <w:proofErr w:type="gramStart"/>
      <w:r w:rsidRPr="000A0D27">
        <w:rPr>
          <w:rStyle w:val="Strong"/>
          <w:rFonts w:ascii="Times New Roman" w:hAnsi="Times New Roman" w:cs="Times New Roman"/>
          <w:sz w:val="24"/>
          <w:szCs w:val="24"/>
        </w:rPr>
        <w:t xml:space="preserve">"(a) </w:t>
      </w:r>
      <w:r w:rsidRPr="000A0D27">
        <w:rPr>
          <w:rStyle w:val="Strong"/>
          <w:rFonts w:ascii="Times New Roman" w:hAnsi="Times New Roman" w:cs="Times New Roman"/>
          <w:sz w:val="24"/>
          <w:szCs w:val="24"/>
        </w:rPr>
        <w:tab/>
        <w:t>a decision or determination of the commission in the operation and application of this Act, and in particular, relating to any dispute.</w:t>
      </w:r>
      <w:proofErr w:type="gramEnd"/>
      <w:r w:rsidRPr="000A0D27">
        <w:rPr>
          <w:rFonts w:ascii="Times New Roman" w:hAnsi="Times New Roman" w:cs="Times New Roman"/>
          <w:b/>
          <w:bCs/>
          <w:sz w:val="24"/>
          <w:szCs w:val="24"/>
        </w:rPr>
        <w:br/>
      </w:r>
      <w:r w:rsidRPr="000A0D27">
        <w:rPr>
          <w:rStyle w:val="Strong"/>
          <w:rFonts w:ascii="Times New Roman" w:hAnsi="Times New Roman" w:cs="Times New Roman"/>
          <w:sz w:val="24"/>
          <w:szCs w:val="24"/>
        </w:rPr>
        <w:t xml:space="preserve">(i) </w:t>
      </w:r>
      <w:r w:rsidRPr="000A0D27">
        <w:rPr>
          <w:rStyle w:val="Strong"/>
          <w:rFonts w:ascii="Times New Roman" w:hAnsi="Times New Roman" w:cs="Times New Roman"/>
          <w:sz w:val="24"/>
          <w:szCs w:val="24"/>
        </w:rPr>
        <w:tab/>
      </w:r>
      <w:proofErr w:type="gramStart"/>
      <w:r w:rsidRPr="000A0D27">
        <w:rPr>
          <w:rStyle w:val="Strong"/>
          <w:rFonts w:ascii="Times New Roman" w:hAnsi="Times New Roman" w:cs="Times New Roman"/>
          <w:sz w:val="24"/>
          <w:szCs w:val="24"/>
        </w:rPr>
        <w:t>between</w:t>
      </w:r>
      <w:proofErr w:type="gramEnd"/>
      <w:r w:rsidRPr="000A0D27">
        <w:rPr>
          <w:rStyle w:val="Strong"/>
          <w:rFonts w:ascii="Times New Roman" w:hAnsi="Times New Roman" w:cs="Times New Roman"/>
          <w:sz w:val="24"/>
          <w:szCs w:val="24"/>
        </w:rPr>
        <w:t xml:space="preserve"> capital market operators;</w:t>
      </w:r>
      <w:r w:rsidRPr="000A0D27">
        <w:rPr>
          <w:rFonts w:ascii="Times New Roman" w:hAnsi="Times New Roman" w:cs="Times New Roman"/>
          <w:b/>
          <w:bCs/>
          <w:sz w:val="24"/>
          <w:szCs w:val="24"/>
        </w:rPr>
        <w:br/>
      </w:r>
      <w:r w:rsidRPr="000A0D27">
        <w:rPr>
          <w:rStyle w:val="Strong"/>
          <w:rFonts w:ascii="Times New Roman" w:hAnsi="Times New Roman" w:cs="Times New Roman"/>
          <w:sz w:val="24"/>
          <w:szCs w:val="24"/>
        </w:rPr>
        <w:t xml:space="preserve">(ii) </w:t>
      </w:r>
      <w:r w:rsidRPr="000A0D27">
        <w:rPr>
          <w:rStyle w:val="Strong"/>
          <w:rFonts w:ascii="Times New Roman" w:hAnsi="Times New Roman" w:cs="Times New Roman"/>
          <w:sz w:val="24"/>
          <w:szCs w:val="24"/>
        </w:rPr>
        <w:tab/>
        <w:t>between capital market operators and their clients;</w:t>
      </w:r>
      <w:r w:rsidRPr="000A0D27">
        <w:rPr>
          <w:rFonts w:ascii="Times New Roman" w:hAnsi="Times New Roman" w:cs="Times New Roman"/>
          <w:b/>
          <w:bCs/>
          <w:sz w:val="24"/>
          <w:szCs w:val="24"/>
        </w:rPr>
        <w:br/>
      </w:r>
      <w:r w:rsidRPr="000A0D27">
        <w:rPr>
          <w:rStyle w:val="Strong"/>
          <w:rFonts w:ascii="Times New Roman" w:hAnsi="Times New Roman" w:cs="Times New Roman"/>
          <w:sz w:val="24"/>
          <w:szCs w:val="24"/>
        </w:rPr>
        <w:lastRenderedPageBreak/>
        <w:t xml:space="preserve">(iii) </w:t>
      </w:r>
      <w:r w:rsidRPr="000A0D27">
        <w:rPr>
          <w:rStyle w:val="Strong"/>
          <w:rFonts w:ascii="Times New Roman" w:hAnsi="Times New Roman" w:cs="Times New Roman"/>
          <w:sz w:val="24"/>
          <w:szCs w:val="24"/>
        </w:rPr>
        <w:tab/>
        <w:t xml:space="preserve">between an investor and securities exchange or capital trade point or clearing </w:t>
      </w:r>
    </w:p>
    <w:p w:rsidR="000A0D27" w:rsidRPr="000A0D27" w:rsidRDefault="000A0D27" w:rsidP="000A0D27">
      <w:pPr>
        <w:pStyle w:val="NoSpacing"/>
        <w:ind w:left="720" w:firstLine="720"/>
        <w:rPr>
          <w:rFonts w:ascii="Times New Roman" w:hAnsi="Times New Roman" w:cs="Times New Roman"/>
          <w:sz w:val="24"/>
          <w:szCs w:val="24"/>
        </w:rPr>
      </w:pPr>
      <w:proofErr w:type="gramStart"/>
      <w:r w:rsidRPr="000A0D27">
        <w:rPr>
          <w:rStyle w:val="Strong"/>
          <w:rFonts w:ascii="Times New Roman" w:hAnsi="Times New Roman" w:cs="Times New Roman"/>
          <w:sz w:val="24"/>
          <w:szCs w:val="24"/>
        </w:rPr>
        <w:t>and</w:t>
      </w:r>
      <w:proofErr w:type="gramEnd"/>
      <w:r w:rsidRPr="000A0D27">
        <w:rPr>
          <w:rStyle w:val="Strong"/>
          <w:rFonts w:ascii="Times New Roman" w:hAnsi="Times New Roman" w:cs="Times New Roman"/>
          <w:sz w:val="24"/>
          <w:szCs w:val="24"/>
        </w:rPr>
        <w:t xml:space="preserve"> settlement agency;</w:t>
      </w:r>
    </w:p>
    <w:p w:rsidR="000A0D27" w:rsidRPr="000A0D27" w:rsidRDefault="000A0D27" w:rsidP="000A0D27">
      <w:pPr>
        <w:pStyle w:val="NoSpacing"/>
        <w:ind w:left="567"/>
        <w:rPr>
          <w:rStyle w:val="Strong"/>
          <w:rFonts w:ascii="Times New Roman" w:hAnsi="Times New Roman" w:cs="Times New Roman"/>
          <w:sz w:val="24"/>
          <w:szCs w:val="24"/>
        </w:rPr>
      </w:pPr>
      <w:r w:rsidRPr="000A0D27">
        <w:rPr>
          <w:rStyle w:val="Strong"/>
          <w:rFonts w:ascii="Times New Roman" w:hAnsi="Times New Roman" w:cs="Times New Roman"/>
          <w:sz w:val="24"/>
          <w:szCs w:val="24"/>
        </w:rPr>
        <w:t xml:space="preserve">(iv) </w:t>
      </w:r>
      <w:r w:rsidRPr="000A0D27">
        <w:rPr>
          <w:rStyle w:val="Strong"/>
          <w:rFonts w:ascii="Times New Roman" w:hAnsi="Times New Roman" w:cs="Times New Roman"/>
          <w:sz w:val="24"/>
          <w:szCs w:val="24"/>
        </w:rPr>
        <w:tab/>
      </w:r>
      <w:proofErr w:type="gramStart"/>
      <w:r w:rsidRPr="000A0D27">
        <w:rPr>
          <w:rStyle w:val="Strong"/>
          <w:rFonts w:ascii="Times New Roman" w:hAnsi="Times New Roman" w:cs="Times New Roman"/>
          <w:sz w:val="24"/>
          <w:szCs w:val="24"/>
        </w:rPr>
        <w:t>between</w:t>
      </w:r>
      <w:proofErr w:type="gramEnd"/>
      <w:r w:rsidRPr="000A0D27">
        <w:rPr>
          <w:rStyle w:val="Strong"/>
          <w:rFonts w:ascii="Times New Roman" w:hAnsi="Times New Roman" w:cs="Times New Roman"/>
          <w:sz w:val="24"/>
          <w:szCs w:val="24"/>
        </w:rPr>
        <w:t xml:space="preserve"> capital market operators and self-regulatory organization;</w:t>
      </w:r>
    </w:p>
    <w:p w:rsidR="000A0D27" w:rsidRPr="000A0D27" w:rsidRDefault="000A0D27" w:rsidP="000A0D27">
      <w:pPr>
        <w:pStyle w:val="NoSpacing"/>
        <w:ind w:left="567" w:hanging="567"/>
        <w:rPr>
          <w:rFonts w:ascii="Times New Roman" w:hAnsi="Times New Roman" w:cs="Times New Roman"/>
          <w:sz w:val="24"/>
          <w:szCs w:val="24"/>
        </w:rPr>
      </w:pPr>
      <w:r w:rsidRPr="000A0D27">
        <w:rPr>
          <w:rStyle w:val="Strong"/>
          <w:rFonts w:ascii="Times New Roman" w:hAnsi="Times New Roman" w:cs="Times New Roman"/>
          <w:sz w:val="24"/>
          <w:szCs w:val="24"/>
        </w:rPr>
        <w:t>(b)</w:t>
      </w:r>
      <w:r w:rsidRPr="000A0D27">
        <w:rPr>
          <w:rStyle w:val="Strong"/>
          <w:rFonts w:ascii="Times New Roman" w:hAnsi="Times New Roman" w:cs="Times New Roman"/>
          <w:sz w:val="24"/>
          <w:szCs w:val="24"/>
        </w:rPr>
        <w:tab/>
      </w:r>
      <w:proofErr w:type="gramStart"/>
      <w:r w:rsidRPr="000A0D27">
        <w:rPr>
          <w:rStyle w:val="Strong"/>
          <w:rFonts w:ascii="Times New Roman" w:hAnsi="Times New Roman" w:cs="Times New Roman"/>
          <w:sz w:val="24"/>
          <w:szCs w:val="24"/>
        </w:rPr>
        <w:t>the</w:t>
      </w:r>
      <w:proofErr w:type="gramEnd"/>
      <w:r w:rsidRPr="000A0D27">
        <w:rPr>
          <w:rStyle w:val="Strong"/>
          <w:rFonts w:ascii="Times New Roman" w:hAnsi="Times New Roman" w:cs="Times New Roman"/>
          <w:sz w:val="24"/>
          <w:szCs w:val="24"/>
        </w:rPr>
        <w:t xml:space="preserve"> commission and self-regulatory organization;</w:t>
      </w:r>
    </w:p>
    <w:p w:rsidR="000A0D27" w:rsidRPr="000A0D27" w:rsidRDefault="000A0D27" w:rsidP="000A0D27">
      <w:pPr>
        <w:pStyle w:val="NoSpacing"/>
        <w:ind w:left="567" w:hanging="567"/>
        <w:rPr>
          <w:rFonts w:ascii="Times New Roman" w:hAnsi="Times New Roman" w:cs="Times New Roman"/>
          <w:b/>
          <w:bCs/>
          <w:sz w:val="24"/>
          <w:szCs w:val="24"/>
        </w:rPr>
      </w:pPr>
      <w:r w:rsidRPr="000A0D27">
        <w:rPr>
          <w:rStyle w:val="Strong"/>
          <w:rFonts w:ascii="Times New Roman" w:hAnsi="Times New Roman" w:cs="Times New Roman"/>
          <w:sz w:val="24"/>
          <w:szCs w:val="24"/>
        </w:rPr>
        <w:t xml:space="preserve">(c) </w:t>
      </w:r>
      <w:r w:rsidRPr="000A0D27">
        <w:rPr>
          <w:rStyle w:val="Strong"/>
          <w:rFonts w:ascii="Times New Roman" w:hAnsi="Times New Roman" w:cs="Times New Roman"/>
          <w:sz w:val="24"/>
          <w:szCs w:val="24"/>
        </w:rPr>
        <w:tab/>
      </w:r>
      <w:proofErr w:type="gramStart"/>
      <w:r w:rsidRPr="000A0D27">
        <w:rPr>
          <w:rStyle w:val="Strong"/>
          <w:rFonts w:ascii="Times New Roman" w:hAnsi="Times New Roman" w:cs="Times New Roman"/>
          <w:sz w:val="24"/>
          <w:szCs w:val="24"/>
        </w:rPr>
        <w:t>a</w:t>
      </w:r>
      <w:proofErr w:type="gramEnd"/>
      <w:r w:rsidRPr="000A0D27">
        <w:rPr>
          <w:rStyle w:val="Strong"/>
          <w:rFonts w:ascii="Times New Roman" w:hAnsi="Times New Roman" w:cs="Times New Roman"/>
          <w:sz w:val="24"/>
          <w:szCs w:val="24"/>
        </w:rPr>
        <w:t xml:space="preserve"> capital market operator and the commission;</w:t>
      </w:r>
    </w:p>
    <w:p w:rsidR="000A0D27" w:rsidRPr="000A0D27" w:rsidRDefault="000A0D27" w:rsidP="000A0D27">
      <w:pPr>
        <w:pStyle w:val="NoSpacing"/>
        <w:ind w:left="567" w:hanging="567"/>
        <w:rPr>
          <w:rFonts w:ascii="Times New Roman" w:hAnsi="Times New Roman" w:cs="Times New Roman"/>
          <w:b/>
          <w:bCs/>
          <w:sz w:val="24"/>
          <w:szCs w:val="24"/>
        </w:rPr>
      </w:pPr>
      <w:r w:rsidRPr="000A0D27">
        <w:rPr>
          <w:rStyle w:val="Strong"/>
          <w:rFonts w:ascii="Times New Roman" w:hAnsi="Times New Roman" w:cs="Times New Roman"/>
          <w:sz w:val="24"/>
          <w:szCs w:val="24"/>
        </w:rPr>
        <w:t xml:space="preserve">(d) </w:t>
      </w:r>
      <w:r w:rsidRPr="000A0D27">
        <w:rPr>
          <w:rStyle w:val="Strong"/>
          <w:rFonts w:ascii="Times New Roman" w:hAnsi="Times New Roman" w:cs="Times New Roman"/>
          <w:sz w:val="24"/>
          <w:szCs w:val="24"/>
        </w:rPr>
        <w:tab/>
      </w:r>
      <w:proofErr w:type="gramStart"/>
      <w:r w:rsidRPr="000A0D27">
        <w:rPr>
          <w:rStyle w:val="Strong"/>
          <w:rFonts w:ascii="Times New Roman" w:hAnsi="Times New Roman" w:cs="Times New Roman"/>
          <w:sz w:val="24"/>
          <w:szCs w:val="24"/>
        </w:rPr>
        <w:t>an</w:t>
      </w:r>
      <w:proofErr w:type="gramEnd"/>
      <w:r w:rsidRPr="000A0D27">
        <w:rPr>
          <w:rStyle w:val="Strong"/>
          <w:rFonts w:ascii="Times New Roman" w:hAnsi="Times New Roman" w:cs="Times New Roman"/>
          <w:sz w:val="24"/>
          <w:szCs w:val="24"/>
        </w:rPr>
        <w:t xml:space="preserve"> investor and the commission;</w:t>
      </w:r>
    </w:p>
    <w:p w:rsidR="000A0D27" w:rsidRPr="000A0D27" w:rsidRDefault="000A0D27" w:rsidP="000A0D27">
      <w:pPr>
        <w:pStyle w:val="NoSpacing"/>
        <w:ind w:left="567" w:hanging="567"/>
        <w:rPr>
          <w:rFonts w:ascii="Times New Roman" w:hAnsi="Times New Roman" w:cs="Times New Roman"/>
          <w:b/>
          <w:bCs/>
          <w:sz w:val="24"/>
          <w:szCs w:val="24"/>
        </w:rPr>
      </w:pPr>
      <w:r w:rsidRPr="000A0D27">
        <w:rPr>
          <w:rStyle w:val="Strong"/>
          <w:rFonts w:ascii="Times New Roman" w:hAnsi="Times New Roman" w:cs="Times New Roman"/>
          <w:sz w:val="24"/>
          <w:szCs w:val="24"/>
        </w:rPr>
        <w:t xml:space="preserve">(e) </w:t>
      </w:r>
      <w:r w:rsidRPr="000A0D27">
        <w:rPr>
          <w:rStyle w:val="Strong"/>
          <w:rFonts w:ascii="Times New Roman" w:hAnsi="Times New Roman" w:cs="Times New Roman"/>
          <w:sz w:val="24"/>
          <w:szCs w:val="24"/>
        </w:rPr>
        <w:tab/>
      </w:r>
      <w:proofErr w:type="gramStart"/>
      <w:r w:rsidRPr="000A0D27">
        <w:rPr>
          <w:rStyle w:val="Strong"/>
          <w:rFonts w:ascii="Times New Roman" w:hAnsi="Times New Roman" w:cs="Times New Roman"/>
          <w:sz w:val="24"/>
          <w:szCs w:val="24"/>
        </w:rPr>
        <w:t>an</w:t>
      </w:r>
      <w:proofErr w:type="gramEnd"/>
      <w:r w:rsidRPr="000A0D27">
        <w:rPr>
          <w:rStyle w:val="Strong"/>
          <w:rFonts w:ascii="Times New Roman" w:hAnsi="Times New Roman" w:cs="Times New Roman"/>
          <w:sz w:val="24"/>
          <w:szCs w:val="24"/>
        </w:rPr>
        <w:t xml:space="preserve"> issuer of securities and the commission, and</w:t>
      </w:r>
    </w:p>
    <w:p w:rsidR="000A0D27" w:rsidRPr="000A0D27" w:rsidRDefault="000A0D27" w:rsidP="000A0D27">
      <w:pPr>
        <w:pStyle w:val="NoSpacing"/>
        <w:ind w:left="567" w:hanging="567"/>
        <w:jc w:val="both"/>
        <w:rPr>
          <w:rFonts w:ascii="Times New Roman" w:hAnsi="Times New Roman" w:cs="Times New Roman"/>
          <w:b/>
          <w:bCs/>
          <w:sz w:val="24"/>
          <w:szCs w:val="24"/>
        </w:rPr>
      </w:pPr>
      <w:r w:rsidRPr="000A0D27">
        <w:rPr>
          <w:rStyle w:val="Strong"/>
          <w:rFonts w:ascii="Times New Roman" w:hAnsi="Times New Roman" w:cs="Times New Roman"/>
          <w:sz w:val="24"/>
          <w:szCs w:val="24"/>
        </w:rPr>
        <w:t xml:space="preserve">(f) </w:t>
      </w:r>
      <w:r w:rsidRPr="000A0D27">
        <w:rPr>
          <w:rStyle w:val="Strong"/>
          <w:rFonts w:ascii="Times New Roman" w:hAnsi="Times New Roman" w:cs="Times New Roman"/>
          <w:sz w:val="24"/>
          <w:szCs w:val="24"/>
        </w:rPr>
        <w:tab/>
      </w:r>
      <w:proofErr w:type="gramStart"/>
      <w:r w:rsidRPr="000A0D27">
        <w:rPr>
          <w:rStyle w:val="Strong"/>
          <w:rFonts w:ascii="Times New Roman" w:hAnsi="Times New Roman" w:cs="Times New Roman"/>
          <w:sz w:val="24"/>
          <w:szCs w:val="24"/>
        </w:rPr>
        <w:t>disputes</w:t>
      </w:r>
      <w:proofErr w:type="gramEnd"/>
      <w:r w:rsidRPr="000A0D27">
        <w:rPr>
          <w:rStyle w:val="Strong"/>
          <w:rFonts w:ascii="Times New Roman" w:hAnsi="Times New Roman" w:cs="Times New Roman"/>
          <w:sz w:val="24"/>
          <w:szCs w:val="24"/>
        </w:rPr>
        <w:t xml:space="preserve"> arising from the administration, management and operation of collective investment schemes."</w:t>
      </w:r>
      <w:r w:rsidRPr="000A0D27">
        <w:rPr>
          <w:rFonts w:ascii="Times New Roman" w:hAnsi="Times New Roman" w:cs="Times New Roman"/>
          <w:b/>
          <w:bCs/>
          <w:sz w:val="24"/>
          <w:szCs w:val="24"/>
        </w:rPr>
        <w:br/>
      </w:r>
      <w:r w:rsidRPr="000A0D27">
        <w:rPr>
          <w:rFonts w:ascii="Times New Roman" w:hAnsi="Times New Roman" w:cs="Times New Roman"/>
          <w:sz w:val="24"/>
          <w:szCs w:val="24"/>
        </w:rPr>
        <w:t xml:space="preserve">By virtue of the above provision therefore, the Federal High Court was right to decline jurisdiction to entertain the Appellant’s application for an order of certiorari. It follows therefore that the Court below has no vires to assume jurisdiction over a matter which had no foundation at the trial Court.  See </w:t>
      </w:r>
      <w:proofErr w:type="spellStart"/>
      <w:r w:rsidRPr="000A0D27">
        <w:rPr>
          <w:rStyle w:val="Strong"/>
          <w:rFonts w:ascii="Times New Roman" w:hAnsi="Times New Roman" w:cs="Times New Roman"/>
          <w:sz w:val="24"/>
          <w:szCs w:val="24"/>
        </w:rPr>
        <w:t>Madukolu</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Nkemdilim</w:t>
      </w:r>
      <w:proofErr w:type="spellEnd"/>
      <w:r w:rsidRPr="000A0D27">
        <w:rPr>
          <w:rStyle w:val="Strong"/>
          <w:rFonts w:ascii="Times New Roman" w:hAnsi="Times New Roman" w:cs="Times New Roman"/>
          <w:sz w:val="24"/>
          <w:szCs w:val="24"/>
        </w:rPr>
        <w:t xml:space="preserve"> (6), Western Steel Works Limited v. Iron and Steel Workers Union of Nigeria (7).</w:t>
      </w:r>
    </w:p>
    <w:p w:rsidR="000A0D27" w:rsidRPr="000A0D27" w:rsidRDefault="000A0D27" w:rsidP="000A0D27">
      <w:pPr>
        <w:pStyle w:val="NoSpacing"/>
        <w:ind w:left="567"/>
        <w:jc w:val="both"/>
        <w:rPr>
          <w:rFonts w:ascii="Times New Roman" w:hAnsi="Times New Roman" w:cs="Times New Roman"/>
          <w:sz w:val="24"/>
          <w:szCs w:val="24"/>
        </w:rPr>
      </w:pPr>
      <w:r w:rsidRPr="000A0D27">
        <w:rPr>
          <w:rFonts w:ascii="Times New Roman" w:hAnsi="Times New Roman" w:cs="Times New Roman"/>
          <w:sz w:val="24"/>
          <w:szCs w:val="24"/>
        </w:rPr>
        <w:t>For the above reason, I cannot fault the decision of the Court of Appeal affirming that the matter be transferred to the Investment Tribunal. This appeal has no merit and I have no hesitation dismissing it. I also affirm the decision of the Court below and abide by the order as to cost awarded in the lead judgment.</w:t>
      </w:r>
    </w:p>
    <w:p w:rsidR="000A0D27" w:rsidRPr="000A0D27" w:rsidRDefault="000A0D27" w:rsidP="000A0D27">
      <w:pPr>
        <w:pStyle w:val="NoSpacing"/>
        <w:ind w:left="567"/>
        <w:jc w:val="both"/>
        <w:rPr>
          <w:rFonts w:ascii="Times New Roman" w:hAnsi="Times New Roman" w:cs="Times New Roman"/>
          <w:sz w:val="24"/>
          <w:szCs w:val="24"/>
        </w:rPr>
      </w:pPr>
    </w:p>
    <w:p w:rsidR="000A0D27" w:rsidRPr="000A0D27" w:rsidRDefault="000A0D27" w:rsidP="000A0D27">
      <w:pPr>
        <w:pStyle w:val="NoSpacing"/>
        <w:ind w:left="567"/>
        <w:jc w:val="right"/>
        <w:rPr>
          <w:rFonts w:ascii="Times New Roman" w:hAnsi="Times New Roman" w:cs="Times New Roman"/>
          <w:b/>
          <w:bCs/>
          <w:sz w:val="24"/>
          <w:szCs w:val="24"/>
        </w:rPr>
      </w:pPr>
      <w:r w:rsidRPr="000A0D27">
        <w:rPr>
          <w:rFonts w:ascii="Times New Roman" w:hAnsi="Times New Roman" w:cs="Times New Roman"/>
          <w:b/>
          <w:sz w:val="24"/>
          <w:szCs w:val="24"/>
        </w:rPr>
        <w:t>Appeal Dismissed.</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br/>
      </w:r>
      <w:r w:rsidRPr="000A0D27">
        <w:rPr>
          <w:rStyle w:val="Strong"/>
          <w:rFonts w:ascii="Times New Roman" w:hAnsi="Times New Roman" w:cs="Times New Roman"/>
          <w:sz w:val="24"/>
          <w:szCs w:val="24"/>
        </w:rPr>
        <w:t xml:space="preserve">CHIMA CENTUS NWEZE, J.S.C.: </w:t>
      </w:r>
      <w:r w:rsidRPr="000A0D27">
        <w:rPr>
          <w:rFonts w:ascii="Times New Roman" w:hAnsi="Times New Roman" w:cs="Times New Roman"/>
          <w:sz w:val="24"/>
          <w:szCs w:val="24"/>
        </w:rPr>
        <w:t xml:space="preserve">I had the advantage of reading, before now, the draft of the leading judgment which my Lord, </w:t>
      </w:r>
      <w:proofErr w:type="spellStart"/>
      <w:r w:rsidRPr="000A0D27">
        <w:rPr>
          <w:rFonts w:ascii="Times New Roman" w:hAnsi="Times New Roman" w:cs="Times New Roman"/>
          <w:sz w:val="24"/>
          <w:szCs w:val="24"/>
        </w:rPr>
        <w:t>Uwani</w:t>
      </w:r>
      <w:proofErr w:type="spellEnd"/>
      <w:r w:rsidRPr="000A0D27">
        <w:rPr>
          <w:rFonts w:ascii="Times New Roman" w:hAnsi="Times New Roman" w:cs="Times New Roman"/>
          <w:sz w:val="24"/>
          <w:szCs w:val="24"/>
        </w:rPr>
        <w:t xml:space="preserve"> Musa Abba </w:t>
      </w:r>
      <w:proofErr w:type="spellStart"/>
      <w:r w:rsidRPr="000A0D27">
        <w:rPr>
          <w:rFonts w:ascii="Times New Roman" w:hAnsi="Times New Roman" w:cs="Times New Roman"/>
          <w:sz w:val="24"/>
          <w:szCs w:val="24"/>
        </w:rPr>
        <w:t>Aji</w:t>
      </w:r>
      <w:proofErr w:type="spellEnd"/>
      <w:r w:rsidRPr="000A0D27">
        <w:rPr>
          <w:rFonts w:ascii="Times New Roman" w:hAnsi="Times New Roman" w:cs="Times New Roman"/>
          <w:sz w:val="24"/>
          <w:szCs w:val="24"/>
        </w:rPr>
        <w:t>, JSC, just delivered. I agree with His Lordship that this appeal fails in its entirety and should be dismissed. For the reasons fully set out in the leading judgment, which I adopt, I too will enter an order dismissing this appeal.</w:t>
      </w:r>
    </w:p>
    <w:p w:rsidR="000A0D27" w:rsidRPr="000A0D27" w:rsidRDefault="000A0D27" w:rsidP="000A0D27">
      <w:pPr>
        <w:pStyle w:val="NoSpacing"/>
        <w:jc w:val="both"/>
        <w:rPr>
          <w:rFonts w:ascii="Times New Roman" w:hAnsi="Times New Roman" w:cs="Times New Roman"/>
          <w:sz w:val="24"/>
          <w:szCs w:val="24"/>
        </w:rPr>
      </w:pPr>
    </w:p>
    <w:p w:rsidR="000A0D27" w:rsidRPr="000A0D27" w:rsidRDefault="000A0D27" w:rsidP="000A0D27">
      <w:pPr>
        <w:pStyle w:val="NoSpacing"/>
        <w:jc w:val="right"/>
        <w:rPr>
          <w:rFonts w:ascii="Times New Roman" w:hAnsi="Times New Roman" w:cs="Times New Roman"/>
          <w:b/>
          <w:sz w:val="24"/>
          <w:szCs w:val="24"/>
        </w:rPr>
      </w:pPr>
      <w:r w:rsidRPr="000A0D27">
        <w:rPr>
          <w:rFonts w:ascii="Times New Roman" w:hAnsi="Times New Roman" w:cs="Times New Roman"/>
          <w:b/>
          <w:sz w:val="24"/>
          <w:szCs w:val="24"/>
        </w:rPr>
        <w:t>Appeal Dismissed.</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br/>
      </w:r>
      <w:r w:rsidRPr="000A0D27">
        <w:rPr>
          <w:rStyle w:val="Strong"/>
          <w:rFonts w:ascii="Times New Roman" w:hAnsi="Times New Roman" w:cs="Times New Roman"/>
          <w:sz w:val="24"/>
          <w:szCs w:val="24"/>
        </w:rPr>
        <w:t xml:space="preserve">MOHAMMED LAWAL GARBA, J.S.C.: </w:t>
      </w:r>
      <w:r w:rsidRPr="000A0D27">
        <w:rPr>
          <w:rFonts w:ascii="Times New Roman" w:hAnsi="Times New Roman" w:cs="Times New Roman"/>
          <w:sz w:val="24"/>
          <w:szCs w:val="24"/>
        </w:rPr>
        <w:t xml:space="preserve">I have read a draft of the lead judgment written by my learned brother, Hon. Justice </w:t>
      </w:r>
      <w:proofErr w:type="spellStart"/>
      <w:r w:rsidRPr="000A0D27">
        <w:rPr>
          <w:rFonts w:ascii="Times New Roman" w:hAnsi="Times New Roman" w:cs="Times New Roman"/>
          <w:sz w:val="24"/>
          <w:szCs w:val="24"/>
        </w:rPr>
        <w:t>Uwani</w:t>
      </w:r>
      <w:proofErr w:type="spellEnd"/>
      <w:r w:rsidRPr="000A0D27">
        <w:rPr>
          <w:rFonts w:ascii="Times New Roman" w:hAnsi="Times New Roman" w:cs="Times New Roman"/>
          <w:sz w:val="24"/>
          <w:szCs w:val="24"/>
        </w:rPr>
        <w:t xml:space="preserve"> Musa Abba </w:t>
      </w:r>
      <w:proofErr w:type="spellStart"/>
      <w:r w:rsidRPr="000A0D27">
        <w:rPr>
          <w:rFonts w:ascii="Times New Roman" w:hAnsi="Times New Roman" w:cs="Times New Roman"/>
          <w:sz w:val="24"/>
          <w:szCs w:val="24"/>
        </w:rPr>
        <w:t>Aji</w:t>
      </w:r>
      <w:proofErr w:type="spellEnd"/>
      <w:r w:rsidRPr="000A0D27">
        <w:rPr>
          <w:rFonts w:ascii="Times New Roman" w:hAnsi="Times New Roman" w:cs="Times New Roman"/>
          <w:sz w:val="24"/>
          <w:szCs w:val="24"/>
        </w:rPr>
        <w:t xml:space="preserve">, JSC in this appeal and agree that the appeal is devoid of merit. </w:t>
      </w:r>
      <w:proofErr w:type="gramStart"/>
      <w:r w:rsidRPr="000A0D27">
        <w:rPr>
          <w:rFonts w:ascii="Times New Roman" w:hAnsi="Times New Roman" w:cs="Times New Roman"/>
          <w:sz w:val="24"/>
          <w:szCs w:val="24"/>
        </w:rPr>
        <w:t>The concurrent decisions by the two (2) lower Courts that it is the Investment and Securities Tribunal and not the Federal High Court that possesses the requisite jurisdiction to adjudicate over the complaints by the Appellant, have not been shown to be perverse to warrant interference by this Court.</w:t>
      </w:r>
      <w:proofErr w:type="gramEnd"/>
      <w:r w:rsidRPr="000A0D27">
        <w:rPr>
          <w:rFonts w:ascii="Times New Roman" w:hAnsi="Times New Roman" w:cs="Times New Roman"/>
          <w:sz w:val="24"/>
          <w:szCs w:val="24"/>
        </w:rPr>
        <w:br/>
        <w:t>The law is settled, firmly as a policy, that this Court would not interfere with such concurrent findings save in identified circumstances which include: -</w:t>
      </w:r>
    </w:p>
    <w:p w:rsidR="000A0D27" w:rsidRPr="000A0D27" w:rsidRDefault="000A0D27" w:rsidP="000A0D27">
      <w:pPr>
        <w:pStyle w:val="NoSpacing"/>
        <w:ind w:left="567" w:hanging="567"/>
        <w:jc w:val="both"/>
        <w:rPr>
          <w:rFonts w:ascii="Times New Roman" w:hAnsi="Times New Roman" w:cs="Times New Roman"/>
          <w:b/>
          <w:bCs/>
          <w:sz w:val="24"/>
          <w:szCs w:val="24"/>
        </w:rPr>
      </w:pPr>
      <w:r w:rsidRPr="000A0D27">
        <w:rPr>
          <w:rStyle w:val="Strong"/>
          <w:rFonts w:ascii="Times New Roman" w:hAnsi="Times New Roman" w:cs="Times New Roman"/>
          <w:sz w:val="24"/>
          <w:szCs w:val="24"/>
        </w:rPr>
        <w:t xml:space="preserve">(a) </w:t>
      </w:r>
      <w:r w:rsidRPr="000A0D27">
        <w:rPr>
          <w:rStyle w:val="Strong"/>
          <w:rFonts w:ascii="Times New Roman" w:hAnsi="Times New Roman" w:cs="Times New Roman"/>
          <w:sz w:val="24"/>
          <w:szCs w:val="24"/>
        </w:rPr>
        <w:tab/>
        <w:t>Substantial error on the face of the Record.</w:t>
      </w:r>
    </w:p>
    <w:p w:rsidR="000A0D27" w:rsidRPr="000A0D27" w:rsidRDefault="000A0D27" w:rsidP="000A0D27">
      <w:pPr>
        <w:pStyle w:val="NoSpacing"/>
        <w:ind w:left="567" w:hanging="567"/>
        <w:jc w:val="both"/>
        <w:rPr>
          <w:rFonts w:ascii="Times New Roman" w:hAnsi="Times New Roman" w:cs="Times New Roman"/>
          <w:b/>
          <w:bCs/>
          <w:sz w:val="24"/>
          <w:szCs w:val="24"/>
        </w:rPr>
      </w:pPr>
      <w:r w:rsidRPr="000A0D27">
        <w:rPr>
          <w:rStyle w:val="Strong"/>
          <w:rFonts w:ascii="Times New Roman" w:hAnsi="Times New Roman" w:cs="Times New Roman"/>
          <w:sz w:val="24"/>
          <w:szCs w:val="24"/>
        </w:rPr>
        <w:t xml:space="preserve">(b) </w:t>
      </w:r>
      <w:r w:rsidRPr="000A0D27">
        <w:rPr>
          <w:rStyle w:val="Strong"/>
          <w:rFonts w:ascii="Times New Roman" w:hAnsi="Times New Roman" w:cs="Times New Roman"/>
          <w:sz w:val="24"/>
          <w:szCs w:val="24"/>
        </w:rPr>
        <w:tab/>
        <w:t xml:space="preserve">The finding/s or decision/s </w:t>
      </w:r>
      <w:proofErr w:type="gramStart"/>
      <w:r w:rsidRPr="000A0D27">
        <w:rPr>
          <w:rStyle w:val="Strong"/>
          <w:rFonts w:ascii="Times New Roman" w:hAnsi="Times New Roman" w:cs="Times New Roman"/>
          <w:sz w:val="24"/>
          <w:szCs w:val="24"/>
        </w:rPr>
        <w:t>are</w:t>
      </w:r>
      <w:proofErr w:type="gramEnd"/>
      <w:r w:rsidRPr="000A0D27">
        <w:rPr>
          <w:rStyle w:val="Strong"/>
          <w:rFonts w:ascii="Times New Roman" w:hAnsi="Times New Roman" w:cs="Times New Roman"/>
          <w:sz w:val="24"/>
          <w:szCs w:val="24"/>
        </w:rPr>
        <w:t xml:space="preserve"> not supported by the evidence placed before the trial Court.</w:t>
      </w:r>
    </w:p>
    <w:p w:rsidR="000A0D27" w:rsidRPr="000A0D27" w:rsidRDefault="000A0D27" w:rsidP="000A0D27">
      <w:pPr>
        <w:pStyle w:val="NoSpacing"/>
        <w:ind w:left="567" w:hanging="567"/>
        <w:jc w:val="both"/>
        <w:rPr>
          <w:rFonts w:ascii="Times New Roman" w:hAnsi="Times New Roman" w:cs="Times New Roman"/>
          <w:b/>
          <w:bCs/>
          <w:sz w:val="24"/>
          <w:szCs w:val="24"/>
        </w:rPr>
      </w:pPr>
      <w:r w:rsidRPr="000A0D27">
        <w:rPr>
          <w:rStyle w:val="Strong"/>
          <w:rFonts w:ascii="Times New Roman" w:hAnsi="Times New Roman" w:cs="Times New Roman"/>
          <w:sz w:val="24"/>
          <w:szCs w:val="24"/>
        </w:rPr>
        <w:t xml:space="preserve">(c) </w:t>
      </w:r>
      <w:r w:rsidRPr="000A0D27">
        <w:rPr>
          <w:rStyle w:val="Strong"/>
          <w:rFonts w:ascii="Times New Roman" w:hAnsi="Times New Roman" w:cs="Times New Roman"/>
          <w:sz w:val="24"/>
          <w:szCs w:val="24"/>
        </w:rPr>
        <w:tab/>
        <w:t>The decision/s was reached on the application of wrong principles of substantive law or procedure.</w:t>
      </w:r>
    </w:p>
    <w:p w:rsidR="000A0D27" w:rsidRPr="000A0D27" w:rsidRDefault="000A0D27" w:rsidP="000A0D27">
      <w:pPr>
        <w:pStyle w:val="NoSpacing"/>
        <w:ind w:left="567" w:hanging="567"/>
        <w:jc w:val="both"/>
        <w:rPr>
          <w:rStyle w:val="Strong"/>
          <w:rFonts w:ascii="Times New Roman" w:hAnsi="Times New Roman" w:cs="Times New Roman"/>
          <w:sz w:val="24"/>
          <w:szCs w:val="24"/>
        </w:rPr>
      </w:pPr>
      <w:r w:rsidRPr="000A0D27">
        <w:rPr>
          <w:rStyle w:val="Strong"/>
          <w:rFonts w:ascii="Times New Roman" w:hAnsi="Times New Roman" w:cs="Times New Roman"/>
          <w:sz w:val="24"/>
          <w:szCs w:val="24"/>
        </w:rPr>
        <w:lastRenderedPageBreak/>
        <w:t xml:space="preserve">(d) </w:t>
      </w:r>
      <w:r w:rsidRPr="000A0D27">
        <w:rPr>
          <w:rStyle w:val="Strong"/>
          <w:rFonts w:ascii="Times New Roman" w:hAnsi="Times New Roman" w:cs="Times New Roman"/>
          <w:sz w:val="24"/>
          <w:szCs w:val="24"/>
        </w:rPr>
        <w:tab/>
        <w:t>The finding/s or decision/s are unreasonable and defy logical and sound reasoning to occasion a miscarriage of justice.</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 xml:space="preserve">See </w:t>
      </w:r>
      <w:proofErr w:type="spellStart"/>
      <w:r w:rsidRPr="000A0D27">
        <w:rPr>
          <w:rStyle w:val="Strong"/>
          <w:rFonts w:ascii="Times New Roman" w:hAnsi="Times New Roman" w:cs="Times New Roman"/>
          <w:sz w:val="24"/>
          <w:szCs w:val="24"/>
        </w:rPr>
        <w:t>Chikwendu</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Mbamali</w:t>
      </w:r>
      <w:proofErr w:type="spellEnd"/>
      <w:r w:rsidRPr="000A0D27">
        <w:rPr>
          <w:rStyle w:val="Strong"/>
          <w:rFonts w:ascii="Times New Roman" w:hAnsi="Times New Roman" w:cs="Times New Roman"/>
          <w:sz w:val="24"/>
          <w:szCs w:val="24"/>
        </w:rPr>
        <w:t xml:space="preserve"> (8), </w:t>
      </w:r>
      <w:proofErr w:type="spellStart"/>
      <w:r w:rsidRPr="000A0D27">
        <w:rPr>
          <w:rStyle w:val="Strong"/>
          <w:rFonts w:ascii="Times New Roman" w:hAnsi="Times New Roman" w:cs="Times New Roman"/>
          <w:sz w:val="24"/>
          <w:szCs w:val="24"/>
        </w:rPr>
        <w:t>Enang</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Adu</w:t>
      </w:r>
      <w:proofErr w:type="spellEnd"/>
      <w:r w:rsidRPr="000A0D27">
        <w:rPr>
          <w:rStyle w:val="Strong"/>
          <w:rFonts w:ascii="Times New Roman" w:hAnsi="Times New Roman" w:cs="Times New Roman"/>
          <w:sz w:val="24"/>
          <w:szCs w:val="24"/>
        </w:rPr>
        <w:t xml:space="preserve"> (9), </w:t>
      </w:r>
      <w:proofErr w:type="spellStart"/>
      <w:r w:rsidRPr="000A0D27">
        <w:rPr>
          <w:rStyle w:val="Strong"/>
          <w:rFonts w:ascii="Times New Roman" w:hAnsi="Times New Roman" w:cs="Times New Roman"/>
          <w:sz w:val="24"/>
          <w:szCs w:val="24"/>
        </w:rPr>
        <w:t>Nwachike</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lbekwe</w:t>
      </w:r>
      <w:proofErr w:type="spellEnd"/>
      <w:r w:rsidRPr="000A0D27">
        <w:rPr>
          <w:rStyle w:val="Strong"/>
          <w:rFonts w:ascii="Times New Roman" w:hAnsi="Times New Roman" w:cs="Times New Roman"/>
          <w:sz w:val="24"/>
          <w:szCs w:val="24"/>
        </w:rPr>
        <w:t xml:space="preserve"> (10) at 740, </w:t>
      </w:r>
      <w:proofErr w:type="spellStart"/>
      <w:r w:rsidRPr="000A0D27">
        <w:rPr>
          <w:rStyle w:val="Strong"/>
          <w:rFonts w:ascii="Times New Roman" w:hAnsi="Times New Roman" w:cs="Times New Roman"/>
          <w:sz w:val="24"/>
          <w:szCs w:val="24"/>
        </w:rPr>
        <w:t>Layinka</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Makinde</w:t>
      </w:r>
      <w:proofErr w:type="spellEnd"/>
      <w:r w:rsidRPr="000A0D27">
        <w:rPr>
          <w:rStyle w:val="Strong"/>
          <w:rFonts w:ascii="Times New Roman" w:hAnsi="Times New Roman" w:cs="Times New Roman"/>
          <w:sz w:val="24"/>
          <w:szCs w:val="24"/>
        </w:rPr>
        <w:t xml:space="preserve"> (11) at 113, </w:t>
      </w:r>
      <w:proofErr w:type="spellStart"/>
      <w:r w:rsidRPr="000A0D27">
        <w:rPr>
          <w:rStyle w:val="Strong"/>
          <w:rFonts w:ascii="Times New Roman" w:hAnsi="Times New Roman" w:cs="Times New Roman"/>
          <w:sz w:val="24"/>
          <w:szCs w:val="24"/>
        </w:rPr>
        <w:t>Oshoboja</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Amida</w:t>
      </w:r>
      <w:proofErr w:type="spellEnd"/>
      <w:r w:rsidRPr="000A0D27">
        <w:rPr>
          <w:rStyle w:val="Strong"/>
          <w:rFonts w:ascii="Times New Roman" w:hAnsi="Times New Roman" w:cs="Times New Roman"/>
          <w:sz w:val="24"/>
          <w:szCs w:val="24"/>
        </w:rPr>
        <w:t xml:space="preserve">(SC),  (12), </w:t>
      </w:r>
      <w:proofErr w:type="spellStart"/>
      <w:r w:rsidRPr="000A0D27">
        <w:rPr>
          <w:rStyle w:val="Strong"/>
          <w:rFonts w:ascii="Times New Roman" w:hAnsi="Times New Roman" w:cs="Times New Roman"/>
          <w:sz w:val="24"/>
          <w:szCs w:val="24"/>
        </w:rPr>
        <w:t>Agbomeji</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Bakare</w:t>
      </w:r>
      <w:proofErr w:type="spellEnd"/>
      <w:r w:rsidRPr="000A0D27">
        <w:rPr>
          <w:rStyle w:val="Strong"/>
          <w:rFonts w:ascii="Times New Roman" w:hAnsi="Times New Roman" w:cs="Times New Roman"/>
          <w:sz w:val="24"/>
          <w:szCs w:val="24"/>
        </w:rPr>
        <w:t xml:space="preserve"> (13), </w:t>
      </w:r>
      <w:proofErr w:type="spellStart"/>
      <w:r w:rsidRPr="000A0D27">
        <w:rPr>
          <w:rStyle w:val="Strong"/>
          <w:rFonts w:ascii="Times New Roman" w:hAnsi="Times New Roman" w:cs="Times New Roman"/>
          <w:sz w:val="24"/>
          <w:szCs w:val="24"/>
        </w:rPr>
        <w:t>Nwagwu</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Okonkwo</w:t>
      </w:r>
      <w:proofErr w:type="spellEnd"/>
      <w:r w:rsidRPr="000A0D27">
        <w:rPr>
          <w:rStyle w:val="Strong"/>
          <w:rFonts w:ascii="Times New Roman" w:hAnsi="Times New Roman" w:cs="Times New Roman"/>
          <w:sz w:val="24"/>
          <w:szCs w:val="24"/>
        </w:rPr>
        <w:t xml:space="preserve"> (14) at 325, Martins v. C.O.P. (SC) (15)</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I join in dismissing the appeal in terms of the lead judgment.</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br/>
      </w:r>
      <w:r w:rsidRPr="000A0D27">
        <w:rPr>
          <w:rStyle w:val="Strong"/>
          <w:rFonts w:ascii="Times New Roman" w:hAnsi="Times New Roman" w:cs="Times New Roman"/>
          <w:sz w:val="24"/>
          <w:szCs w:val="24"/>
        </w:rPr>
        <w:t xml:space="preserve">HELEN MORONKEJI OGUNWUMIJU, J.S.C.: </w:t>
      </w:r>
      <w:r w:rsidRPr="000A0D27">
        <w:rPr>
          <w:rFonts w:ascii="Times New Roman" w:hAnsi="Times New Roman" w:cs="Times New Roman"/>
          <w:sz w:val="24"/>
          <w:szCs w:val="24"/>
        </w:rPr>
        <w:t xml:space="preserve">I have read the judgment just delivered by my learned brother, </w:t>
      </w:r>
      <w:proofErr w:type="spellStart"/>
      <w:r w:rsidRPr="000A0D27">
        <w:rPr>
          <w:rFonts w:ascii="Times New Roman" w:hAnsi="Times New Roman" w:cs="Times New Roman"/>
          <w:b/>
          <w:bCs/>
          <w:sz w:val="24"/>
          <w:szCs w:val="24"/>
        </w:rPr>
        <w:t>Uwani</w:t>
      </w:r>
      <w:proofErr w:type="spellEnd"/>
      <w:r w:rsidRPr="000A0D27">
        <w:rPr>
          <w:rFonts w:ascii="Times New Roman" w:hAnsi="Times New Roman" w:cs="Times New Roman"/>
          <w:b/>
          <w:bCs/>
          <w:sz w:val="24"/>
          <w:szCs w:val="24"/>
        </w:rPr>
        <w:t xml:space="preserve"> Musa Abba-</w:t>
      </w:r>
      <w:proofErr w:type="spellStart"/>
      <w:r w:rsidRPr="000A0D27">
        <w:rPr>
          <w:rFonts w:ascii="Times New Roman" w:hAnsi="Times New Roman" w:cs="Times New Roman"/>
          <w:b/>
          <w:bCs/>
          <w:sz w:val="24"/>
          <w:szCs w:val="24"/>
        </w:rPr>
        <w:t>Aji</w:t>
      </w:r>
      <w:proofErr w:type="spellEnd"/>
      <w:r w:rsidRPr="000A0D27">
        <w:rPr>
          <w:rFonts w:ascii="Times New Roman" w:hAnsi="Times New Roman" w:cs="Times New Roman"/>
          <w:b/>
          <w:bCs/>
          <w:sz w:val="24"/>
          <w:szCs w:val="24"/>
        </w:rPr>
        <w:t xml:space="preserve"> JSC.</w:t>
      </w:r>
      <w:r w:rsidRPr="000A0D27">
        <w:rPr>
          <w:rFonts w:ascii="Times New Roman" w:hAnsi="Times New Roman" w:cs="Times New Roman"/>
          <w:sz w:val="24"/>
          <w:szCs w:val="24"/>
        </w:rPr>
        <w:t xml:space="preserve"> I completely agree with the reasoning and conclusion contained therein that this appeal is bereft of merit and should be dismissed.</w:t>
      </w:r>
      <w:r w:rsidRPr="000A0D27">
        <w:rPr>
          <w:rFonts w:ascii="Times New Roman" w:hAnsi="Times New Roman" w:cs="Times New Roman"/>
          <w:sz w:val="24"/>
          <w:szCs w:val="24"/>
        </w:rPr>
        <w:br/>
        <w:t xml:space="preserve">This is an appeal against the judgment of the Court of Appeal, Abuja Division Coram: </w:t>
      </w:r>
      <w:proofErr w:type="spellStart"/>
      <w:r w:rsidRPr="000A0D27">
        <w:rPr>
          <w:rFonts w:ascii="Times New Roman" w:hAnsi="Times New Roman" w:cs="Times New Roman"/>
          <w:sz w:val="24"/>
          <w:szCs w:val="24"/>
        </w:rPr>
        <w:t>Adekeye</w:t>
      </w:r>
      <w:proofErr w:type="spellEnd"/>
      <w:r w:rsidRPr="000A0D27">
        <w:rPr>
          <w:rFonts w:ascii="Times New Roman" w:hAnsi="Times New Roman" w:cs="Times New Roman"/>
          <w:sz w:val="24"/>
          <w:szCs w:val="24"/>
        </w:rPr>
        <w:t xml:space="preserve"> (JCA), M. U. Peter </w:t>
      </w:r>
      <w:proofErr w:type="spellStart"/>
      <w:r w:rsidRPr="000A0D27">
        <w:rPr>
          <w:rFonts w:ascii="Times New Roman" w:hAnsi="Times New Roman" w:cs="Times New Roman"/>
          <w:sz w:val="24"/>
          <w:szCs w:val="24"/>
        </w:rPr>
        <w:t>Odili</w:t>
      </w:r>
      <w:proofErr w:type="spellEnd"/>
      <w:r w:rsidRPr="000A0D27">
        <w:rPr>
          <w:rFonts w:ascii="Times New Roman" w:hAnsi="Times New Roman" w:cs="Times New Roman"/>
          <w:sz w:val="24"/>
          <w:szCs w:val="24"/>
        </w:rPr>
        <w:t xml:space="preserve"> (JCA) and A. </w:t>
      </w:r>
      <w:proofErr w:type="spellStart"/>
      <w:r w:rsidRPr="000A0D27">
        <w:rPr>
          <w:rFonts w:ascii="Times New Roman" w:hAnsi="Times New Roman" w:cs="Times New Roman"/>
          <w:sz w:val="24"/>
          <w:szCs w:val="24"/>
        </w:rPr>
        <w:t>Aboki</w:t>
      </w:r>
      <w:proofErr w:type="spellEnd"/>
      <w:r w:rsidRPr="000A0D27">
        <w:rPr>
          <w:rFonts w:ascii="Times New Roman" w:hAnsi="Times New Roman" w:cs="Times New Roman"/>
          <w:sz w:val="24"/>
          <w:szCs w:val="24"/>
        </w:rPr>
        <w:t xml:space="preserve"> (JCA), delivered on 8th May, 2007 wherein the judgment of the trial Federal High Court was affirmed and the appeal was dismissed.</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The facts which led to this appeal are as follows:</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 xml:space="preserve">The case of the Appellant is that the Appellant is a Chartered Accountant, a member of the Institute of Chartered Accountants of Nigeria and was a former employee of African Petroleum </w:t>
      </w:r>
      <w:proofErr w:type="spellStart"/>
      <w:r w:rsidRPr="000A0D27">
        <w:rPr>
          <w:rFonts w:ascii="Times New Roman" w:hAnsi="Times New Roman" w:cs="Times New Roman"/>
          <w:sz w:val="24"/>
          <w:szCs w:val="24"/>
        </w:rPr>
        <w:t>Plc</w:t>
      </w:r>
      <w:proofErr w:type="spellEnd"/>
      <w:r w:rsidRPr="000A0D27">
        <w:rPr>
          <w:rFonts w:ascii="Times New Roman" w:hAnsi="Times New Roman" w:cs="Times New Roman"/>
          <w:sz w:val="24"/>
          <w:szCs w:val="24"/>
        </w:rPr>
        <w:t xml:space="preserve"> (the company) till he retired form service in April 2000. </w:t>
      </w:r>
      <w:proofErr w:type="gramStart"/>
      <w:r w:rsidRPr="000A0D27">
        <w:rPr>
          <w:rFonts w:ascii="Times New Roman" w:hAnsi="Times New Roman" w:cs="Times New Roman"/>
          <w:sz w:val="24"/>
          <w:szCs w:val="24"/>
        </w:rPr>
        <w:t>That the Appellant was the Finance and Accounts Manager of the Company.</w:t>
      </w:r>
      <w:proofErr w:type="gramEnd"/>
      <w:r w:rsidRPr="000A0D27">
        <w:rPr>
          <w:rFonts w:ascii="Times New Roman" w:hAnsi="Times New Roman" w:cs="Times New Roman"/>
          <w:sz w:val="24"/>
          <w:szCs w:val="24"/>
        </w:rPr>
        <w:t xml:space="preserve"> That sometime in the year 2000 the National Council on privatization offered for sale on behalf of the Federal Government of Nigeria 86,400,000 ordinary shares of African Petroleum </w:t>
      </w:r>
      <w:proofErr w:type="spellStart"/>
      <w:r w:rsidRPr="000A0D27">
        <w:rPr>
          <w:rFonts w:ascii="Times New Roman" w:hAnsi="Times New Roman" w:cs="Times New Roman"/>
          <w:sz w:val="24"/>
          <w:szCs w:val="24"/>
        </w:rPr>
        <w:t>Plc</w:t>
      </w:r>
      <w:proofErr w:type="spellEnd"/>
      <w:r w:rsidRPr="000A0D27">
        <w:rPr>
          <w:rFonts w:ascii="Times New Roman" w:hAnsi="Times New Roman" w:cs="Times New Roman"/>
          <w:sz w:val="24"/>
          <w:szCs w:val="24"/>
        </w:rPr>
        <w:t xml:space="preserve"> while the Appellant was still </w:t>
      </w:r>
      <w:proofErr w:type="gramStart"/>
      <w:r w:rsidRPr="000A0D27">
        <w:rPr>
          <w:rFonts w:ascii="Times New Roman" w:hAnsi="Times New Roman" w:cs="Times New Roman"/>
          <w:sz w:val="24"/>
          <w:szCs w:val="24"/>
        </w:rPr>
        <w:t>In</w:t>
      </w:r>
      <w:proofErr w:type="gramEnd"/>
      <w:r w:rsidRPr="000A0D27">
        <w:rPr>
          <w:rFonts w:ascii="Times New Roman" w:hAnsi="Times New Roman" w:cs="Times New Roman"/>
          <w:sz w:val="24"/>
          <w:szCs w:val="24"/>
        </w:rPr>
        <w:t xml:space="preserve"> active service of the said Company. Although the Appellant's name appeared on page 10 of the Prospectus as the Finance and Accounts Manager of the Company in the Company's Chairman's letter published on page 8-11 of the Prospectus, the Appellant insisted that he did not authorize the issue of the Prospectus nor did he express any willingness to deceive the public by appending his name to a dubious process.</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 xml:space="preserve">It was alleged that he was party to the untrue publication and that the total indebtedness of the company as at 30/6/99 was only </w:t>
      </w:r>
      <w:r w:rsidRPr="000A0D27">
        <w:rPr>
          <w:rFonts w:ascii="Times New Roman" w:hAnsi="Times New Roman" w:cs="Times New Roman"/>
          <w:dstrike/>
          <w:sz w:val="24"/>
          <w:szCs w:val="24"/>
        </w:rPr>
        <w:t>N</w:t>
      </w:r>
      <w:r w:rsidRPr="000A0D27">
        <w:rPr>
          <w:rFonts w:ascii="Times New Roman" w:hAnsi="Times New Roman" w:cs="Times New Roman"/>
          <w:sz w:val="24"/>
          <w:szCs w:val="24"/>
        </w:rPr>
        <w:t xml:space="preserve">10.2 billion whereas the company's actual indebtedness was over </w:t>
      </w:r>
      <w:r w:rsidRPr="000A0D27">
        <w:rPr>
          <w:rFonts w:ascii="Times New Roman" w:hAnsi="Times New Roman" w:cs="Times New Roman"/>
          <w:dstrike/>
          <w:sz w:val="24"/>
          <w:szCs w:val="24"/>
        </w:rPr>
        <w:t>N</w:t>
      </w:r>
      <w:r w:rsidRPr="000A0D27">
        <w:rPr>
          <w:rFonts w:ascii="Times New Roman" w:hAnsi="Times New Roman" w:cs="Times New Roman"/>
          <w:sz w:val="24"/>
          <w:szCs w:val="24"/>
        </w:rPr>
        <w:t>22 billion.</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The Appellant and several other principal officers of the company were allegedly served with hearing notices to appear before the Administrative Proceedings Committee of the Respondent to hear explanations from the Appellant and other persons involved on why the debt was concealed from the investing public in the company’s prospectus.</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Precisely, the Administrative Proceedings Committee of the Respondent had tried the Appellant between June and November 2003 for the following allegation, that is:</w:t>
      </w:r>
    </w:p>
    <w:p w:rsidR="000A0D27" w:rsidRPr="000A0D27" w:rsidRDefault="000A0D27" w:rsidP="000A0D27">
      <w:pPr>
        <w:pStyle w:val="NoSpacing"/>
        <w:jc w:val="both"/>
        <w:rPr>
          <w:rFonts w:ascii="Times New Roman" w:hAnsi="Times New Roman" w:cs="Times New Roman"/>
          <w:sz w:val="24"/>
          <w:szCs w:val="24"/>
        </w:rPr>
      </w:pPr>
      <w:r w:rsidRPr="000A0D27">
        <w:rPr>
          <w:rStyle w:val="Strong"/>
          <w:rFonts w:ascii="Times New Roman" w:hAnsi="Times New Roman" w:cs="Times New Roman"/>
          <w:sz w:val="24"/>
          <w:szCs w:val="24"/>
        </w:rPr>
        <w:t xml:space="preserve">"That as an officer of AP </w:t>
      </w:r>
      <w:proofErr w:type="spellStart"/>
      <w:r w:rsidRPr="000A0D27">
        <w:rPr>
          <w:rStyle w:val="Strong"/>
          <w:rFonts w:ascii="Times New Roman" w:hAnsi="Times New Roman" w:cs="Times New Roman"/>
          <w:sz w:val="24"/>
          <w:szCs w:val="24"/>
        </w:rPr>
        <w:t>Plc</w:t>
      </w:r>
      <w:proofErr w:type="spellEnd"/>
      <w:r w:rsidRPr="000A0D27">
        <w:rPr>
          <w:rStyle w:val="Strong"/>
          <w:rFonts w:ascii="Times New Roman" w:hAnsi="Times New Roman" w:cs="Times New Roman"/>
          <w:sz w:val="24"/>
          <w:szCs w:val="24"/>
        </w:rPr>
        <w:t>, he (the Appellant) authorized the issue of the prospectus dated 30th March, 2000 containing an untrue statement to wit: that the total indebtedness of the company as at 30th June, 1999 was N10.2 Billion whereas subsequent revelations indicated otherwise, thereby contravening the provisions of Section 62(1)</w:t>
      </w:r>
      <w:proofErr w:type="gramStart"/>
      <w:r w:rsidRPr="000A0D27">
        <w:rPr>
          <w:rStyle w:val="Strong"/>
          <w:rFonts w:ascii="Times New Roman" w:hAnsi="Times New Roman" w:cs="Times New Roman"/>
          <w:sz w:val="24"/>
          <w:szCs w:val="24"/>
        </w:rPr>
        <w:t>,(</w:t>
      </w:r>
      <w:proofErr w:type="gramEnd"/>
      <w:r w:rsidRPr="000A0D27">
        <w:rPr>
          <w:rStyle w:val="Strong"/>
          <w:rFonts w:ascii="Times New Roman" w:hAnsi="Times New Roman" w:cs="Times New Roman"/>
          <w:sz w:val="24"/>
          <w:szCs w:val="24"/>
        </w:rPr>
        <w:t>2)(d) and 63 of the ISA 1999.”</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lastRenderedPageBreak/>
        <w:t>The case of the Respondent is that the proceedings were given wide publicity both on the television, radio and print media but the Appellant failed to appear before the Administrative Proceedings Committee.</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The Respondent insisted that having given the Appellant enough opportunity to defend himself and he failed to appear before the Administrative Proceedings Committee, the Administrative Proceedings Committee found him liable based on the evidence adduced at the sitting of the Administrative Proceedings Committee. He was accordingly penalized in the following terms:</w:t>
      </w:r>
    </w:p>
    <w:p w:rsidR="000A0D27" w:rsidRPr="000A0D27" w:rsidRDefault="000A0D27" w:rsidP="000A0D27">
      <w:pPr>
        <w:pStyle w:val="NoSpacing"/>
        <w:ind w:left="567" w:hanging="567"/>
        <w:jc w:val="both"/>
        <w:rPr>
          <w:rFonts w:ascii="Times New Roman" w:hAnsi="Times New Roman" w:cs="Times New Roman"/>
          <w:b/>
          <w:bCs/>
          <w:sz w:val="24"/>
          <w:szCs w:val="24"/>
        </w:rPr>
      </w:pPr>
      <w:r w:rsidRPr="000A0D27">
        <w:rPr>
          <w:rStyle w:val="Strong"/>
          <w:rFonts w:ascii="Times New Roman" w:hAnsi="Times New Roman" w:cs="Times New Roman"/>
          <w:sz w:val="24"/>
          <w:szCs w:val="24"/>
        </w:rPr>
        <w:t xml:space="preserve">"a. </w:t>
      </w:r>
      <w:r w:rsidRPr="000A0D27">
        <w:rPr>
          <w:rStyle w:val="Strong"/>
          <w:rFonts w:ascii="Times New Roman" w:hAnsi="Times New Roman" w:cs="Times New Roman"/>
          <w:sz w:val="24"/>
          <w:szCs w:val="24"/>
        </w:rPr>
        <w:tab/>
        <w:t xml:space="preserve">That the Committee strongly reprimands Mr. </w:t>
      </w:r>
      <w:proofErr w:type="spellStart"/>
      <w:r w:rsidRPr="000A0D27">
        <w:rPr>
          <w:rStyle w:val="Strong"/>
          <w:rFonts w:ascii="Times New Roman" w:hAnsi="Times New Roman" w:cs="Times New Roman"/>
          <w:sz w:val="24"/>
          <w:szCs w:val="24"/>
        </w:rPr>
        <w:t>Ajayi</w:t>
      </w:r>
      <w:proofErr w:type="spellEnd"/>
      <w:r w:rsidRPr="000A0D27">
        <w:rPr>
          <w:rStyle w:val="Strong"/>
          <w:rFonts w:ascii="Times New Roman" w:hAnsi="Times New Roman" w:cs="Times New Roman"/>
          <w:sz w:val="24"/>
          <w:szCs w:val="24"/>
        </w:rPr>
        <w:t xml:space="preserve"> for his role in the debt concealment;</w:t>
      </w:r>
    </w:p>
    <w:p w:rsidR="000A0D27" w:rsidRPr="000A0D27" w:rsidRDefault="000A0D27" w:rsidP="000A0D27">
      <w:pPr>
        <w:pStyle w:val="NoSpacing"/>
        <w:ind w:left="567" w:hanging="567"/>
        <w:jc w:val="both"/>
        <w:rPr>
          <w:rFonts w:ascii="Times New Roman" w:hAnsi="Times New Roman" w:cs="Times New Roman"/>
          <w:b/>
          <w:bCs/>
          <w:sz w:val="24"/>
          <w:szCs w:val="24"/>
        </w:rPr>
      </w:pPr>
      <w:r w:rsidRPr="000A0D27">
        <w:rPr>
          <w:rStyle w:val="Strong"/>
          <w:rFonts w:ascii="Times New Roman" w:hAnsi="Times New Roman" w:cs="Times New Roman"/>
          <w:sz w:val="24"/>
          <w:szCs w:val="24"/>
        </w:rPr>
        <w:t xml:space="preserve">b. </w:t>
      </w:r>
      <w:r w:rsidRPr="000A0D27">
        <w:rPr>
          <w:rStyle w:val="Strong"/>
          <w:rFonts w:ascii="Times New Roman" w:hAnsi="Times New Roman" w:cs="Times New Roman"/>
          <w:sz w:val="24"/>
          <w:szCs w:val="24"/>
        </w:rPr>
        <w:tab/>
        <w:t>That he is therefore disqualified from being employed or participating, in any capacity,</w:t>
      </w:r>
      <w:r w:rsidRPr="000A0D27">
        <w:rPr>
          <w:rFonts w:ascii="Times New Roman" w:hAnsi="Times New Roman" w:cs="Times New Roman"/>
          <w:sz w:val="24"/>
          <w:szCs w:val="24"/>
        </w:rPr>
        <w:t xml:space="preserve"> </w:t>
      </w:r>
      <w:r w:rsidRPr="000A0D27">
        <w:rPr>
          <w:rStyle w:val="Strong"/>
          <w:rFonts w:ascii="Times New Roman" w:hAnsi="Times New Roman" w:cs="Times New Roman"/>
          <w:sz w:val="24"/>
          <w:szCs w:val="24"/>
        </w:rPr>
        <w:t>in the securities industry;</w:t>
      </w:r>
    </w:p>
    <w:p w:rsidR="000A0D27" w:rsidRPr="000A0D27" w:rsidRDefault="000A0D27" w:rsidP="000A0D27">
      <w:pPr>
        <w:pStyle w:val="NoSpacing"/>
        <w:ind w:left="567" w:hanging="567"/>
        <w:jc w:val="both"/>
        <w:rPr>
          <w:rFonts w:ascii="Times New Roman" w:hAnsi="Times New Roman" w:cs="Times New Roman"/>
          <w:b/>
          <w:bCs/>
          <w:sz w:val="24"/>
          <w:szCs w:val="24"/>
        </w:rPr>
      </w:pPr>
      <w:r w:rsidRPr="000A0D27">
        <w:rPr>
          <w:rStyle w:val="Strong"/>
          <w:rFonts w:ascii="Times New Roman" w:hAnsi="Times New Roman" w:cs="Times New Roman"/>
          <w:sz w:val="24"/>
          <w:szCs w:val="24"/>
        </w:rPr>
        <w:t xml:space="preserve">c. </w:t>
      </w:r>
      <w:r w:rsidRPr="000A0D27">
        <w:rPr>
          <w:rStyle w:val="Strong"/>
          <w:rFonts w:ascii="Times New Roman" w:hAnsi="Times New Roman" w:cs="Times New Roman"/>
          <w:sz w:val="24"/>
          <w:szCs w:val="24"/>
        </w:rPr>
        <w:tab/>
        <w:t xml:space="preserve">The Committee directed that Mr. M.C. </w:t>
      </w:r>
      <w:proofErr w:type="spellStart"/>
      <w:r w:rsidRPr="000A0D27">
        <w:rPr>
          <w:rStyle w:val="Strong"/>
          <w:rFonts w:ascii="Times New Roman" w:hAnsi="Times New Roman" w:cs="Times New Roman"/>
          <w:sz w:val="24"/>
          <w:szCs w:val="24"/>
        </w:rPr>
        <w:t>Ajayi</w:t>
      </w:r>
      <w:proofErr w:type="spellEnd"/>
      <w:r w:rsidRPr="000A0D27">
        <w:rPr>
          <w:rStyle w:val="Strong"/>
          <w:rFonts w:ascii="Times New Roman" w:hAnsi="Times New Roman" w:cs="Times New Roman"/>
          <w:sz w:val="24"/>
          <w:szCs w:val="24"/>
        </w:rPr>
        <w:t xml:space="preserve"> be referred to the Economic and Financial Crimes Commission for further criminal investigation and action;</w:t>
      </w:r>
    </w:p>
    <w:p w:rsidR="000A0D27" w:rsidRPr="000A0D27" w:rsidRDefault="000A0D27" w:rsidP="000A0D27">
      <w:pPr>
        <w:pStyle w:val="NoSpacing"/>
        <w:ind w:left="567" w:hanging="567"/>
        <w:jc w:val="both"/>
        <w:rPr>
          <w:rFonts w:ascii="Times New Roman" w:hAnsi="Times New Roman" w:cs="Times New Roman"/>
          <w:b/>
          <w:bCs/>
          <w:sz w:val="24"/>
          <w:szCs w:val="24"/>
        </w:rPr>
      </w:pPr>
      <w:r w:rsidRPr="000A0D27">
        <w:rPr>
          <w:rStyle w:val="Strong"/>
          <w:rFonts w:ascii="Times New Roman" w:hAnsi="Times New Roman" w:cs="Times New Roman"/>
          <w:sz w:val="24"/>
          <w:szCs w:val="24"/>
        </w:rPr>
        <w:t xml:space="preserve">d. </w:t>
      </w:r>
      <w:r w:rsidRPr="000A0D27">
        <w:rPr>
          <w:rStyle w:val="Strong"/>
          <w:rFonts w:ascii="Times New Roman" w:hAnsi="Times New Roman" w:cs="Times New Roman"/>
          <w:sz w:val="24"/>
          <w:szCs w:val="24"/>
        </w:rPr>
        <w:tab/>
        <w:t xml:space="preserve">The Institute of Chartered Accountants of Nigeria (ICAN) and all professional bodies to which Mr. </w:t>
      </w:r>
      <w:proofErr w:type="spellStart"/>
      <w:r w:rsidRPr="000A0D27">
        <w:rPr>
          <w:rStyle w:val="Strong"/>
          <w:rFonts w:ascii="Times New Roman" w:hAnsi="Times New Roman" w:cs="Times New Roman"/>
          <w:sz w:val="24"/>
          <w:szCs w:val="24"/>
        </w:rPr>
        <w:t>Ajayi</w:t>
      </w:r>
      <w:proofErr w:type="spellEnd"/>
      <w:r w:rsidRPr="000A0D27">
        <w:rPr>
          <w:rStyle w:val="Strong"/>
          <w:rFonts w:ascii="Times New Roman" w:hAnsi="Times New Roman" w:cs="Times New Roman"/>
          <w:sz w:val="24"/>
          <w:szCs w:val="24"/>
        </w:rPr>
        <w:t xml:space="preserve"> belongs shall be informed of his actions and this Decision."</w:t>
      </w:r>
    </w:p>
    <w:p w:rsidR="000A0D27" w:rsidRPr="000A0D27" w:rsidRDefault="000A0D27" w:rsidP="000A0D27">
      <w:pPr>
        <w:pStyle w:val="NoSpacing"/>
        <w:ind w:left="567" w:hanging="567"/>
        <w:jc w:val="both"/>
        <w:rPr>
          <w:rFonts w:ascii="Times New Roman" w:hAnsi="Times New Roman" w:cs="Times New Roman"/>
          <w:b/>
          <w:bCs/>
          <w:sz w:val="24"/>
          <w:szCs w:val="24"/>
        </w:rPr>
      </w:pP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The letter dated 19/4/20(34 was issued after the confirmation by the Respondent of the decision of its Administrative Proceeding's Committee (APC).</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 xml:space="preserve">By a motion </w:t>
      </w:r>
      <w:proofErr w:type="spellStart"/>
      <w:r w:rsidRPr="000A0D27">
        <w:rPr>
          <w:rFonts w:ascii="Times New Roman" w:hAnsi="Times New Roman" w:cs="Times New Roman"/>
          <w:sz w:val="24"/>
          <w:szCs w:val="24"/>
        </w:rPr>
        <w:t>Exparte</w:t>
      </w:r>
      <w:proofErr w:type="spellEnd"/>
      <w:r w:rsidRPr="000A0D27">
        <w:rPr>
          <w:rFonts w:ascii="Times New Roman" w:hAnsi="Times New Roman" w:cs="Times New Roman"/>
          <w:sz w:val="24"/>
          <w:szCs w:val="24"/>
        </w:rPr>
        <w:t xml:space="preserve"> dated 22nd June, 2004, the Appetent sought and was on 7th July, 2004 granted leave by the Federal High Court per </w:t>
      </w:r>
      <w:proofErr w:type="spellStart"/>
      <w:r w:rsidRPr="000A0D27">
        <w:rPr>
          <w:rFonts w:ascii="Times New Roman" w:hAnsi="Times New Roman" w:cs="Times New Roman"/>
          <w:sz w:val="24"/>
          <w:szCs w:val="24"/>
        </w:rPr>
        <w:t>Nyako</w:t>
      </w:r>
      <w:proofErr w:type="spellEnd"/>
      <w:r w:rsidRPr="000A0D27">
        <w:rPr>
          <w:rFonts w:ascii="Times New Roman" w:hAnsi="Times New Roman" w:cs="Times New Roman"/>
          <w:sz w:val="24"/>
          <w:szCs w:val="24"/>
        </w:rPr>
        <w:t>, to apply for judicial review of the Respondent's decision pertaining to him.</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Pursuant to that leave, the Appellant filed a Motion on Notice dated 7th day of July, 2004 seeking the following orders:</w:t>
      </w:r>
    </w:p>
    <w:p w:rsidR="000A0D27" w:rsidRPr="000A0D27" w:rsidRDefault="000A0D27" w:rsidP="000A0D27">
      <w:pPr>
        <w:pStyle w:val="NoSpacing"/>
        <w:jc w:val="both"/>
        <w:rPr>
          <w:rFonts w:ascii="Times New Roman" w:hAnsi="Times New Roman" w:cs="Times New Roman"/>
          <w:sz w:val="24"/>
          <w:szCs w:val="24"/>
        </w:rPr>
      </w:pPr>
    </w:p>
    <w:p w:rsidR="000A0D27" w:rsidRPr="000A0D27" w:rsidRDefault="000A0D27" w:rsidP="000A0D27">
      <w:pPr>
        <w:pStyle w:val="NoSpacing"/>
        <w:ind w:left="567" w:hanging="567"/>
        <w:jc w:val="both"/>
        <w:rPr>
          <w:rFonts w:ascii="Times New Roman" w:hAnsi="Times New Roman" w:cs="Times New Roman"/>
          <w:sz w:val="24"/>
          <w:szCs w:val="24"/>
        </w:rPr>
      </w:pPr>
      <w:r w:rsidRPr="000A0D27">
        <w:rPr>
          <w:rFonts w:ascii="Times New Roman" w:hAnsi="Times New Roman" w:cs="Times New Roman"/>
          <w:sz w:val="24"/>
          <w:szCs w:val="24"/>
        </w:rPr>
        <w:t xml:space="preserve">"1. </w:t>
      </w:r>
      <w:r w:rsidRPr="000A0D27">
        <w:rPr>
          <w:rFonts w:ascii="Times New Roman" w:hAnsi="Times New Roman" w:cs="Times New Roman"/>
          <w:sz w:val="24"/>
          <w:szCs w:val="24"/>
        </w:rPr>
        <w:tab/>
        <w:t>AN ORDER of certiorari removing into this Court and quashing the decision, determinations and directives of the Respondent as contained in a letter dated April 19, 2004 which is marked Exhibit MA-2 issued by the Administrative Proceedings Committee of the Respondent in respect of the allegation that the Applicant authorized the issue by AFRICAN PETROLEUM PLC of Prospectus dated 30th March, 2000 which is marked Exhibit "MA-1" said to contain untrue statements.</w:t>
      </w:r>
    </w:p>
    <w:p w:rsidR="000A0D27" w:rsidRPr="000A0D27" w:rsidRDefault="000A0D27" w:rsidP="000A0D27">
      <w:pPr>
        <w:pStyle w:val="NoSpacing"/>
        <w:ind w:left="567" w:hanging="567"/>
        <w:jc w:val="both"/>
        <w:rPr>
          <w:rFonts w:ascii="Times New Roman" w:hAnsi="Times New Roman" w:cs="Times New Roman"/>
          <w:sz w:val="24"/>
          <w:szCs w:val="24"/>
        </w:rPr>
      </w:pPr>
      <w:r w:rsidRPr="000A0D27">
        <w:rPr>
          <w:rFonts w:ascii="Times New Roman" w:hAnsi="Times New Roman" w:cs="Times New Roman"/>
          <w:sz w:val="24"/>
          <w:szCs w:val="24"/>
        </w:rPr>
        <w:t xml:space="preserve">2. </w:t>
      </w:r>
      <w:r w:rsidRPr="000A0D27">
        <w:rPr>
          <w:rFonts w:ascii="Times New Roman" w:hAnsi="Times New Roman" w:cs="Times New Roman"/>
          <w:sz w:val="24"/>
          <w:szCs w:val="24"/>
        </w:rPr>
        <w:tab/>
        <w:t>A PERPETUAL INJUNCTION restraining the Respondent whether by itself its servants, agents and or representatives from treating or continuing to treat the Applicant as one of the persons who authorized the issue by AFRICAN PETROLEUM PLC of the prospectus dated 30th March, 2000 said to contain untrue statements.</w:t>
      </w:r>
    </w:p>
    <w:p w:rsidR="000A0D27" w:rsidRPr="000A0D27" w:rsidRDefault="000A0D27" w:rsidP="000A0D27">
      <w:pPr>
        <w:pStyle w:val="NoSpacing"/>
        <w:ind w:left="567" w:hanging="567"/>
        <w:jc w:val="both"/>
        <w:rPr>
          <w:rFonts w:ascii="Times New Roman" w:hAnsi="Times New Roman" w:cs="Times New Roman"/>
          <w:sz w:val="24"/>
          <w:szCs w:val="24"/>
        </w:rPr>
      </w:pPr>
      <w:r w:rsidRPr="000A0D27">
        <w:rPr>
          <w:rFonts w:ascii="Times New Roman" w:hAnsi="Times New Roman" w:cs="Times New Roman"/>
          <w:sz w:val="24"/>
          <w:szCs w:val="24"/>
        </w:rPr>
        <w:t xml:space="preserve">3. </w:t>
      </w:r>
      <w:r w:rsidRPr="000A0D27">
        <w:rPr>
          <w:rFonts w:ascii="Times New Roman" w:hAnsi="Times New Roman" w:cs="Times New Roman"/>
          <w:sz w:val="24"/>
          <w:szCs w:val="24"/>
        </w:rPr>
        <w:tab/>
        <w:t>A PERPETUAL INJUNCTION restraining the Respondent whether by itself its servants, agents and or representatives publishing or republishing the contents of the said letter dated April 19, 2004 to any other person or authority in so far as they concern the Applicant."</w:t>
      </w:r>
    </w:p>
    <w:p w:rsidR="000A0D27" w:rsidRPr="000A0D27" w:rsidRDefault="000A0D27" w:rsidP="000A0D27">
      <w:pPr>
        <w:pStyle w:val="NoSpacing"/>
        <w:jc w:val="both"/>
        <w:rPr>
          <w:rFonts w:ascii="Times New Roman" w:hAnsi="Times New Roman" w:cs="Times New Roman"/>
          <w:b/>
          <w:bCs/>
          <w:sz w:val="24"/>
          <w:szCs w:val="24"/>
        </w:rPr>
      </w:pPr>
      <w:r w:rsidRPr="000A0D27">
        <w:rPr>
          <w:rFonts w:ascii="Times New Roman" w:hAnsi="Times New Roman" w:cs="Times New Roman"/>
          <w:sz w:val="24"/>
          <w:szCs w:val="24"/>
        </w:rPr>
        <w:t>The principal grounds on which the Appellant sought the aforesaid reliefs at the trial Court were that:</w:t>
      </w:r>
    </w:p>
    <w:p w:rsidR="000A0D27" w:rsidRPr="000A0D27" w:rsidRDefault="000A0D27" w:rsidP="000A0D27">
      <w:pPr>
        <w:pStyle w:val="NoSpacing"/>
        <w:ind w:left="567" w:hanging="567"/>
        <w:jc w:val="both"/>
        <w:rPr>
          <w:rFonts w:ascii="Times New Roman" w:hAnsi="Times New Roman" w:cs="Times New Roman"/>
          <w:b/>
          <w:bCs/>
          <w:sz w:val="24"/>
          <w:szCs w:val="24"/>
        </w:rPr>
      </w:pPr>
      <w:r w:rsidRPr="000A0D27">
        <w:rPr>
          <w:rStyle w:val="Strong"/>
          <w:rFonts w:ascii="Times New Roman" w:hAnsi="Times New Roman" w:cs="Times New Roman"/>
          <w:sz w:val="24"/>
          <w:szCs w:val="24"/>
        </w:rPr>
        <w:lastRenderedPageBreak/>
        <w:t xml:space="preserve">a. </w:t>
      </w:r>
      <w:r w:rsidRPr="000A0D27">
        <w:rPr>
          <w:rStyle w:val="Strong"/>
          <w:rFonts w:ascii="Times New Roman" w:hAnsi="Times New Roman" w:cs="Times New Roman"/>
          <w:sz w:val="24"/>
          <w:szCs w:val="24"/>
        </w:rPr>
        <w:tab/>
        <w:t>The Appellant was never served with the notice of hearing of the complaint or allegation against him by the APC of the Respondent and was therefore not afforded the opportunity of making representation to it before the decision was reached; and</w:t>
      </w:r>
    </w:p>
    <w:p w:rsidR="000A0D27" w:rsidRPr="000A0D27" w:rsidRDefault="000A0D27" w:rsidP="000A0D27">
      <w:pPr>
        <w:pStyle w:val="NoSpacing"/>
        <w:ind w:left="567" w:hanging="567"/>
        <w:jc w:val="both"/>
        <w:rPr>
          <w:rStyle w:val="Strong"/>
          <w:rFonts w:ascii="Times New Roman" w:hAnsi="Times New Roman" w:cs="Times New Roman"/>
          <w:sz w:val="24"/>
          <w:szCs w:val="24"/>
        </w:rPr>
      </w:pPr>
      <w:r w:rsidRPr="000A0D27">
        <w:rPr>
          <w:rStyle w:val="Strong"/>
          <w:rFonts w:ascii="Times New Roman" w:hAnsi="Times New Roman" w:cs="Times New Roman"/>
          <w:sz w:val="24"/>
          <w:szCs w:val="24"/>
        </w:rPr>
        <w:t xml:space="preserve">b. </w:t>
      </w:r>
      <w:r w:rsidRPr="000A0D27">
        <w:rPr>
          <w:rStyle w:val="Strong"/>
          <w:rFonts w:ascii="Times New Roman" w:hAnsi="Times New Roman" w:cs="Times New Roman"/>
          <w:sz w:val="24"/>
          <w:szCs w:val="24"/>
        </w:rPr>
        <w:tab/>
        <w:t>The Respondent and its committee have no jurisdiction to</w:t>
      </w:r>
      <w:r w:rsidRPr="000A0D27">
        <w:rPr>
          <w:rFonts w:ascii="Times New Roman" w:hAnsi="Times New Roman" w:cs="Times New Roman"/>
          <w:sz w:val="24"/>
          <w:szCs w:val="24"/>
        </w:rPr>
        <w:t xml:space="preserve"> </w:t>
      </w:r>
      <w:r w:rsidRPr="000A0D27">
        <w:rPr>
          <w:rStyle w:val="Strong"/>
          <w:rFonts w:ascii="Times New Roman" w:hAnsi="Times New Roman" w:cs="Times New Roman"/>
          <w:sz w:val="24"/>
          <w:szCs w:val="24"/>
        </w:rPr>
        <w:t>adjudicate under Sections 62(1</w:t>
      </w:r>
      <w:proofErr w:type="gramStart"/>
      <w:r w:rsidRPr="000A0D27">
        <w:rPr>
          <w:rStyle w:val="Strong"/>
          <w:rFonts w:ascii="Times New Roman" w:hAnsi="Times New Roman" w:cs="Times New Roman"/>
          <w:sz w:val="24"/>
          <w:szCs w:val="24"/>
        </w:rPr>
        <w:t>)(</w:t>
      </w:r>
      <w:proofErr w:type="gramEnd"/>
      <w:r w:rsidRPr="000A0D27">
        <w:rPr>
          <w:rStyle w:val="Strong"/>
          <w:rFonts w:ascii="Times New Roman" w:hAnsi="Times New Roman" w:cs="Times New Roman"/>
          <w:sz w:val="24"/>
          <w:szCs w:val="24"/>
        </w:rPr>
        <w:t>2)(d) and 63 of the Investments and Securities Act under which the Appellant was purportedly tried.</w:t>
      </w:r>
    </w:p>
    <w:p w:rsidR="000A0D27" w:rsidRPr="000A0D27" w:rsidRDefault="000A0D27" w:rsidP="000A0D27">
      <w:pPr>
        <w:pStyle w:val="NoSpacing"/>
        <w:ind w:left="567" w:hanging="567"/>
        <w:jc w:val="both"/>
        <w:rPr>
          <w:rFonts w:ascii="Times New Roman" w:hAnsi="Times New Roman" w:cs="Times New Roman"/>
          <w:sz w:val="24"/>
          <w:szCs w:val="24"/>
        </w:rPr>
      </w:pP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After hearing arguments from both parties on the merit of the substantive application the trial Court declined jurisdiction to entertain the Appellant's suit and transferred the case to the Investments and Securities Tribunal (1ST) established by the Investments and Securities Act 1999 (ISA).</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Dissatisfied with the ruling of the trial Court, the Appellant appealed to the Court of Appeal.</w:t>
      </w:r>
      <w:r w:rsidRPr="000A0D27">
        <w:rPr>
          <w:rFonts w:ascii="Times New Roman" w:hAnsi="Times New Roman" w:cs="Times New Roman"/>
          <w:sz w:val="24"/>
          <w:szCs w:val="24"/>
        </w:rPr>
        <w:br/>
        <w:t xml:space="preserve">At the Court below, the Appellant raised two issues for determination. However, the Respondent's counsel raised a preliminary objection on the grounds that the appeal </w:t>
      </w:r>
      <w:proofErr w:type="gramStart"/>
      <w:r w:rsidRPr="000A0D27">
        <w:rPr>
          <w:rFonts w:ascii="Times New Roman" w:hAnsi="Times New Roman" w:cs="Times New Roman"/>
          <w:sz w:val="24"/>
          <w:szCs w:val="24"/>
        </w:rPr>
        <w:t>be</w:t>
      </w:r>
      <w:proofErr w:type="gramEnd"/>
      <w:r w:rsidRPr="000A0D27">
        <w:rPr>
          <w:rFonts w:ascii="Times New Roman" w:hAnsi="Times New Roman" w:cs="Times New Roman"/>
          <w:sz w:val="24"/>
          <w:szCs w:val="24"/>
        </w:rPr>
        <w:t xml:space="preserve"> struck out for being incompetent because it was not initiated by the process.</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On 8th May, 2007, the Court of Appeal delivered its judgment in which it dismissed the appeal and affirmed the decision of the trial Court.</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The Appellant by way of an Amended Notice of Appeal has appealed against the aforesaid decision of the Court below on six (6) grounds and distilled two issues from the six grounds of Appeal.</w:t>
      </w:r>
      <w:r w:rsidRPr="000A0D27">
        <w:rPr>
          <w:rFonts w:ascii="Times New Roman" w:hAnsi="Times New Roman" w:cs="Times New Roman"/>
          <w:sz w:val="24"/>
          <w:szCs w:val="24"/>
        </w:rPr>
        <w:br/>
        <w:t xml:space="preserve">Learned senior counsel for the Appellant, </w:t>
      </w:r>
      <w:proofErr w:type="spellStart"/>
      <w:r w:rsidRPr="000A0D27">
        <w:rPr>
          <w:rFonts w:ascii="Times New Roman" w:hAnsi="Times New Roman" w:cs="Times New Roman"/>
          <w:sz w:val="24"/>
          <w:szCs w:val="24"/>
        </w:rPr>
        <w:t>Tayo</w:t>
      </w:r>
      <w:proofErr w:type="spellEnd"/>
      <w:r w:rsidRPr="000A0D27">
        <w:rPr>
          <w:rFonts w:ascii="Times New Roman" w:hAnsi="Times New Roman" w:cs="Times New Roman"/>
          <w:sz w:val="24"/>
          <w:szCs w:val="24"/>
        </w:rPr>
        <w:t xml:space="preserve"> </w:t>
      </w:r>
      <w:proofErr w:type="spellStart"/>
      <w:r w:rsidRPr="000A0D27">
        <w:rPr>
          <w:rFonts w:ascii="Times New Roman" w:hAnsi="Times New Roman" w:cs="Times New Roman"/>
          <w:sz w:val="24"/>
          <w:szCs w:val="24"/>
        </w:rPr>
        <w:t>Oyetibo</w:t>
      </w:r>
      <w:proofErr w:type="spellEnd"/>
      <w:r w:rsidRPr="000A0D27">
        <w:rPr>
          <w:rFonts w:ascii="Times New Roman" w:hAnsi="Times New Roman" w:cs="Times New Roman"/>
          <w:sz w:val="24"/>
          <w:szCs w:val="24"/>
        </w:rPr>
        <w:t>, SAN by an Appellants Amended Brief dated 12/11/2020 and filed 20/11/2020 distilled two issues for the determination of this appeal and filed a reply brief.</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Issues for determination as formulated by the Appellant are:</w:t>
      </w:r>
    </w:p>
    <w:p w:rsidR="000A0D27" w:rsidRPr="000A0D27" w:rsidRDefault="000A0D27" w:rsidP="000A0D27">
      <w:pPr>
        <w:pStyle w:val="NoSpacing"/>
        <w:ind w:left="567" w:hanging="567"/>
        <w:jc w:val="both"/>
        <w:rPr>
          <w:rFonts w:ascii="Times New Roman" w:hAnsi="Times New Roman" w:cs="Times New Roman"/>
          <w:b/>
          <w:bCs/>
          <w:sz w:val="24"/>
          <w:szCs w:val="24"/>
        </w:rPr>
      </w:pPr>
      <w:proofErr w:type="gramStart"/>
      <w:r w:rsidRPr="000A0D27">
        <w:rPr>
          <w:rStyle w:val="Strong"/>
          <w:rFonts w:ascii="Times New Roman" w:hAnsi="Times New Roman" w:cs="Times New Roman"/>
          <w:sz w:val="24"/>
          <w:szCs w:val="24"/>
        </w:rPr>
        <w:t xml:space="preserve">"A. </w:t>
      </w:r>
      <w:r w:rsidRPr="000A0D27">
        <w:rPr>
          <w:rStyle w:val="Strong"/>
          <w:rFonts w:ascii="Times New Roman" w:hAnsi="Times New Roman" w:cs="Times New Roman"/>
          <w:sz w:val="24"/>
          <w:szCs w:val="24"/>
        </w:rPr>
        <w:tab/>
        <w:t>Whether the Court of Appeal was not wrong in its decision that the Federal High Court had no jurisdiction to entertain the appellant's claim against the respondent.</w:t>
      </w:r>
      <w:proofErr w:type="gramEnd"/>
      <w:r w:rsidRPr="000A0D27">
        <w:rPr>
          <w:rStyle w:val="Strong"/>
          <w:rFonts w:ascii="Times New Roman" w:hAnsi="Times New Roman" w:cs="Times New Roman"/>
          <w:sz w:val="24"/>
          <w:szCs w:val="24"/>
        </w:rPr>
        <w:t> (Distilled from Grounds 1-5 of the Amended Notice of Appeal); and</w:t>
      </w:r>
    </w:p>
    <w:p w:rsidR="000A0D27" w:rsidRPr="000A0D27" w:rsidRDefault="000A0D27" w:rsidP="000A0D27">
      <w:pPr>
        <w:pStyle w:val="NoSpacing"/>
        <w:ind w:left="567" w:hanging="567"/>
        <w:jc w:val="both"/>
        <w:rPr>
          <w:rFonts w:ascii="Times New Roman" w:hAnsi="Times New Roman" w:cs="Times New Roman"/>
          <w:sz w:val="24"/>
          <w:szCs w:val="24"/>
        </w:rPr>
      </w:pPr>
      <w:r w:rsidRPr="000A0D27">
        <w:rPr>
          <w:rStyle w:val="Strong"/>
          <w:rFonts w:ascii="Times New Roman" w:hAnsi="Times New Roman" w:cs="Times New Roman"/>
          <w:sz w:val="24"/>
          <w:szCs w:val="24"/>
        </w:rPr>
        <w:t xml:space="preserve">  B. </w:t>
      </w:r>
      <w:r w:rsidRPr="000A0D27">
        <w:rPr>
          <w:rStyle w:val="Strong"/>
          <w:rFonts w:ascii="Times New Roman" w:hAnsi="Times New Roman" w:cs="Times New Roman"/>
          <w:sz w:val="24"/>
          <w:szCs w:val="24"/>
        </w:rPr>
        <w:tab/>
        <w:t xml:space="preserve">Whether the Court of Appeal ought not to have granted the appellant's application filed at the Federal High Court. </w:t>
      </w:r>
      <w:proofErr w:type="gramStart"/>
      <w:r w:rsidRPr="000A0D27">
        <w:rPr>
          <w:rStyle w:val="Strong"/>
          <w:rFonts w:ascii="Times New Roman" w:hAnsi="Times New Roman" w:cs="Times New Roman"/>
          <w:sz w:val="24"/>
          <w:szCs w:val="24"/>
        </w:rPr>
        <w:t>(Distilled from Ground 6 of the Amended Notice of Appeal)."</w:t>
      </w:r>
      <w:proofErr w:type="gramEnd"/>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 xml:space="preserve">In the Respondent’s brief settled by </w:t>
      </w:r>
      <w:proofErr w:type="spellStart"/>
      <w:r w:rsidRPr="000A0D27">
        <w:rPr>
          <w:rFonts w:ascii="Times New Roman" w:hAnsi="Times New Roman" w:cs="Times New Roman"/>
          <w:sz w:val="24"/>
          <w:szCs w:val="24"/>
        </w:rPr>
        <w:t>Ifeolu</w:t>
      </w:r>
      <w:proofErr w:type="spellEnd"/>
      <w:r w:rsidRPr="000A0D27">
        <w:rPr>
          <w:rFonts w:ascii="Times New Roman" w:hAnsi="Times New Roman" w:cs="Times New Roman"/>
          <w:sz w:val="24"/>
          <w:szCs w:val="24"/>
        </w:rPr>
        <w:t xml:space="preserve"> B. N, </w:t>
      </w:r>
      <w:proofErr w:type="spellStart"/>
      <w:r w:rsidRPr="000A0D27">
        <w:rPr>
          <w:rFonts w:ascii="Times New Roman" w:hAnsi="Times New Roman" w:cs="Times New Roman"/>
          <w:sz w:val="24"/>
          <w:szCs w:val="24"/>
        </w:rPr>
        <w:t>Akindoju</w:t>
      </w:r>
      <w:proofErr w:type="spellEnd"/>
      <w:r w:rsidRPr="000A0D27">
        <w:rPr>
          <w:rFonts w:ascii="Times New Roman" w:hAnsi="Times New Roman" w:cs="Times New Roman"/>
          <w:sz w:val="24"/>
          <w:szCs w:val="24"/>
        </w:rPr>
        <w:t xml:space="preserve">, </w:t>
      </w:r>
      <w:proofErr w:type="spellStart"/>
      <w:r w:rsidRPr="000A0D27">
        <w:rPr>
          <w:rFonts w:ascii="Times New Roman" w:hAnsi="Times New Roman" w:cs="Times New Roman"/>
          <w:sz w:val="24"/>
          <w:szCs w:val="24"/>
        </w:rPr>
        <w:t>Esq.</w:t>
      </w:r>
      <w:proofErr w:type="spellEnd"/>
      <w:r w:rsidRPr="000A0D27">
        <w:rPr>
          <w:rFonts w:ascii="Times New Roman" w:hAnsi="Times New Roman" w:cs="Times New Roman"/>
          <w:sz w:val="24"/>
          <w:szCs w:val="24"/>
        </w:rPr>
        <w:t>, learned counsel formulated two issues for determination by this Court to wit:</w:t>
      </w:r>
    </w:p>
    <w:p w:rsidR="000A0D27" w:rsidRPr="000A0D27" w:rsidRDefault="000A0D27" w:rsidP="000A0D27">
      <w:pPr>
        <w:pStyle w:val="NoSpacing"/>
        <w:ind w:left="567" w:hanging="567"/>
        <w:jc w:val="both"/>
        <w:rPr>
          <w:rFonts w:ascii="Times New Roman" w:hAnsi="Times New Roman" w:cs="Times New Roman"/>
          <w:b/>
          <w:bCs/>
          <w:sz w:val="24"/>
          <w:szCs w:val="24"/>
        </w:rPr>
      </w:pPr>
      <w:r w:rsidRPr="000A0D27">
        <w:rPr>
          <w:rStyle w:val="Strong"/>
          <w:rFonts w:ascii="Times New Roman" w:hAnsi="Times New Roman" w:cs="Times New Roman"/>
          <w:sz w:val="24"/>
          <w:szCs w:val="24"/>
        </w:rPr>
        <w:t xml:space="preserve">"A. </w:t>
      </w:r>
      <w:r w:rsidRPr="000A0D27">
        <w:rPr>
          <w:rStyle w:val="Strong"/>
          <w:rFonts w:ascii="Times New Roman" w:hAnsi="Times New Roman" w:cs="Times New Roman"/>
          <w:sz w:val="24"/>
          <w:szCs w:val="24"/>
        </w:rPr>
        <w:tab/>
        <w:t>Whether the Court of Appeal is not right in law when it held that the proper forum to determine the Appellant's suit is the investments and Securities Tribunal (Distilled from Grounds 1, 2, 3, 4 and 5 of the Amended Notices of Appeal)</w:t>
      </w:r>
    </w:p>
    <w:p w:rsidR="000A0D27" w:rsidRPr="000A0D27" w:rsidRDefault="000A0D27" w:rsidP="000A0D27">
      <w:pPr>
        <w:pStyle w:val="NoSpacing"/>
        <w:ind w:left="567" w:hanging="567"/>
        <w:jc w:val="both"/>
        <w:rPr>
          <w:rStyle w:val="Strong"/>
          <w:rFonts w:ascii="Times New Roman" w:hAnsi="Times New Roman" w:cs="Times New Roman"/>
          <w:sz w:val="24"/>
          <w:szCs w:val="24"/>
        </w:rPr>
      </w:pPr>
      <w:r w:rsidRPr="000A0D27">
        <w:rPr>
          <w:rStyle w:val="Strong"/>
          <w:rFonts w:ascii="Times New Roman" w:hAnsi="Times New Roman" w:cs="Times New Roman"/>
          <w:sz w:val="24"/>
          <w:szCs w:val="24"/>
        </w:rPr>
        <w:t xml:space="preserve">  B. </w:t>
      </w:r>
      <w:r w:rsidRPr="000A0D27">
        <w:rPr>
          <w:rStyle w:val="Strong"/>
          <w:rFonts w:ascii="Times New Roman" w:hAnsi="Times New Roman" w:cs="Times New Roman"/>
          <w:sz w:val="24"/>
          <w:szCs w:val="24"/>
        </w:rPr>
        <w:tab/>
        <w:t>Whether having held that the Federal High Court lacked the competence to quash proceedings committee of the Respondent</w:t>
      </w:r>
      <w:r w:rsidRPr="000A0D27">
        <w:rPr>
          <w:rFonts w:ascii="Times New Roman" w:hAnsi="Times New Roman" w:cs="Times New Roman"/>
          <w:sz w:val="24"/>
          <w:szCs w:val="24"/>
        </w:rPr>
        <w:t xml:space="preserve"> </w:t>
      </w:r>
      <w:r w:rsidRPr="000A0D27">
        <w:rPr>
          <w:rStyle w:val="Strong"/>
          <w:rFonts w:ascii="Times New Roman" w:hAnsi="Times New Roman" w:cs="Times New Roman"/>
          <w:sz w:val="24"/>
          <w:szCs w:val="24"/>
        </w:rPr>
        <w:t>as contained in EXHIBIT "MA-2”, the Court of Appeal was not right in law when it refused to quash the proceedings said decision of the Administrative Proceedings Committee. (Distilled from Ground 6 of the Amended Notice of Appeal)"</w:t>
      </w:r>
    </w:p>
    <w:p w:rsidR="000A0D27" w:rsidRPr="000A0D27" w:rsidRDefault="000A0D27" w:rsidP="000A0D27">
      <w:pPr>
        <w:pStyle w:val="NoSpacing"/>
        <w:ind w:left="567" w:hanging="567"/>
        <w:jc w:val="both"/>
        <w:rPr>
          <w:rFonts w:ascii="Times New Roman" w:hAnsi="Times New Roman" w:cs="Times New Roman"/>
          <w:sz w:val="24"/>
          <w:szCs w:val="24"/>
        </w:rPr>
      </w:pPr>
    </w:p>
    <w:p w:rsidR="000A0D27" w:rsidRPr="000A0D27" w:rsidRDefault="000A0D27" w:rsidP="000A0D27">
      <w:pPr>
        <w:pStyle w:val="NoSpacing"/>
        <w:jc w:val="both"/>
        <w:rPr>
          <w:rFonts w:ascii="Times New Roman" w:hAnsi="Times New Roman" w:cs="Times New Roman"/>
          <w:sz w:val="24"/>
          <w:szCs w:val="24"/>
        </w:rPr>
      </w:pPr>
      <w:r w:rsidRPr="000A0D27">
        <w:rPr>
          <w:rStyle w:val="Strong"/>
          <w:rFonts w:ascii="Times New Roman" w:hAnsi="Times New Roman" w:cs="Times New Roman"/>
          <w:sz w:val="24"/>
          <w:szCs w:val="24"/>
          <w:u w:val="single"/>
        </w:rPr>
        <w:lastRenderedPageBreak/>
        <w:t>ISSUE ONE</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 xml:space="preserve">Learned senior Counsel for the Appellant submitted that the law is settled on the point that it is the Plaintiff's claim that determines the question of whether a Court has jurisdiction to entertain a particular suit. Counsel cited </w:t>
      </w:r>
      <w:proofErr w:type="spellStart"/>
      <w:r w:rsidRPr="000A0D27">
        <w:rPr>
          <w:rStyle w:val="Strong"/>
          <w:rFonts w:ascii="Times New Roman" w:hAnsi="Times New Roman" w:cs="Times New Roman"/>
          <w:sz w:val="24"/>
          <w:szCs w:val="24"/>
        </w:rPr>
        <w:t>Adeyemi</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Opeyori</w:t>
      </w:r>
      <w:proofErr w:type="spellEnd"/>
      <w:r w:rsidRPr="000A0D27">
        <w:rPr>
          <w:rStyle w:val="Strong"/>
          <w:rFonts w:ascii="Times New Roman" w:hAnsi="Times New Roman" w:cs="Times New Roman"/>
          <w:sz w:val="24"/>
          <w:szCs w:val="24"/>
        </w:rPr>
        <w:t xml:space="preserve"> (16) at 51-52 and Western Steel Works (Ltd) v. Iron and Steel Workers Union of Nigeria (7) (Supra).</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Learned senior Counsel for the Appellant also submitted that the most fundamental question on which this appeal turns is whether the Federal High Court has jurisdiction to entertain the Appellant's action. Senior Counsel urged this Court to consider the grounds of the application. Counsel further submitted the legal basis for approaching the Federal High Court for an Order of certiorari to wit:</w:t>
      </w:r>
    </w:p>
    <w:p w:rsidR="000A0D27" w:rsidRPr="000A0D27" w:rsidRDefault="000A0D27" w:rsidP="000A0D27">
      <w:pPr>
        <w:pStyle w:val="NoSpacing"/>
        <w:ind w:left="567" w:hanging="567"/>
        <w:jc w:val="both"/>
        <w:rPr>
          <w:rFonts w:ascii="Times New Roman" w:hAnsi="Times New Roman" w:cs="Times New Roman"/>
          <w:sz w:val="24"/>
          <w:szCs w:val="24"/>
        </w:rPr>
      </w:pPr>
      <w:r w:rsidRPr="000A0D27">
        <w:rPr>
          <w:rStyle w:val="Strong"/>
          <w:rFonts w:ascii="Times New Roman" w:hAnsi="Times New Roman" w:cs="Times New Roman"/>
          <w:sz w:val="24"/>
          <w:szCs w:val="24"/>
        </w:rPr>
        <w:t>"a. The Respondent acted in violation of the Appellants right to fair hearing in respect of the decision of the Administrative</w:t>
      </w:r>
      <w:r w:rsidRPr="000A0D27">
        <w:rPr>
          <w:rFonts w:ascii="Times New Roman" w:hAnsi="Times New Roman" w:cs="Times New Roman"/>
          <w:sz w:val="24"/>
          <w:szCs w:val="24"/>
        </w:rPr>
        <w:t xml:space="preserve"> </w:t>
      </w:r>
      <w:r w:rsidRPr="000A0D27">
        <w:rPr>
          <w:rStyle w:val="Strong"/>
          <w:rFonts w:ascii="Times New Roman" w:hAnsi="Times New Roman" w:cs="Times New Roman"/>
          <w:sz w:val="24"/>
          <w:szCs w:val="24"/>
        </w:rPr>
        <w:t>Proceedings Committee (APC) as the directions and decisions of the APC were made without first affording the Appellant the opportunity to be hears; and</w:t>
      </w:r>
    </w:p>
    <w:p w:rsidR="000A0D27" w:rsidRPr="000A0D27" w:rsidRDefault="000A0D27" w:rsidP="000A0D27">
      <w:pPr>
        <w:pStyle w:val="NoSpacing"/>
        <w:ind w:left="567" w:hanging="567"/>
        <w:jc w:val="both"/>
        <w:rPr>
          <w:rFonts w:ascii="Times New Roman" w:hAnsi="Times New Roman" w:cs="Times New Roman"/>
          <w:sz w:val="24"/>
          <w:szCs w:val="24"/>
        </w:rPr>
      </w:pPr>
      <w:r w:rsidRPr="000A0D27">
        <w:rPr>
          <w:rFonts w:ascii="Times New Roman" w:hAnsi="Times New Roman" w:cs="Times New Roman"/>
          <w:sz w:val="24"/>
          <w:szCs w:val="24"/>
        </w:rPr>
        <w:t xml:space="preserve">  </w:t>
      </w:r>
      <w:proofErr w:type="gramStart"/>
      <w:r w:rsidRPr="000A0D27">
        <w:rPr>
          <w:rStyle w:val="Strong"/>
          <w:rFonts w:ascii="Times New Roman" w:hAnsi="Times New Roman" w:cs="Times New Roman"/>
          <w:sz w:val="24"/>
          <w:szCs w:val="24"/>
        </w:rPr>
        <w:t>b.  The</w:t>
      </w:r>
      <w:proofErr w:type="gramEnd"/>
      <w:r w:rsidRPr="000A0D27">
        <w:rPr>
          <w:rStyle w:val="Strong"/>
          <w:rFonts w:ascii="Times New Roman" w:hAnsi="Times New Roman" w:cs="Times New Roman"/>
          <w:sz w:val="24"/>
          <w:szCs w:val="24"/>
        </w:rPr>
        <w:t xml:space="preserve"> Respondent and its APC acted in excess of their jurisdiction under the Investments and Securities Act 1999 (ISA)."</w:t>
      </w:r>
    </w:p>
    <w:p w:rsidR="000A0D27" w:rsidRPr="000A0D27" w:rsidRDefault="000A0D27" w:rsidP="000A0D27">
      <w:pPr>
        <w:pStyle w:val="NoSpacing"/>
        <w:ind w:left="567" w:hanging="567"/>
        <w:jc w:val="both"/>
        <w:rPr>
          <w:rFonts w:ascii="Times New Roman" w:hAnsi="Times New Roman" w:cs="Times New Roman"/>
          <w:sz w:val="24"/>
          <w:szCs w:val="24"/>
        </w:rPr>
      </w:pPr>
      <w:r w:rsidRPr="000A0D27">
        <w:rPr>
          <w:rFonts w:ascii="Times New Roman" w:hAnsi="Times New Roman" w:cs="Times New Roman"/>
          <w:sz w:val="24"/>
          <w:szCs w:val="24"/>
        </w:rPr>
        <w:t xml:space="preserve">Senior Counsel cited </w:t>
      </w:r>
      <w:proofErr w:type="spellStart"/>
      <w:r w:rsidRPr="000A0D27">
        <w:rPr>
          <w:rStyle w:val="Strong"/>
          <w:rFonts w:ascii="Times New Roman" w:hAnsi="Times New Roman" w:cs="Times New Roman"/>
          <w:sz w:val="24"/>
          <w:szCs w:val="24"/>
        </w:rPr>
        <w:t>Arije</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Arije</w:t>
      </w:r>
      <w:proofErr w:type="spellEnd"/>
      <w:r w:rsidRPr="000A0D27">
        <w:rPr>
          <w:rStyle w:val="Strong"/>
          <w:rFonts w:ascii="Times New Roman" w:hAnsi="Times New Roman" w:cs="Times New Roman"/>
          <w:sz w:val="24"/>
          <w:szCs w:val="24"/>
        </w:rPr>
        <w:t xml:space="preserve"> &amp; </w:t>
      </w:r>
      <w:proofErr w:type="spellStart"/>
      <w:r w:rsidRPr="000A0D27">
        <w:rPr>
          <w:rStyle w:val="Strong"/>
          <w:rFonts w:ascii="Times New Roman" w:hAnsi="Times New Roman" w:cs="Times New Roman"/>
          <w:sz w:val="24"/>
          <w:szCs w:val="24"/>
        </w:rPr>
        <w:t>Ors</w:t>
      </w:r>
      <w:proofErr w:type="spellEnd"/>
      <w:r w:rsidRPr="000A0D27">
        <w:rPr>
          <w:rStyle w:val="Strong"/>
          <w:rFonts w:ascii="Times New Roman" w:hAnsi="Times New Roman" w:cs="Times New Roman"/>
          <w:sz w:val="24"/>
          <w:szCs w:val="24"/>
        </w:rPr>
        <w:t xml:space="preserve">. </w:t>
      </w:r>
      <w:r w:rsidRPr="000A0D27">
        <w:rPr>
          <w:rStyle w:val="Strong"/>
          <w:rFonts w:ascii="Times New Roman" w:hAnsi="Times New Roman" w:cs="Times New Roman"/>
          <w:sz w:val="24"/>
          <w:szCs w:val="24"/>
          <w:u w:val="single"/>
        </w:rPr>
        <w:t xml:space="preserve">(SC) </w:t>
      </w:r>
      <w:r w:rsidRPr="000A0D27">
        <w:rPr>
          <w:rStyle w:val="Strong"/>
          <w:rFonts w:ascii="Times New Roman" w:hAnsi="Times New Roman" w:cs="Times New Roman"/>
          <w:sz w:val="24"/>
          <w:szCs w:val="24"/>
        </w:rPr>
        <w:t>(1) (Supra</w:t>
      </w:r>
      <w:r w:rsidRPr="000A0D27">
        <w:rPr>
          <w:rStyle w:val="Strong"/>
          <w:rFonts w:ascii="Times New Roman" w:hAnsi="Times New Roman" w:cs="Times New Roman"/>
          <w:sz w:val="24"/>
          <w:szCs w:val="24"/>
          <w:u w:val="single"/>
        </w:rPr>
        <w:t>)</w:t>
      </w:r>
      <w:r w:rsidRPr="000A0D27">
        <w:rPr>
          <w:rFonts w:ascii="Times New Roman" w:hAnsi="Times New Roman" w:cs="Times New Roman"/>
          <w:sz w:val="24"/>
          <w:szCs w:val="24"/>
        </w:rPr>
        <w:t xml:space="preserve"> </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 xml:space="preserve">Learned senior counsel for the Appellant also submitted that it is settled law that in the determination of the Appellant's civil rights and obligations, the Respondent and its APC had a Constitutional duty to ensure that the Appellant's right to fair hearing was not violated for any reason. Counsel cited </w:t>
      </w:r>
      <w:r w:rsidRPr="000A0D27">
        <w:rPr>
          <w:rStyle w:val="Strong"/>
          <w:rFonts w:ascii="Times New Roman" w:hAnsi="Times New Roman" w:cs="Times New Roman"/>
          <w:sz w:val="24"/>
          <w:szCs w:val="24"/>
        </w:rPr>
        <w:t xml:space="preserve">Judicial Service Commission of Cross-River State &amp; </w:t>
      </w:r>
      <w:proofErr w:type="spellStart"/>
      <w:r w:rsidRPr="000A0D27">
        <w:rPr>
          <w:rStyle w:val="Strong"/>
          <w:rFonts w:ascii="Times New Roman" w:hAnsi="Times New Roman" w:cs="Times New Roman"/>
          <w:sz w:val="24"/>
          <w:szCs w:val="24"/>
        </w:rPr>
        <w:t>Anor</w:t>
      </w:r>
      <w:proofErr w:type="spellEnd"/>
      <w:r w:rsidRPr="000A0D27">
        <w:rPr>
          <w:rStyle w:val="Strong"/>
          <w:rFonts w:ascii="Times New Roman" w:hAnsi="Times New Roman" w:cs="Times New Roman"/>
          <w:sz w:val="24"/>
          <w:szCs w:val="24"/>
        </w:rPr>
        <w:t xml:space="preserve"> v. Young (17), LPDC v. Chief </w:t>
      </w:r>
      <w:proofErr w:type="spellStart"/>
      <w:r w:rsidRPr="000A0D27">
        <w:rPr>
          <w:rStyle w:val="Strong"/>
          <w:rFonts w:ascii="Times New Roman" w:hAnsi="Times New Roman" w:cs="Times New Roman"/>
          <w:sz w:val="24"/>
          <w:szCs w:val="24"/>
        </w:rPr>
        <w:t>Gani</w:t>
      </w:r>
      <w:proofErr w:type="spellEnd"/>
      <w:r w:rsidRPr="000A0D27">
        <w:rPr>
          <w:rStyle w:val="Strong"/>
          <w:rFonts w:ascii="Times New Roman" w:hAnsi="Times New Roman" w:cs="Times New Roman"/>
          <w:sz w:val="24"/>
          <w:szCs w:val="24"/>
        </w:rPr>
        <w:t xml:space="preserve"> </w:t>
      </w:r>
      <w:proofErr w:type="spellStart"/>
      <w:r w:rsidRPr="000A0D27">
        <w:rPr>
          <w:rStyle w:val="Strong"/>
          <w:rFonts w:ascii="Times New Roman" w:hAnsi="Times New Roman" w:cs="Times New Roman"/>
          <w:sz w:val="24"/>
          <w:szCs w:val="24"/>
        </w:rPr>
        <w:t>Fawehinmi</w:t>
      </w:r>
      <w:proofErr w:type="spellEnd"/>
      <w:r w:rsidRPr="000A0D27">
        <w:rPr>
          <w:rStyle w:val="Strong"/>
          <w:rFonts w:ascii="Times New Roman" w:hAnsi="Times New Roman" w:cs="Times New Roman"/>
          <w:sz w:val="24"/>
          <w:szCs w:val="24"/>
        </w:rPr>
        <w:t xml:space="preserve"> (18) at 347 and BABA v. N.C.A.T.C (19) at 414.</w:t>
      </w:r>
      <w:r w:rsidRPr="000A0D27">
        <w:rPr>
          <w:rFonts w:ascii="Times New Roman" w:hAnsi="Times New Roman" w:cs="Times New Roman"/>
          <w:sz w:val="24"/>
          <w:szCs w:val="24"/>
        </w:rPr>
        <w:br/>
        <w:t xml:space="preserve">In response to this issue, learned Respondents Counsel submitted that the Court of Appeal was right when it held that the proper forum to determine all questions, complaints and disputes arising from the decision of the Administrative Proceedings Committee (APC) as confirmed by the Respondent, is the Investments and Securities Tribunal (1ST). That this is because the Investments and Securities Act 1999 ("ISA") confers exclusive jurisdiction over all matters relating to the operation of the ISA on the 1ST. The ISA deals with all matters relating to capital market transactions in Nigeria. Counsel cited Section 224 (1), 234, 236, 237, 241,242, &amp; 243 of the ISA. Counsel submitted that the wordings of the provisions of S. 236 (1) and 242 of the ISA are clear and where the wording of a statute is clear and unambiguous, it is neither necessary nor permissive to forage for further interpretation. </w:t>
      </w:r>
      <w:proofErr w:type="gramStart"/>
      <w:r w:rsidRPr="000A0D27">
        <w:rPr>
          <w:rFonts w:ascii="Times New Roman" w:hAnsi="Times New Roman" w:cs="Times New Roman"/>
          <w:sz w:val="24"/>
          <w:szCs w:val="24"/>
        </w:rPr>
        <w:t>That the words of the statute should be given their ordinary meaning.</w:t>
      </w:r>
      <w:proofErr w:type="gramEnd"/>
      <w:r w:rsidRPr="000A0D27">
        <w:rPr>
          <w:rFonts w:ascii="Times New Roman" w:hAnsi="Times New Roman" w:cs="Times New Roman"/>
          <w:sz w:val="24"/>
          <w:szCs w:val="24"/>
        </w:rPr>
        <w:t xml:space="preserve"> Counsel cited</w:t>
      </w:r>
      <w:r w:rsidRPr="000A0D27">
        <w:rPr>
          <w:rStyle w:val="Strong"/>
          <w:rFonts w:ascii="Times New Roman" w:hAnsi="Times New Roman" w:cs="Times New Roman"/>
          <w:sz w:val="24"/>
          <w:szCs w:val="24"/>
        </w:rPr>
        <w:t xml:space="preserve"> City Engineering Nig. Ltd. v.  Nigerian Airport Authority (20) at 2138 </w:t>
      </w:r>
      <w:proofErr w:type="spellStart"/>
      <w:r w:rsidRPr="000A0D27">
        <w:rPr>
          <w:rStyle w:val="Strong"/>
          <w:rFonts w:ascii="Times New Roman" w:hAnsi="Times New Roman" w:cs="Times New Roman"/>
          <w:sz w:val="24"/>
          <w:szCs w:val="24"/>
        </w:rPr>
        <w:t>paras</w:t>
      </w:r>
      <w:proofErr w:type="spellEnd"/>
      <w:r w:rsidRPr="000A0D27">
        <w:rPr>
          <w:rStyle w:val="Strong"/>
          <w:rFonts w:ascii="Times New Roman" w:hAnsi="Times New Roman" w:cs="Times New Roman"/>
          <w:sz w:val="24"/>
          <w:szCs w:val="24"/>
        </w:rPr>
        <w:t xml:space="preserve"> A-B and </w:t>
      </w:r>
      <w:proofErr w:type="spellStart"/>
      <w:r w:rsidRPr="000A0D27">
        <w:rPr>
          <w:rStyle w:val="Strong"/>
          <w:rFonts w:ascii="Times New Roman" w:hAnsi="Times New Roman" w:cs="Times New Roman"/>
          <w:sz w:val="24"/>
          <w:szCs w:val="24"/>
        </w:rPr>
        <w:t>Ekulo</w:t>
      </w:r>
      <w:proofErr w:type="spellEnd"/>
      <w:r w:rsidRPr="000A0D27">
        <w:rPr>
          <w:rStyle w:val="Strong"/>
          <w:rFonts w:ascii="Times New Roman" w:hAnsi="Times New Roman" w:cs="Times New Roman"/>
          <w:sz w:val="24"/>
          <w:szCs w:val="24"/>
        </w:rPr>
        <w:t xml:space="preserve"> Farms Ltd v. U.B.N. Plc. (21) at 922 </w:t>
      </w:r>
      <w:proofErr w:type="spellStart"/>
      <w:r w:rsidRPr="000A0D27">
        <w:rPr>
          <w:rStyle w:val="Strong"/>
          <w:rFonts w:ascii="Times New Roman" w:hAnsi="Times New Roman" w:cs="Times New Roman"/>
          <w:sz w:val="24"/>
          <w:szCs w:val="24"/>
        </w:rPr>
        <w:t>para</w:t>
      </w:r>
      <w:proofErr w:type="spellEnd"/>
      <w:r w:rsidRPr="000A0D27">
        <w:rPr>
          <w:rStyle w:val="Strong"/>
          <w:rFonts w:ascii="Times New Roman" w:hAnsi="Times New Roman" w:cs="Times New Roman"/>
          <w:sz w:val="24"/>
          <w:szCs w:val="24"/>
        </w:rPr>
        <w:t xml:space="preserve"> D.</w:t>
      </w:r>
    </w:p>
    <w:p w:rsidR="000A0D27" w:rsidRPr="000A0D27" w:rsidRDefault="000A0D27" w:rsidP="000A0D27">
      <w:pPr>
        <w:pStyle w:val="NoSpacing"/>
        <w:jc w:val="both"/>
        <w:rPr>
          <w:rStyle w:val="Strong"/>
          <w:rFonts w:ascii="Times New Roman" w:hAnsi="Times New Roman" w:cs="Times New Roman"/>
          <w:sz w:val="24"/>
          <w:szCs w:val="24"/>
          <w:u w:val="single"/>
        </w:rPr>
      </w:pPr>
    </w:p>
    <w:p w:rsidR="000A0D27" w:rsidRPr="000A0D27" w:rsidRDefault="000A0D27" w:rsidP="000A0D27">
      <w:pPr>
        <w:pStyle w:val="NoSpacing"/>
        <w:jc w:val="both"/>
        <w:rPr>
          <w:rFonts w:ascii="Times New Roman" w:hAnsi="Times New Roman" w:cs="Times New Roman"/>
          <w:sz w:val="24"/>
          <w:szCs w:val="24"/>
        </w:rPr>
      </w:pPr>
      <w:r w:rsidRPr="000A0D27">
        <w:rPr>
          <w:rStyle w:val="Strong"/>
          <w:rFonts w:ascii="Times New Roman" w:hAnsi="Times New Roman" w:cs="Times New Roman"/>
          <w:sz w:val="24"/>
          <w:szCs w:val="24"/>
          <w:u w:val="single"/>
        </w:rPr>
        <w:t>OPINION</w:t>
      </w:r>
      <w:r w:rsidRPr="000A0D27">
        <w:rPr>
          <w:rFonts w:ascii="Times New Roman" w:hAnsi="Times New Roman" w:cs="Times New Roman"/>
          <w:sz w:val="24"/>
          <w:szCs w:val="24"/>
        </w:rPr>
        <w:br/>
        <w:t xml:space="preserve">The Court below in dismissing the appeal relied on </w:t>
      </w:r>
      <w:proofErr w:type="spellStart"/>
      <w:r w:rsidRPr="000A0D27">
        <w:rPr>
          <w:rStyle w:val="Strong"/>
          <w:rFonts w:ascii="Times New Roman" w:hAnsi="Times New Roman" w:cs="Times New Roman"/>
          <w:sz w:val="24"/>
          <w:szCs w:val="24"/>
        </w:rPr>
        <w:t>Ezeonwu</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Onyechi</w:t>
      </w:r>
      <w:proofErr w:type="spellEnd"/>
      <w:r w:rsidRPr="000A0D27">
        <w:rPr>
          <w:rStyle w:val="Strong"/>
          <w:rFonts w:ascii="Times New Roman" w:hAnsi="Times New Roman" w:cs="Times New Roman"/>
          <w:sz w:val="24"/>
          <w:szCs w:val="24"/>
        </w:rPr>
        <w:t xml:space="preserve"> (22) at 499, </w:t>
      </w:r>
      <w:r w:rsidRPr="000A0D27">
        <w:rPr>
          <w:rFonts w:ascii="Times New Roman" w:hAnsi="Times New Roman" w:cs="Times New Roman"/>
          <w:sz w:val="24"/>
          <w:szCs w:val="24"/>
        </w:rPr>
        <w:t>where the Supreme Court held that:</w:t>
      </w:r>
    </w:p>
    <w:p w:rsidR="000A0D27" w:rsidRPr="000A0D27" w:rsidRDefault="000A0D27" w:rsidP="000A0D27">
      <w:pPr>
        <w:pStyle w:val="NoSpacing"/>
        <w:jc w:val="both"/>
        <w:rPr>
          <w:rFonts w:ascii="Times New Roman" w:hAnsi="Times New Roman" w:cs="Times New Roman"/>
          <w:sz w:val="24"/>
          <w:szCs w:val="24"/>
        </w:rPr>
      </w:pPr>
      <w:r w:rsidRPr="000A0D27">
        <w:rPr>
          <w:rStyle w:val="Strong"/>
          <w:rFonts w:ascii="Times New Roman" w:hAnsi="Times New Roman" w:cs="Times New Roman"/>
          <w:sz w:val="24"/>
          <w:szCs w:val="24"/>
        </w:rPr>
        <w:t>"An appellate Court such as the Court of Appeal will not interfere with the findings of fact made by lower Courts where there is sufficient evidence in</w:t>
      </w:r>
      <w:r w:rsidRPr="000A0D27">
        <w:rPr>
          <w:rFonts w:ascii="Times New Roman" w:hAnsi="Times New Roman" w:cs="Times New Roman"/>
          <w:sz w:val="24"/>
          <w:szCs w:val="24"/>
        </w:rPr>
        <w:t xml:space="preserve"> </w:t>
      </w:r>
      <w:r w:rsidRPr="000A0D27">
        <w:rPr>
          <w:rStyle w:val="Strong"/>
          <w:rFonts w:ascii="Times New Roman" w:hAnsi="Times New Roman" w:cs="Times New Roman"/>
          <w:sz w:val="24"/>
          <w:szCs w:val="24"/>
        </w:rPr>
        <w:t xml:space="preserve">support of such findings and where there is no substantial error apparent on the record of </w:t>
      </w:r>
      <w:r w:rsidRPr="000A0D27">
        <w:rPr>
          <w:rStyle w:val="Strong"/>
          <w:rFonts w:ascii="Times New Roman" w:hAnsi="Times New Roman" w:cs="Times New Roman"/>
          <w:sz w:val="24"/>
          <w:szCs w:val="24"/>
        </w:rPr>
        <w:lastRenderedPageBreak/>
        <w:t xml:space="preserve">proceedings, such as miscarriage of justice or violation of some principle of law or procedure. Where however, such findings are shown to be perverse or patently erroneous or where the Court has drawn wrong conclusions from accepted credible evidence adduced before it and a miscarriage of justice will result if they are allowed to remain, the Court of Appeal has a duty to interfere. See </w:t>
      </w:r>
      <w:proofErr w:type="spellStart"/>
      <w:r w:rsidRPr="000A0D27">
        <w:rPr>
          <w:rStyle w:val="Strong"/>
          <w:rFonts w:ascii="Times New Roman" w:hAnsi="Times New Roman" w:cs="Times New Roman"/>
          <w:sz w:val="24"/>
          <w:szCs w:val="24"/>
        </w:rPr>
        <w:t>Chinwendu</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Mbamali</w:t>
      </w:r>
      <w:proofErr w:type="spellEnd"/>
      <w:r w:rsidRPr="000A0D27">
        <w:rPr>
          <w:rStyle w:val="Strong"/>
          <w:rFonts w:ascii="Times New Roman" w:hAnsi="Times New Roman" w:cs="Times New Roman"/>
          <w:sz w:val="24"/>
          <w:szCs w:val="24"/>
        </w:rPr>
        <w:t xml:space="preserve"> (1980) 3- 4 SC 31, </w:t>
      </w:r>
      <w:proofErr w:type="spellStart"/>
      <w:r w:rsidRPr="000A0D27">
        <w:rPr>
          <w:rStyle w:val="Strong"/>
          <w:rFonts w:ascii="Times New Roman" w:hAnsi="Times New Roman" w:cs="Times New Roman"/>
          <w:sz w:val="24"/>
          <w:szCs w:val="24"/>
        </w:rPr>
        <w:t>Lamai</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Orbih</w:t>
      </w:r>
      <w:proofErr w:type="spellEnd"/>
      <w:r w:rsidRPr="000A0D27">
        <w:rPr>
          <w:rStyle w:val="Strong"/>
          <w:rFonts w:ascii="Times New Roman" w:hAnsi="Times New Roman" w:cs="Times New Roman"/>
          <w:sz w:val="24"/>
          <w:szCs w:val="24"/>
        </w:rPr>
        <w:t xml:space="preserve"> (1980) 5 -7 SC 28, </w:t>
      </w:r>
      <w:proofErr w:type="spellStart"/>
      <w:r w:rsidRPr="000A0D27">
        <w:rPr>
          <w:rStyle w:val="Strong"/>
          <w:rFonts w:ascii="Times New Roman" w:hAnsi="Times New Roman" w:cs="Times New Roman"/>
          <w:sz w:val="24"/>
          <w:szCs w:val="24"/>
        </w:rPr>
        <w:t>Woluchem</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Gudi</w:t>
      </w:r>
      <w:proofErr w:type="spellEnd"/>
      <w:r w:rsidRPr="000A0D27">
        <w:rPr>
          <w:rStyle w:val="Strong"/>
          <w:rFonts w:ascii="Times New Roman" w:hAnsi="Times New Roman" w:cs="Times New Roman"/>
          <w:sz w:val="24"/>
          <w:szCs w:val="24"/>
        </w:rPr>
        <w:t xml:space="preserve"> (1981) 5 SC 291, Kale v. Coker (1982)12 SC 252, </w:t>
      </w:r>
      <w:proofErr w:type="spellStart"/>
      <w:r w:rsidRPr="000A0D27">
        <w:rPr>
          <w:rStyle w:val="Strong"/>
          <w:rFonts w:ascii="Times New Roman" w:hAnsi="Times New Roman" w:cs="Times New Roman"/>
          <w:sz w:val="24"/>
          <w:szCs w:val="24"/>
        </w:rPr>
        <w:t>Igwego</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Ezeugo</w:t>
      </w:r>
      <w:proofErr w:type="spellEnd"/>
      <w:r w:rsidRPr="000A0D27">
        <w:rPr>
          <w:rStyle w:val="Strong"/>
          <w:rFonts w:ascii="Times New Roman" w:hAnsi="Times New Roman" w:cs="Times New Roman"/>
          <w:sz w:val="24"/>
          <w:szCs w:val="24"/>
        </w:rPr>
        <w:t xml:space="preserve"> (1992) NWLR. (</w:t>
      </w:r>
      <w:proofErr w:type="spellStart"/>
      <w:r w:rsidRPr="000A0D27">
        <w:rPr>
          <w:rStyle w:val="Strong"/>
          <w:rFonts w:ascii="Times New Roman" w:hAnsi="Times New Roman" w:cs="Times New Roman"/>
          <w:sz w:val="24"/>
          <w:szCs w:val="24"/>
        </w:rPr>
        <w:t>pt</w:t>
      </w:r>
      <w:proofErr w:type="spellEnd"/>
      <w:r w:rsidRPr="000A0D27">
        <w:rPr>
          <w:rStyle w:val="Strong"/>
          <w:rFonts w:ascii="Times New Roman" w:hAnsi="Times New Roman" w:cs="Times New Roman"/>
          <w:sz w:val="24"/>
          <w:szCs w:val="24"/>
        </w:rPr>
        <w:t xml:space="preserve">, 249) </w:t>
      </w:r>
      <w:proofErr w:type="gramStart"/>
      <w:r w:rsidRPr="000A0D27">
        <w:rPr>
          <w:rStyle w:val="Strong"/>
          <w:rFonts w:ascii="Times New Roman" w:hAnsi="Times New Roman" w:cs="Times New Roman"/>
          <w:sz w:val="24"/>
          <w:szCs w:val="24"/>
        </w:rPr>
        <w:t>564 ”</w:t>
      </w:r>
      <w:proofErr w:type="gramEnd"/>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The Court below further held that:</w:t>
      </w:r>
    </w:p>
    <w:p w:rsidR="000A0D27" w:rsidRPr="000A0D27" w:rsidRDefault="000A0D27" w:rsidP="000A0D27">
      <w:pPr>
        <w:pStyle w:val="NoSpacing"/>
        <w:jc w:val="both"/>
        <w:rPr>
          <w:rFonts w:ascii="Times New Roman" w:hAnsi="Times New Roman" w:cs="Times New Roman"/>
          <w:sz w:val="24"/>
          <w:szCs w:val="24"/>
        </w:rPr>
      </w:pPr>
      <w:r w:rsidRPr="000A0D27">
        <w:rPr>
          <w:rStyle w:val="Strong"/>
          <w:rFonts w:ascii="Times New Roman" w:hAnsi="Times New Roman" w:cs="Times New Roman"/>
          <w:sz w:val="24"/>
          <w:szCs w:val="24"/>
        </w:rPr>
        <w:t xml:space="preserve">“I have stated in some instances elaborately the related principles coming from judicial authorities as shown above. It is trite that where a trial Judge as in this case is not shown to have erred in principle in his exercise of a discretionary power, this Appellate Court should not interfere especially as it is evident that the learned trial judge acted appropriately within the provisions of the necessary laws. See </w:t>
      </w:r>
      <w:proofErr w:type="spellStart"/>
      <w:r w:rsidRPr="000A0D27">
        <w:rPr>
          <w:rStyle w:val="Strong"/>
          <w:rFonts w:ascii="Times New Roman" w:hAnsi="Times New Roman" w:cs="Times New Roman"/>
          <w:sz w:val="24"/>
          <w:szCs w:val="24"/>
        </w:rPr>
        <w:t>Itsegbosimhe</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Ogeta</w:t>
      </w:r>
      <w:proofErr w:type="spellEnd"/>
      <w:r w:rsidRPr="000A0D27">
        <w:rPr>
          <w:rStyle w:val="Strong"/>
          <w:rFonts w:ascii="Times New Roman" w:hAnsi="Times New Roman" w:cs="Times New Roman"/>
          <w:sz w:val="24"/>
          <w:szCs w:val="24"/>
        </w:rPr>
        <w:t xml:space="preserve"> (2001) 13</w:t>
      </w:r>
      <w:r w:rsidRPr="000A0D27">
        <w:rPr>
          <w:rFonts w:ascii="Times New Roman" w:hAnsi="Times New Roman" w:cs="Times New Roman"/>
          <w:sz w:val="24"/>
          <w:szCs w:val="24"/>
        </w:rPr>
        <w:t xml:space="preserve"> </w:t>
      </w:r>
      <w:r w:rsidRPr="000A0D27">
        <w:rPr>
          <w:rStyle w:val="Strong"/>
          <w:rFonts w:ascii="Times New Roman" w:hAnsi="Times New Roman" w:cs="Times New Roman"/>
          <w:sz w:val="24"/>
          <w:szCs w:val="24"/>
        </w:rPr>
        <w:t>NWLR (pt. 729) 26 at 36, </w:t>
      </w:r>
      <w:proofErr w:type="spellStart"/>
      <w:r w:rsidRPr="000A0D27">
        <w:rPr>
          <w:rStyle w:val="Strong"/>
          <w:rFonts w:ascii="Times New Roman" w:hAnsi="Times New Roman" w:cs="Times New Roman"/>
          <w:sz w:val="24"/>
          <w:szCs w:val="24"/>
        </w:rPr>
        <w:t>Omadiale</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Adajeroh</w:t>
      </w:r>
      <w:proofErr w:type="spellEnd"/>
      <w:r w:rsidRPr="000A0D27">
        <w:rPr>
          <w:rStyle w:val="Strong"/>
          <w:rFonts w:ascii="Times New Roman" w:hAnsi="Times New Roman" w:cs="Times New Roman"/>
          <w:sz w:val="24"/>
          <w:szCs w:val="24"/>
        </w:rPr>
        <w:t xml:space="preserve"> (1976) 12 SC 87.</w:t>
      </w:r>
    </w:p>
    <w:p w:rsidR="000A0D27" w:rsidRPr="000A0D27" w:rsidRDefault="000A0D27" w:rsidP="000A0D27">
      <w:pPr>
        <w:pStyle w:val="NoSpacing"/>
        <w:jc w:val="both"/>
        <w:rPr>
          <w:rFonts w:ascii="Times New Roman" w:hAnsi="Times New Roman" w:cs="Times New Roman"/>
          <w:sz w:val="24"/>
          <w:szCs w:val="24"/>
        </w:rPr>
      </w:pPr>
      <w:r w:rsidRPr="000A0D27">
        <w:rPr>
          <w:rStyle w:val="Strong"/>
          <w:rFonts w:ascii="Times New Roman" w:hAnsi="Times New Roman" w:cs="Times New Roman"/>
          <w:sz w:val="24"/>
          <w:szCs w:val="24"/>
        </w:rPr>
        <w:t>It is my conclusion therefore bearing all that have been stated above in that the Court below lacked the competence to quash the decisions of the Administrative Proceeding Committee of the Respondent as contained in Exhibit MA2 concerning the appellant. The matter of whether there was a violation of the rules of Natural Justice or on exercise in excess of jurisdiction by the Committee was not that of the Federal High Court. Therefore, the learned trial Judge acted properly and within Section 22 (2) of the Federal High Court Act in transferring the matter to the Tribunal which was duly constituted and empowered to handle the matter. Furthermore, there was no basis for contending that the provisions of the Constitution been infringed by her m so acting."</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 xml:space="preserve">I agree with the learned Appellant's Counsel that there is nothing whatsoever in the ISA (1999) or even the extant Investments and Securities Act 2007, which is the current statute relating to the IST, that gives the IST judicial power to make the orders of certiorari and injunction being sought by the Appellant in his application at the Federal High Court. Thus, if the Appellant goes to the IST and the IST finds merit in his application, it will have no power to actually make the necessary orders sought by the Appellant. See </w:t>
      </w:r>
      <w:proofErr w:type="spellStart"/>
      <w:r w:rsidRPr="000A0D27">
        <w:rPr>
          <w:rStyle w:val="Strong"/>
          <w:rFonts w:ascii="Times New Roman" w:hAnsi="Times New Roman" w:cs="Times New Roman"/>
          <w:sz w:val="24"/>
          <w:szCs w:val="24"/>
        </w:rPr>
        <w:t>Ebong</w:t>
      </w:r>
      <w:proofErr w:type="spellEnd"/>
      <w:r w:rsidRPr="000A0D27">
        <w:rPr>
          <w:rStyle w:val="Strong"/>
          <w:rFonts w:ascii="Times New Roman" w:hAnsi="Times New Roman" w:cs="Times New Roman"/>
          <w:sz w:val="24"/>
          <w:szCs w:val="24"/>
        </w:rPr>
        <w:t xml:space="preserve"> v. SEC (CA) (23), </w:t>
      </w:r>
      <w:proofErr w:type="spellStart"/>
      <w:r w:rsidRPr="000A0D27">
        <w:rPr>
          <w:rStyle w:val="Strong"/>
          <w:rFonts w:ascii="Times New Roman" w:hAnsi="Times New Roman" w:cs="Times New Roman"/>
          <w:sz w:val="24"/>
          <w:szCs w:val="24"/>
        </w:rPr>
        <w:t>Sonnar</w:t>
      </w:r>
      <w:proofErr w:type="spellEnd"/>
      <w:r w:rsidRPr="000A0D27">
        <w:rPr>
          <w:rStyle w:val="Strong"/>
          <w:rFonts w:ascii="Times New Roman" w:hAnsi="Times New Roman" w:cs="Times New Roman"/>
          <w:sz w:val="24"/>
          <w:szCs w:val="24"/>
        </w:rPr>
        <w:t xml:space="preserve"> (Nig.) Ltd &amp; </w:t>
      </w:r>
      <w:proofErr w:type="spellStart"/>
      <w:r w:rsidRPr="000A0D27">
        <w:rPr>
          <w:rStyle w:val="Strong"/>
          <w:rFonts w:ascii="Times New Roman" w:hAnsi="Times New Roman" w:cs="Times New Roman"/>
          <w:sz w:val="24"/>
          <w:szCs w:val="24"/>
        </w:rPr>
        <w:t>Anor</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Partenreedri</w:t>
      </w:r>
      <w:proofErr w:type="spellEnd"/>
      <w:r w:rsidRPr="000A0D27">
        <w:rPr>
          <w:rStyle w:val="Strong"/>
          <w:rFonts w:ascii="Times New Roman" w:hAnsi="Times New Roman" w:cs="Times New Roman"/>
          <w:sz w:val="24"/>
          <w:szCs w:val="24"/>
        </w:rPr>
        <w:t xml:space="preserve"> M. S. </w:t>
      </w:r>
      <w:proofErr w:type="spellStart"/>
      <w:r w:rsidRPr="000A0D27">
        <w:rPr>
          <w:rStyle w:val="Strong"/>
          <w:rFonts w:ascii="Times New Roman" w:hAnsi="Times New Roman" w:cs="Times New Roman"/>
          <w:sz w:val="24"/>
          <w:szCs w:val="24"/>
        </w:rPr>
        <w:t>Nordwind</w:t>
      </w:r>
      <w:proofErr w:type="spellEnd"/>
      <w:r w:rsidRPr="000A0D27">
        <w:rPr>
          <w:rStyle w:val="Strong"/>
          <w:rFonts w:ascii="Times New Roman" w:hAnsi="Times New Roman" w:cs="Times New Roman"/>
          <w:sz w:val="24"/>
          <w:szCs w:val="24"/>
        </w:rPr>
        <w:t xml:space="preserve"> Owners of the Ship M. V. </w:t>
      </w:r>
      <w:proofErr w:type="spellStart"/>
      <w:r w:rsidRPr="000A0D27">
        <w:rPr>
          <w:rStyle w:val="Strong"/>
          <w:rFonts w:ascii="Times New Roman" w:hAnsi="Times New Roman" w:cs="Times New Roman"/>
          <w:sz w:val="24"/>
          <w:szCs w:val="24"/>
        </w:rPr>
        <w:t>Nordwind</w:t>
      </w:r>
      <w:proofErr w:type="spellEnd"/>
      <w:r w:rsidRPr="000A0D27">
        <w:rPr>
          <w:rStyle w:val="Strong"/>
          <w:rFonts w:ascii="Times New Roman" w:hAnsi="Times New Roman" w:cs="Times New Roman"/>
          <w:sz w:val="24"/>
          <w:szCs w:val="24"/>
        </w:rPr>
        <w:t xml:space="preserve"> &amp; </w:t>
      </w:r>
      <w:proofErr w:type="spellStart"/>
      <w:r w:rsidRPr="000A0D27">
        <w:rPr>
          <w:rStyle w:val="Strong"/>
          <w:rFonts w:ascii="Times New Roman" w:hAnsi="Times New Roman" w:cs="Times New Roman"/>
          <w:sz w:val="24"/>
          <w:szCs w:val="24"/>
        </w:rPr>
        <w:t>Anor</w:t>
      </w:r>
      <w:proofErr w:type="spellEnd"/>
      <w:r w:rsidRPr="000A0D27">
        <w:rPr>
          <w:rStyle w:val="Strong"/>
          <w:rFonts w:ascii="Times New Roman" w:hAnsi="Times New Roman" w:cs="Times New Roman"/>
          <w:sz w:val="24"/>
          <w:szCs w:val="24"/>
        </w:rPr>
        <w:t xml:space="preserve"> (SC) (24) and </w:t>
      </w:r>
      <w:proofErr w:type="spellStart"/>
      <w:r w:rsidRPr="000A0D27">
        <w:rPr>
          <w:rStyle w:val="Strong"/>
          <w:rFonts w:ascii="Times New Roman" w:hAnsi="Times New Roman" w:cs="Times New Roman"/>
          <w:sz w:val="24"/>
          <w:szCs w:val="24"/>
        </w:rPr>
        <w:t>Adesanya</w:t>
      </w:r>
      <w:proofErr w:type="spellEnd"/>
      <w:r w:rsidRPr="000A0D27">
        <w:rPr>
          <w:rStyle w:val="Strong"/>
          <w:rFonts w:ascii="Times New Roman" w:hAnsi="Times New Roman" w:cs="Times New Roman"/>
          <w:sz w:val="24"/>
          <w:szCs w:val="24"/>
        </w:rPr>
        <w:t xml:space="preserve"> v. Palm Line Ltd (25).</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However, in this case the matter cannot be settled as simply as that. It is a well settled principle that where a special procedure is prescribed for the enforcement of a particular right or remedy, non-compliance with or departure from such a procedure is fatal to the enforcement of the remedy. See</w:t>
      </w:r>
      <w:r w:rsidRPr="000A0D27">
        <w:rPr>
          <w:rStyle w:val="Strong"/>
          <w:rFonts w:ascii="Times New Roman" w:hAnsi="Times New Roman" w:cs="Times New Roman"/>
          <w:sz w:val="24"/>
          <w:szCs w:val="24"/>
        </w:rPr>
        <w:t xml:space="preserve"> Jack V. University of Agriculture </w:t>
      </w:r>
      <w:proofErr w:type="spellStart"/>
      <w:r w:rsidRPr="000A0D27">
        <w:rPr>
          <w:rStyle w:val="Strong"/>
          <w:rFonts w:ascii="Times New Roman" w:hAnsi="Times New Roman" w:cs="Times New Roman"/>
          <w:sz w:val="24"/>
          <w:szCs w:val="24"/>
        </w:rPr>
        <w:t>Makurdi</w:t>
      </w:r>
      <w:proofErr w:type="spellEnd"/>
      <w:r w:rsidRPr="000A0D27">
        <w:rPr>
          <w:rStyle w:val="Strong"/>
          <w:rFonts w:ascii="Times New Roman" w:hAnsi="Times New Roman" w:cs="Times New Roman"/>
          <w:sz w:val="24"/>
          <w:szCs w:val="24"/>
        </w:rPr>
        <w:t xml:space="preserve"> (26) at 101-102 </w:t>
      </w:r>
      <w:proofErr w:type="spellStart"/>
      <w:r w:rsidRPr="000A0D27">
        <w:rPr>
          <w:rStyle w:val="Strong"/>
          <w:rFonts w:ascii="Times New Roman" w:hAnsi="Times New Roman" w:cs="Times New Roman"/>
          <w:sz w:val="24"/>
          <w:szCs w:val="24"/>
        </w:rPr>
        <w:t>paras</w:t>
      </w:r>
      <w:proofErr w:type="spellEnd"/>
      <w:r w:rsidRPr="000A0D27">
        <w:rPr>
          <w:rStyle w:val="Strong"/>
          <w:rFonts w:ascii="Times New Roman" w:hAnsi="Times New Roman" w:cs="Times New Roman"/>
          <w:sz w:val="24"/>
          <w:szCs w:val="24"/>
        </w:rPr>
        <w:t xml:space="preserve">. </w:t>
      </w:r>
      <w:proofErr w:type="gramStart"/>
      <w:r w:rsidRPr="000A0D27">
        <w:rPr>
          <w:rStyle w:val="Strong"/>
          <w:rFonts w:ascii="Times New Roman" w:hAnsi="Times New Roman" w:cs="Times New Roman"/>
          <w:sz w:val="24"/>
          <w:szCs w:val="24"/>
        </w:rPr>
        <w:t xml:space="preserve">H-E, </w:t>
      </w:r>
      <w:proofErr w:type="spellStart"/>
      <w:r w:rsidRPr="000A0D27">
        <w:rPr>
          <w:rStyle w:val="Strong"/>
          <w:rFonts w:ascii="Times New Roman" w:hAnsi="Times New Roman" w:cs="Times New Roman"/>
          <w:sz w:val="24"/>
          <w:szCs w:val="24"/>
        </w:rPr>
        <w:t>Tukur</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Taraba</w:t>
      </w:r>
      <w:proofErr w:type="spellEnd"/>
      <w:r w:rsidRPr="000A0D27">
        <w:rPr>
          <w:rStyle w:val="Strong"/>
          <w:rFonts w:ascii="Times New Roman" w:hAnsi="Times New Roman" w:cs="Times New Roman"/>
          <w:sz w:val="24"/>
          <w:szCs w:val="24"/>
        </w:rPr>
        <w:t xml:space="preserve"> State Govt. (27) at 1520 </w:t>
      </w:r>
      <w:proofErr w:type="spellStart"/>
      <w:r w:rsidRPr="000A0D27">
        <w:rPr>
          <w:rStyle w:val="Strong"/>
          <w:rFonts w:ascii="Times New Roman" w:hAnsi="Times New Roman" w:cs="Times New Roman"/>
          <w:sz w:val="24"/>
          <w:szCs w:val="24"/>
        </w:rPr>
        <w:t>paras</w:t>
      </w:r>
      <w:proofErr w:type="spellEnd"/>
      <w:r w:rsidRPr="000A0D27">
        <w:rPr>
          <w:rStyle w:val="Strong"/>
          <w:rFonts w:ascii="Times New Roman" w:hAnsi="Times New Roman" w:cs="Times New Roman"/>
          <w:sz w:val="24"/>
          <w:szCs w:val="24"/>
        </w:rPr>
        <w:t>.</w:t>
      </w:r>
      <w:proofErr w:type="gramEnd"/>
      <w:r w:rsidRPr="000A0D27">
        <w:rPr>
          <w:rStyle w:val="Strong"/>
          <w:rFonts w:ascii="Times New Roman" w:hAnsi="Times New Roman" w:cs="Times New Roman"/>
          <w:sz w:val="24"/>
          <w:szCs w:val="24"/>
        </w:rPr>
        <w:t xml:space="preserve"> P - EE, </w:t>
      </w:r>
      <w:proofErr w:type="spellStart"/>
      <w:r w:rsidRPr="000A0D27">
        <w:rPr>
          <w:rStyle w:val="Strong"/>
          <w:rFonts w:ascii="Times New Roman" w:hAnsi="Times New Roman" w:cs="Times New Roman"/>
          <w:sz w:val="24"/>
          <w:szCs w:val="24"/>
        </w:rPr>
        <w:t>Dongtoe</w:t>
      </w:r>
      <w:proofErr w:type="spellEnd"/>
      <w:r w:rsidRPr="000A0D27">
        <w:rPr>
          <w:rStyle w:val="Strong"/>
          <w:rFonts w:ascii="Times New Roman" w:hAnsi="Times New Roman" w:cs="Times New Roman"/>
          <w:sz w:val="24"/>
          <w:szCs w:val="24"/>
        </w:rPr>
        <w:t xml:space="preserve"> v. Civil Service - Commission (28) 1232 </w:t>
      </w:r>
      <w:proofErr w:type="spellStart"/>
      <w:r w:rsidRPr="000A0D27">
        <w:rPr>
          <w:rStyle w:val="Strong"/>
          <w:rFonts w:ascii="Times New Roman" w:hAnsi="Times New Roman" w:cs="Times New Roman"/>
          <w:sz w:val="24"/>
          <w:szCs w:val="24"/>
        </w:rPr>
        <w:t>paras</w:t>
      </w:r>
      <w:proofErr w:type="spellEnd"/>
      <w:r w:rsidRPr="000A0D27">
        <w:rPr>
          <w:rStyle w:val="Strong"/>
          <w:rFonts w:ascii="Times New Roman" w:hAnsi="Times New Roman" w:cs="Times New Roman"/>
          <w:sz w:val="24"/>
          <w:szCs w:val="24"/>
        </w:rPr>
        <w:t xml:space="preserve">. E - F and </w:t>
      </w:r>
      <w:proofErr w:type="spellStart"/>
      <w:r w:rsidRPr="000A0D27">
        <w:rPr>
          <w:rStyle w:val="Strong"/>
          <w:rFonts w:ascii="Times New Roman" w:hAnsi="Times New Roman" w:cs="Times New Roman"/>
          <w:sz w:val="24"/>
          <w:szCs w:val="24"/>
        </w:rPr>
        <w:t>Saude</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Abdullahi</w:t>
      </w:r>
      <w:proofErr w:type="spellEnd"/>
      <w:r w:rsidRPr="000A0D27">
        <w:rPr>
          <w:rStyle w:val="Strong"/>
          <w:rFonts w:ascii="Times New Roman" w:hAnsi="Times New Roman" w:cs="Times New Roman"/>
          <w:sz w:val="24"/>
          <w:szCs w:val="24"/>
        </w:rPr>
        <w:t xml:space="preserve"> (29).</w:t>
      </w:r>
    </w:p>
    <w:p w:rsidR="000A0D27" w:rsidRPr="000A0D27" w:rsidRDefault="000A0D27" w:rsidP="000A0D27">
      <w:pPr>
        <w:pStyle w:val="NoSpacing"/>
        <w:jc w:val="both"/>
        <w:rPr>
          <w:rFonts w:ascii="Times New Roman" w:hAnsi="Times New Roman" w:cs="Times New Roman"/>
          <w:sz w:val="24"/>
          <w:szCs w:val="24"/>
        </w:rPr>
      </w:pP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 xml:space="preserve">It is obvious that the Appellant's submission that the Respondent is not challenging the decision of the APC but the process that gave birth to the decision hence his coming by </w:t>
      </w:r>
      <w:r w:rsidRPr="000A0D27">
        <w:rPr>
          <w:rFonts w:ascii="Times New Roman" w:hAnsi="Times New Roman" w:cs="Times New Roman"/>
          <w:sz w:val="24"/>
          <w:szCs w:val="24"/>
        </w:rPr>
        <w:lastRenderedPageBreak/>
        <w:t xml:space="preserve">way of certiorari is not correct. It is apparent that the Appellant is trying to circumvent the provisions of the ISA by approaching the Federal High Court for a prerogative order of certiorari under the </w:t>
      </w:r>
      <w:proofErr w:type="spellStart"/>
      <w:r w:rsidRPr="000A0D27">
        <w:rPr>
          <w:rFonts w:ascii="Times New Roman" w:hAnsi="Times New Roman" w:cs="Times New Roman"/>
          <w:sz w:val="24"/>
          <w:szCs w:val="24"/>
        </w:rPr>
        <w:t>pretense</w:t>
      </w:r>
      <w:proofErr w:type="spellEnd"/>
      <w:r w:rsidRPr="000A0D27">
        <w:rPr>
          <w:rFonts w:ascii="Times New Roman" w:hAnsi="Times New Roman" w:cs="Times New Roman"/>
          <w:sz w:val="24"/>
          <w:szCs w:val="24"/>
        </w:rPr>
        <w:t xml:space="preserve"> that the IST cannot grant an order of certiorari. However, whether the Appellant is challenging the decision of the Respondent or the process that gave birth to the decision, the IST is a </w:t>
      </w:r>
      <w:proofErr w:type="spellStart"/>
      <w:r w:rsidRPr="000A0D27">
        <w:rPr>
          <w:rFonts w:ascii="Times New Roman" w:hAnsi="Times New Roman" w:cs="Times New Roman"/>
          <w:sz w:val="24"/>
          <w:szCs w:val="24"/>
        </w:rPr>
        <w:t>quasi judicial</w:t>
      </w:r>
      <w:proofErr w:type="spellEnd"/>
      <w:r w:rsidRPr="000A0D27">
        <w:rPr>
          <w:rFonts w:ascii="Times New Roman" w:hAnsi="Times New Roman" w:cs="Times New Roman"/>
          <w:sz w:val="24"/>
          <w:szCs w:val="24"/>
        </w:rPr>
        <w:t xml:space="preserve"> body empowered by SECTION 236(1) of the ISA to review the decisions of the APC which is tantamount to a judicial review. It is therefore not correct to say the IST does not have the power to judicially review how the APC arrived at its decision. </w:t>
      </w:r>
    </w:p>
    <w:p w:rsidR="000A0D27" w:rsidRPr="000A0D27" w:rsidRDefault="000A0D27" w:rsidP="000A0D27">
      <w:pPr>
        <w:pStyle w:val="NoSpacing"/>
        <w:jc w:val="both"/>
        <w:rPr>
          <w:rFonts w:ascii="Times New Roman" w:hAnsi="Times New Roman" w:cs="Times New Roman"/>
          <w:sz w:val="24"/>
          <w:szCs w:val="24"/>
        </w:rPr>
      </w:pP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An appeal from the decision of the IST by S. 295 of the ISA goes straight to the Court of Appeal.</w:t>
      </w:r>
    </w:p>
    <w:p w:rsidR="000A0D27" w:rsidRDefault="000A0D27" w:rsidP="000A0D27">
      <w:pPr>
        <w:pStyle w:val="NoSpacing"/>
        <w:jc w:val="both"/>
        <w:rPr>
          <w:rFonts w:ascii="Times New Roman" w:hAnsi="Times New Roman" w:cs="Times New Roman"/>
          <w:sz w:val="24"/>
          <w:szCs w:val="24"/>
        </w:rPr>
      </w:pP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The High Court in the circumstances has been removed from the picture.</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No doubt, by a careful reading of the record, it is clear that the issues submitted for determination had been thoroughly considered by the two lower Courts before arriving at its concurrent findings of facts and law to the effect that the Federal High Court has no jurisdiction to hear this suit and that the IST has the requisite jurisdiction to do so. I can find no fault with the opinion of the two lower Courts.</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 xml:space="preserve">It is a long settled law that the only way to disturb those concurrent findings is to show that they came from a perverse posturing and from what can be seen on the record, there was no perversity nor a misapplication of the law either procedurally or substantially. Also, no miscarriage of justice has occurred as a consequence. Therefore, those findings must be left undisturbed. See </w:t>
      </w:r>
      <w:proofErr w:type="spellStart"/>
      <w:r w:rsidRPr="000A0D27">
        <w:rPr>
          <w:rStyle w:val="Strong"/>
          <w:rFonts w:ascii="Times New Roman" w:hAnsi="Times New Roman" w:cs="Times New Roman"/>
          <w:sz w:val="24"/>
          <w:szCs w:val="24"/>
        </w:rPr>
        <w:t>Amobi</w:t>
      </w:r>
      <w:proofErr w:type="spellEnd"/>
      <w:r w:rsidRPr="000A0D27">
        <w:rPr>
          <w:rStyle w:val="Strong"/>
          <w:rFonts w:ascii="Times New Roman" w:hAnsi="Times New Roman" w:cs="Times New Roman"/>
          <w:sz w:val="24"/>
          <w:szCs w:val="24"/>
        </w:rPr>
        <w:t xml:space="preserve"> v. </w:t>
      </w:r>
      <w:proofErr w:type="spellStart"/>
      <w:r w:rsidRPr="000A0D27">
        <w:rPr>
          <w:rStyle w:val="Strong"/>
          <w:rFonts w:ascii="Times New Roman" w:hAnsi="Times New Roman" w:cs="Times New Roman"/>
          <w:sz w:val="24"/>
          <w:szCs w:val="24"/>
        </w:rPr>
        <w:t>Ogidi</w:t>
      </w:r>
      <w:proofErr w:type="spellEnd"/>
      <w:r w:rsidRPr="000A0D27">
        <w:rPr>
          <w:rStyle w:val="Strong"/>
          <w:rFonts w:ascii="Times New Roman" w:hAnsi="Times New Roman" w:cs="Times New Roman"/>
          <w:sz w:val="24"/>
          <w:szCs w:val="24"/>
        </w:rPr>
        <w:t xml:space="preserve"> Union (</w:t>
      </w:r>
      <w:proofErr w:type="spellStart"/>
      <w:r w:rsidRPr="000A0D27">
        <w:rPr>
          <w:rStyle w:val="Strong"/>
          <w:rFonts w:ascii="Times New Roman" w:hAnsi="Times New Roman" w:cs="Times New Roman"/>
          <w:sz w:val="24"/>
          <w:szCs w:val="24"/>
        </w:rPr>
        <w:t>Nig</w:t>
      </w:r>
      <w:proofErr w:type="spellEnd"/>
      <w:r w:rsidRPr="000A0D27">
        <w:rPr>
          <w:rStyle w:val="Strong"/>
          <w:rFonts w:ascii="Times New Roman" w:hAnsi="Times New Roman" w:cs="Times New Roman"/>
          <w:sz w:val="24"/>
          <w:szCs w:val="24"/>
        </w:rPr>
        <w:t xml:space="preserve">) &amp; </w:t>
      </w:r>
      <w:proofErr w:type="spellStart"/>
      <w:r w:rsidRPr="000A0D27">
        <w:rPr>
          <w:rStyle w:val="Strong"/>
          <w:rFonts w:ascii="Times New Roman" w:hAnsi="Times New Roman" w:cs="Times New Roman"/>
          <w:sz w:val="24"/>
          <w:szCs w:val="24"/>
        </w:rPr>
        <w:t>Ors</w:t>
      </w:r>
      <w:proofErr w:type="spellEnd"/>
      <w:r w:rsidRPr="000A0D27">
        <w:rPr>
          <w:rStyle w:val="Strong"/>
          <w:rFonts w:ascii="Times New Roman" w:hAnsi="Times New Roman" w:cs="Times New Roman"/>
          <w:sz w:val="24"/>
          <w:szCs w:val="24"/>
        </w:rPr>
        <w:t xml:space="preserve">. (SC) (30) </w:t>
      </w:r>
      <w:proofErr w:type="gramStart"/>
      <w:r w:rsidRPr="000A0D27">
        <w:rPr>
          <w:rStyle w:val="Strong"/>
          <w:rFonts w:ascii="Times New Roman" w:hAnsi="Times New Roman" w:cs="Times New Roman"/>
          <w:sz w:val="24"/>
          <w:szCs w:val="24"/>
        </w:rPr>
        <w:t>at</w:t>
      </w:r>
      <w:proofErr w:type="gramEnd"/>
      <w:r w:rsidRPr="000A0D27">
        <w:rPr>
          <w:rStyle w:val="Strong"/>
          <w:rFonts w:ascii="Times New Roman" w:hAnsi="Times New Roman" w:cs="Times New Roman"/>
          <w:sz w:val="24"/>
          <w:szCs w:val="24"/>
        </w:rPr>
        <w:t xml:space="preserve"> pp. 52-53 </w:t>
      </w:r>
      <w:proofErr w:type="spellStart"/>
      <w:r w:rsidRPr="000A0D27">
        <w:rPr>
          <w:rStyle w:val="Strong"/>
          <w:rFonts w:ascii="Times New Roman" w:hAnsi="Times New Roman" w:cs="Times New Roman"/>
          <w:sz w:val="24"/>
          <w:szCs w:val="24"/>
        </w:rPr>
        <w:t>paras</w:t>
      </w:r>
      <w:proofErr w:type="spellEnd"/>
      <w:r w:rsidRPr="000A0D27">
        <w:rPr>
          <w:rStyle w:val="Strong"/>
          <w:rFonts w:ascii="Times New Roman" w:hAnsi="Times New Roman" w:cs="Times New Roman"/>
          <w:sz w:val="24"/>
          <w:szCs w:val="24"/>
        </w:rPr>
        <w:t>. A - C, Roe Ltd v. UNN (31) pp.</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The two lower Courts were right to have dismissed the case of the Appellant as he had failed to go to the special Court set up to hear his complaints against the Administrative Proceeding Committee of the Respondent.</w:t>
      </w:r>
    </w:p>
    <w:p w:rsidR="000A0D27" w:rsidRPr="000A0D27" w:rsidRDefault="000A0D27" w:rsidP="000A0D27">
      <w:pPr>
        <w:pStyle w:val="NoSpacing"/>
        <w:jc w:val="both"/>
        <w:rPr>
          <w:rFonts w:ascii="Times New Roman" w:hAnsi="Times New Roman" w:cs="Times New Roman"/>
          <w:sz w:val="24"/>
          <w:szCs w:val="24"/>
        </w:rPr>
      </w:pPr>
      <w:r w:rsidRPr="000A0D27">
        <w:rPr>
          <w:rFonts w:ascii="Times New Roman" w:hAnsi="Times New Roman" w:cs="Times New Roman"/>
          <w:sz w:val="24"/>
          <w:szCs w:val="24"/>
        </w:rPr>
        <w:t>I hereby also affirm the judgment and decision of the two lower Courts which held that the Federal High Court lacks the jurisdiction to hear the Appellant's case. Appeal Dismissed. I abide by the order in the lead judgment.</w:t>
      </w:r>
    </w:p>
    <w:p w:rsidR="000A0D27" w:rsidRPr="000A0D27" w:rsidRDefault="000A0D27" w:rsidP="000A0D27">
      <w:pPr>
        <w:pStyle w:val="NoSpacing"/>
        <w:jc w:val="both"/>
        <w:rPr>
          <w:rFonts w:ascii="Times New Roman" w:hAnsi="Times New Roman" w:cs="Times New Roman"/>
          <w:sz w:val="24"/>
          <w:szCs w:val="24"/>
        </w:rPr>
      </w:pPr>
    </w:p>
    <w:p w:rsidR="000A0D27" w:rsidRPr="000A0D27" w:rsidRDefault="000A0D27" w:rsidP="000A0D27">
      <w:pPr>
        <w:pStyle w:val="NoSpacing"/>
        <w:jc w:val="right"/>
        <w:rPr>
          <w:rFonts w:ascii="Times New Roman" w:hAnsi="Times New Roman" w:cs="Times New Roman"/>
          <w:b/>
          <w:sz w:val="24"/>
          <w:szCs w:val="24"/>
        </w:rPr>
      </w:pPr>
      <w:r w:rsidRPr="000A0D2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A0D27">
        <w:rPr>
          <w:rFonts w:ascii="Times New Roman" w:hAnsi="Times New Roman" w:cs="Times New Roman"/>
          <w:b/>
          <w:sz w:val="24"/>
          <w:szCs w:val="24"/>
        </w:rPr>
        <w:t>Appeal Dismissed.</w:t>
      </w:r>
    </w:p>
    <w:p w:rsidR="00902C7D" w:rsidRPr="000A0D27" w:rsidRDefault="00902C7D" w:rsidP="000A0D27">
      <w:pPr>
        <w:pStyle w:val="NoSpacing"/>
        <w:rPr>
          <w:rFonts w:ascii="Times New Roman" w:hAnsi="Times New Roman" w:cs="Times New Roman"/>
          <w:sz w:val="24"/>
          <w:szCs w:val="24"/>
        </w:rPr>
      </w:pPr>
    </w:p>
    <w:sectPr w:rsidR="00902C7D" w:rsidRPr="000A0D27" w:rsidSect="00BB6984">
      <w:headerReference w:type="even" r:id="rId9"/>
      <w:headerReference w:type="default" r:id="rId10"/>
      <w:footerReference w:type="even" r:id="rId11"/>
      <w:footerReference w:type="default" r:id="rId12"/>
      <w:headerReference w:type="first" r:id="rId13"/>
      <w:footerReference w:type="first" r:id="rId14"/>
      <w:pgSz w:w="11906" w:h="16838"/>
      <w:pgMar w:top="13" w:right="1826" w:bottom="2700" w:left="1620" w:header="1260" w:footer="172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3F17" w:rsidRDefault="007D3F17" w:rsidP="00A6278F">
      <w:r>
        <w:separator/>
      </w:r>
    </w:p>
  </w:endnote>
  <w:endnote w:type="continuationSeparator" w:id="0">
    <w:p w:rsidR="007D3F17" w:rsidRDefault="007D3F17" w:rsidP="00A62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30BA" w:rsidRDefault="002830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9B9" w:rsidRDefault="002409B9">
    <w:pPr>
      <w:pStyle w:val="Footer"/>
      <w:jc w:val="center"/>
    </w:pPr>
  </w:p>
  <w:p w:rsidR="002409B9" w:rsidRDefault="002409B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30BA" w:rsidRDefault="002830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3F17" w:rsidRDefault="007D3F17" w:rsidP="00A6278F">
      <w:r>
        <w:separator/>
      </w:r>
    </w:p>
  </w:footnote>
  <w:footnote w:type="continuationSeparator" w:id="0">
    <w:p w:rsidR="007D3F17" w:rsidRDefault="007D3F17" w:rsidP="00A627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984" w:rsidRDefault="00E00219" w:rsidP="00BB6984">
    <w:pPr>
      <w:pStyle w:val="Header"/>
    </w:pPr>
    <w:r>
      <w:rPr>
        <w:noProof/>
        <w:lang w:eastAsia="en-GB"/>
      </w:rPr>
      <mc:AlternateContent>
        <mc:Choice Requires="wps">
          <w:drawing>
            <wp:anchor distT="0" distB="0" distL="114300" distR="114300" simplePos="0" relativeHeight="251671552" behindDoc="0" locked="0" layoutInCell="0" allowOverlap="1" wp14:editId="649323FF">
              <wp:simplePos x="0" y="0"/>
              <wp:positionH relativeFrom="margin">
                <wp:align>left</wp:align>
              </wp:positionH>
              <wp:positionV relativeFrom="topMargin">
                <wp:align>center</wp:align>
              </wp:positionV>
              <wp:extent cx="5943600" cy="170815"/>
              <wp:effectExtent l="0" t="0" r="0" b="1905"/>
              <wp:wrapNone/>
              <wp:docPr id="475"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0219" w:rsidRPr="00E00219" w:rsidRDefault="00E00219">
                          <w:pPr>
                            <w:jc w:val="right"/>
                            <w:rPr>
                              <w:rFonts w:asciiTheme="minorHAnsi" w:hAnsiTheme="minorHAnsi" w:cstheme="minorHAnsi"/>
                              <w:i/>
                              <w:sz w:val="22"/>
                            </w:rPr>
                          </w:pPr>
                          <w:proofErr w:type="spellStart"/>
                          <w:r w:rsidRPr="00E00219">
                            <w:rPr>
                              <w:rFonts w:asciiTheme="minorHAnsi" w:hAnsiTheme="minorHAnsi" w:cstheme="minorHAnsi"/>
                              <w:i/>
                              <w:sz w:val="22"/>
                            </w:rPr>
                            <w:t>A</w:t>
                          </w:r>
                          <w:r w:rsidR="00A54C0A">
                            <w:rPr>
                              <w:rFonts w:asciiTheme="minorHAnsi" w:hAnsiTheme="minorHAnsi" w:cstheme="minorHAnsi"/>
                              <w:i/>
                              <w:sz w:val="22"/>
                            </w:rPr>
                            <w:t>jayi</w:t>
                          </w:r>
                          <w:proofErr w:type="spellEnd"/>
                          <w:r w:rsidR="00A54C0A">
                            <w:rPr>
                              <w:rFonts w:asciiTheme="minorHAnsi" w:hAnsiTheme="minorHAnsi" w:cstheme="minorHAnsi"/>
                              <w:i/>
                              <w:sz w:val="22"/>
                            </w:rPr>
                            <w:t xml:space="preserve"> v. Securities and Exchange Commission</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5" o:spid="_x0000_s1026" type="#_x0000_t202" style="position:absolute;margin-left:0;margin-top:0;width:468pt;height:13.45pt;z-index:251671552;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74yrQIAAJ8FAAAOAAAAZHJzL2Uyb0RvYy54bWysVNtunDAQfa/Uf7D8ToCt9wIKGyXLUlVK&#10;L1LSD/Aas1gFm9rehbTqv3ds9pbkpWrLA7LH4zNzZo7n+mZoG7Tn2gglMxxfRRhxyVQp5DbDXx+L&#10;YIGRsVSWtFGSZ/iJG3yzfPvmuu9SPlG1akquEYBIk/ZdhmtruzQMDat5S82V6riEw0rpllrY6m1Y&#10;atoDetuEkyiahb3SZacV48aANR8P8dLjVxVn9nNVGW5Rk2HIzfq/9v+N+4fLa5puNe1qwQ5p0L/I&#10;oqVCQtATVE4tRTstXkG1gmllVGWvmGpDVVWCcc8B2MTRCzYPNe245wLFMd2pTOb/wbJP+y8aiTLD&#10;ZD7FSNIWmvTIB4vu1ICcDSrUdyYFx4cOXO0AB9Bpz9Z094p9M0iqVU3llt9qrfqa0xIyjN3N8OLq&#10;iGMcyKb/qEoIRHdWeaCh0q0rHxQEATp06unUHZcMA+M0Ie9mERwxOIvn0SL2yYU0Pd7utLHvuWqR&#10;W2RYQ/c9Ot3fG+uyoenRxQWTqhBN4xUAMcDFGV0037ifSZSsF+sFCchktg5IlOfBbbEiwayI59P8&#10;Xb5a5fEvhx+TtBZlyaWDO4ooJn/WpIOcx/afZGRUI0oH51IyertZNRrtKYi48J+vLZyc3cLnaXiy&#10;wOUFpXhCortJEhSzxTwgBZkGCRQyiOLkLplFJCF58ZzSvZD83ymhPsPJdDIdRXNO+gW3yH+vudG0&#10;FRbGRCPaDC9OTjR1UlvL0rfQUtGM64tSuPTPpYD+Hxvthem0OKrSDpsBUJxaN6p8AolqBQoCscFs&#10;g0Wt9A+MepgTGTbfd1RzjJoPEmSexIS4weI3sNCX1s3RSiUDiAwzqzEaNys7jqFdp8W2hhjHJ3UL&#10;j6IQXq/nfA5PCaaAp3OYWG7MXO6913muLn8DAAD//wMAUEsDBBQABgAIAAAAIQBczPU/2wAAAAQB&#10;AAAPAAAAZHJzL2Rvd25yZXYueG1sTI9BS8NAEIXvgv9hGcGb3VhLMDGbIoIepCpGaa/T7JgEs7Mx&#10;u23Tf+/oRS8Djze8971iOble7WkMnWcDl7MEFHHtbceNgfe3+4trUCEiW+w9k4EjBViWpycF5tYf&#10;+JX2VWyUhHDI0UAb45BrHeqWHIaZH4jF+/CjwyhybLQd8SDhrtfzJEm1w46locWB7lqqP6udk5L1&#10;Ex6fk5V7qR+/sofNqqkWi8aY87Pp9gZUpCn+PcMPvqBDKUxbv2MbVG9AhsTfK152lYrcGpinGeiy&#10;0P/hy28AAAD//wMAUEsBAi0AFAAGAAgAAAAhALaDOJL+AAAA4QEAABMAAAAAAAAAAAAAAAAAAAAA&#10;AFtDb250ZW50X1R5cGVzXS54bWxQSwECLQAUAAYACAAAACEAOP0h/9YAAACUAQAACwAAAAAAAAAA&#10;AAAAAAAvAQAAX3JlbHMvLnJlbHNQSwECLQAUAAYACAAAACEA+ye+Mq0CAACfBQAADgAAAAAAAAAA&#10;AAAAAAAuAgAAZHJzL2Uyb0RvYy54bWxQSwECLQAUAAYACAAAACEAXMz1P9sAAAAEAQAADwAAAAAA&#10;AAAAAAAAAAAHBQAAZHJzL2Rvd25yZXYueG1sUEsFBgAAAAAEAAQA8wAAAA8GAAAAAA==&#10;" o:allowincell="f" filled="f" stroked="f">
              <v:textbox style="mso-fit-shape-to-text:t" inset=",0,,0">
                <w:txbxContent>
                  <w:p w:rsidR="00E00219" w:rsidRPr="00E00219" w:rsidRDefault="00E00219">
                    <w:pPr>
                      <w:jc w:val="right"/>
                      <w:rPr>
                        <w:rFonts w:asciiTheme="minorHAnsi" w:hAnsiTheme="minorHAnsi" w:cstheme="minorHAnsi"/>
                        <w:i/>
                        <w:sz w:val="22"/>
                      </w:rPr>
                    </w:pPr>
                    <w:r w:rsidRPr="00E00219">
                      <w:rPr>
                        <w:rFonts w:asciiTheme="minorHAnsi" w:hAnsiTheme="minorHAnsi" w:cstheme="minorHAnsi"/>
                        <w:i/>
                        <w:sz w:val="22"/>
                      </w:rPr>
                      <w:t>A</w:t>
                    </w:r>
                    <w:r w:rsidR="00A54C0A">
                      <w:rPr>
                        <w:rFonts w:asciiTheme="minorHAnsi" w:hAnsiTheme="minorHAnsi" w:cstheme="minorHAnsi"/>
                        <w:i/>
                        <w:sz w:val="22"/>
                      </w:rPr>
                      <w:t>jayi v. Securities and Exchange Commission</w:t>
                    </w:r>
                  </w:p>
                </w:txbxContent>
              </v:textbox>
              <w10:wrap anchorx="margin" anchory="margin"/>
            </v:shape>
          </w:pict>
        </mc:Fallback>
      </mc:AlternateContent>
    </w:r>
    <w:r>
      <w:rPr>
        <w:noProof/>
        <w:lang w:eastAsia="en-GB"/>
      </w:rPr>
      <mc:AlternateContent>
        <mc:Choice Requires="wps">
          <w:drawing>
            <wp:anchor distT="0" distB="0" distL="114300" distR="114300" simplePos="0" relativeHeight="251670528" behindDoc="0" locked="0" layoutInCell="0" allowOverlap="1" wp14:editId="27807FA4">
              <wp:simplePos x="0" y="0"/>
              <wp:positionH relativeFrom="page">
                <wp:align>right</wp:align>
              </wp:positionH>
              <wp:positionV relativeFrom="topMargin">
                <wp:align>center</wp:align>
              </wp:positionV>
              <wp:extent cx="914400" cy="170815"/>
              <wp:effectExtent l="0" t="0" r="0" b="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E00219" w:rsidRDefault="00E00219">
                          <w:pPr>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9B5222" w:rsidRPr="009B5222">
                            <w:rPr>
                              <w:noProof/>
                              <w:color w:val="FFFFFF" w:themeColor="background1"/>
                              <w14:numForm w14:val="lining"/>
                            </w:rPr>
                            <w:t>2</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6" o:spid="_x0000_s1027" type="#_x0000_t202" style="position:absolute;margin-left:20.8pt;margin-top:0;width:1in;height:13.45pt;z-index:251670528;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6Bz/wEAAOkDAAAOAAAAZHJzL2Uyb0RvYy54bWysU9tu2zAMfR+wfxD0vtgusrYz4hRdigwD&#10;ugvQ7gMYWY6F2aJGKbGzrx8lJ2nQvQ17EcSLDnkOqcXd2Hdir8kbtJUsZrkU2iqsjd1W8sfz+t2t&#10;FD6AraFDqyt50F7eLd++WQyu1FfYYldrEgxifTm4SrYhuDLLvGp1D36GTlsONkg9BDZpm9UEA6P3&#10;XXaV59fZgFQ7QqW9Z+/DFJTLhN80WoVvTeN1EF0lubeQTkrnJp7ZcgHllsC1Rh3bgH/oogdjuegZ&#10;6gECiB2Zv6B6owg9NmGmsM+waYzSiQOzKfJXbJ5acDpxYXG8O8vk/x+s+rr/TsLUlZzfXEthoech&#10;PesxiI84iuhjhQbnS058cpwaRg7wpBNb7x5R/fTC4qoFu9X3RDi0GmrusIgvs4unE46PIJvhC9Zc&#10;CHYBE9DYUB/lY0EEo/OkDufpxGYUOz8U83nOEcWh4ia/Ld6nClCeHjvy4ZPGXsRLJYmHn8Bh/+hD&#10;bAbKU0qs5bEz9dp0XTLiwulVR2IPvCqglLZhovAqk9s5wkVukc5ELIybMQmZXsXYBusDkyWcto5/&#10;CV9apN9SDLxxlfS/dkBaiu6zZcESP17RZDBPuvRuTl6wiiEqqQJJMRmrMC30zpHZtlzjNJx7lndt&#10;EvWXfo5D4X1Kihx3Py7spZ2yXn7o8g8AAAD//wMAUEsDBBQABgAIAAAAIQA0aYEL2wAAAAQBAAAP&#10;AAAAZHJzL2Rvd25yZXYueG1sTI9BT8JAEIXvJvyHzZB4ky2EoNZuCZqoNyPgQW5Ld2wL3dm6O7Tl&#10;37t40ctLXt7kvW+y5WAb0aEPtSMF00kCAqlwpqZSwcf2+eYORGBNRjeOUMEZAyzz0VWmU+N6WmO3&#10;4VLEEgqpVlAxt6mUoajQ6jBxLVLMvpy3mqP1pTRe97HcNnKWJAtpdU1xodItPlVYHDcnq6B7vD0f&#10;/OGbh9fd+6d52a3etq5X6no8rB5AMA78dwwX/IgOeWTauxOZIBoF8RH+1Us2n0e7VzBb3IPMM/kf&#10;Pv8BAAD//wMAUEsBAi0AFAAGAAgAAAAhALaDOJL+AAAA4QEAABMAAAAAAAAAAAAAAAAAAAAAAFtD&#10;b250ZW50X1R5cGVzXS54bWxQSwECLQAUAAYACAAAACEAOP0h/9YAAACUAQAACwAAAAAAAAAAAAAA&#10;AAAvAQAAX3JlbHMvLnJlbHNQSwECLQAUAAYACAAAACEA3Kegc/8BAADpAwAADgAAAAAAAAAAAAAA&#10;AAAuAgAAZHJzL2Uyb0RvYy54bWxQSwECLQAUAAYACAAAACEANGmBC9sAAAAEAQAADwAAAAAAAAAA&#10;AAAAAABZBAAAZHJzL2Rvd25yZXYueG1sUEsFBgAAAAAEAAQA8wAAAGEFAAAAAA==&#10;" o:allowincell="f" fillcolor="#4f81bd [3204]" stroked="f">
              <v:textbox style="mso-fit-shape-to-text:t" inset=",0,,0">
                <w:txbxContent>
                  <w:p w:rsidR="00E00219" w:rsidRDefault="00E00219">
                    <w:pPr>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9B5222" w:rsidRPr="009B5222">
                      <w:rPr>
                        <w:noProof/>
                        <w:color w:val="FFFFFF" w:themeColor="background1"/>
                        <w14:numForm w14:val="lining"/>
                      </w:rPr>
                      <w:t>2</w:t>
                    </w:r>
                    <w:r>
                      <w:rPr>
                        <w:noProof/>
                        <w:color w:val="FFFFFF" w:themeColor="background1"/>
                        <w14:numForm w14:val="lining"/>
                      </w:rPr>
                      <w:fldChar w:fldCharType="end"/>
                    </w:r>
                  </w:p>
                </w:txbxContent>
              </v:textbox>
              <w10:wrap anchorx="page"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9B9" w:rsidRDefault="00E00219">
    <w:pPr>
      <w:pStyle w:val="Header"/>
    </w:pPr>
    <w:r>
      <w:rPr>
        <w:noProof/>
        <w:lang w:eastAsia="en-GB"/>
      </w:rPr>
      <mc:AlternateContent>
        <mc:Choice Requires="wps">
          <w:drawing>
            <wp:anchor distT="0" distB="0" distL="114300" distR="114300" simplePos="0" relativeHeight="251668480" behindDoc="0" locked="0" layoutInCell="0" allowOverlap="1" wp14:editId="6D68554C">
              <wp:simplePos x="0" y="0"/>
              <wp:positionH relativeFrom="margin">
                <wp:align>left</wp:align>
              </wp:positionH>
              <wp:positionV relativeFrom="topMargin">
                <wp:align>center</wp:align>
              </wp:positionV>
              <wp:extent cx="5943600" cy="170815"/>
              <wp:effectExtent l="0" t="0" r="0" b="190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E00219" w:rsidRPr="00E00219" w:rsidRDefault="00E00219">
                              <w:pPr>
                                <w:rPr>
                                  <w:rFonts w:asciiTheme="minorHAnsi" w:hAnsiTheme="minorHAnsi" w:cstheme="minorHAnsi"/>
                                  <w:i/>
                                  <w:sz w:val="22"/>
                                </w:rPr>
                              </w:pPr>
                              <w:r w:rsidRPr="00E00219">
                                <w:rPr>
                                  <w:rFonts w:asciiTheme="minorHAnsi" w:hAnsiTheme="minorHAnsi" w:cstheme="minorHAnsi"/>
                                  <w:i/>
                                  <w:sz w:val="22"/>
                                </w:rPr>
                                <w:t xml:space="preserve">The </w:t>
                              </w:r>
                              <w:proofErr w:type="spellStart"/>
                              <w:r w:rsidRPr="00E00219">
                                <w:rPr>
                                  <w:rFonts w:asciiTheme="minorHAnsi" w:hAnsiTheme="minorHAnsi" w:cstheme="minorHAnsi"/>
                                  <w:i/>
                                  <w:sz w:val="22"/>
                                </w:rPr>
                                <w:t>Obafemi</w:t>
                              </w:r>
                              <w:proofErr w:type="spellEnd"/>
                              <w:r w:rsidRPr="00E00219">
                                <w:rPr>
                                  <w:rFonts w:asciiTheme="minorHAnsi" w:hAnsiTheme="minorHAnsi" w:cstheme="minorHAnsi"/>
                                  <w:i/>
                                  <w:sz w:val="22"/>
                                </w:rPr>
                                <w:t xml:space="preserve"> </w:t>
                              </w:r>
                              <w:proofErr w:type="spellStart"/>
                              <w:r w:rsidR="00A54C0A">
                                <w:rPr>
                                  <w:rFonts w:asciiTheme="minorHAnsi" w:hAnsiTheme="minorHAnsi" w:cstheme="minorHAnsi"/>
                                  <w:i/>
                                  <w:sz w:val="22"/>
                                </w:rPr>
                                <w:t>Awolowo</w:t>
                              </w:r>
                              <w:proofErr w:type="spellEnd"/>
                              <w:r w:rsidR="00A54C0A">
                                <w:rPr>
                                  <w:rFonts w:asciiTheme="minorHAnsi" w:hAnsiTheme="minorHAnsi" w:cstheme="minorHAnsi"/>
                                  <w:i/>
                                  <w:sz w:val="22"/>
                                </w:rPr>
                                <w:t xml:space="preserve"> University La</w:t>
                              </w:r>
                              <w:r w:rsidRPr="00E00219">
                                <w:rPr>
                                  <w:rFonts w:asciiTheme="minorHAnsi" w:hAnsiTheme="minorHAnsi" w:cstheme="minorHAnsi"/>
                                  <w:i/>
                                  <w:sz w:val="22"/>
                                </w:rPr>
                                <w:t>w Reports (202</w:t>
                              </w:r>
                              <w:r w:rsidR="00CE097D">
                                <w:rPr>
                                  <w:rFonts w:asciiTheme="minorHAnsi" w:hAnsiTheme="minorHAnsi" w:cstheme="minorHAnsi"/>
                                  <w:i/>
                                  <w:sz w:val="22"/>
                                </w:rPr>
                                <w:t>4</w:t>
                              </w:r>
                              <w:r w:rsidRPr="00E00219">
                                <w:rPr>
                                  <w:rFonts w:asciiTheme="minorHAnsi" w:hAnsiTheme="minorHAnsi" w:cstheme="minorHAnsi"/>
                                  <w:i/>
                                  <w:sz w:val="22"/>
                                </w:rPr>
                                <w:t>/202</w:t>
                              </w:r>
                              <w:r w:rsidR="00CE097D">
                                <w:rPr>
                                  <w:rFonts w:asciiTheme="minorHAnsi" w:hAnsiTheme="minorHAnsi" w:cstheme="minorHAnsi"/>
                                  <w:i/>
                                  <w:sz w:val="22"/>
                                </w:rPr>
                                <w:t>5</w:t>
                              </w:r>
                              <w:r w:rsidRPr="00E00219">
                                <w:rPr>
                                  <w:rFonts w:asciiTheme="minorHAnsi" w:hAnsiTheme="minorHAnsi" w:cstheme="minorHAnsi"/>
                                  <w:i/>
                                  <w:sz w:val="22"/>
                                </w:rPr>
                                <w:t>) OAULR</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3" o:spid="_x0000_s1028" type="#_x0000_t202" style="position:absolute;margin-left:0;margin-top:0;width:468pt;height:13.45pt;z-index:25166848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w1drwIAAKYFAAAOAAAAZHJzL2Uyb0RvYy54bWysVNtu2zAMfR+wfxD07vpS5WKjTtHG8TCg&#10;uwDtPkCR5ViYLXmSEqcb9u+j5CRNWwwYtvnBkCjqkIc84tX1vmvRjmsjlMxxfBFhxCVTlZCbHH95&#10;KIM5RsZSWdFWSZ7jR27w9eLtm6uhz3iiGtVWXCMAkSYb+hw31vZZGBrW8I6aC9VzCYe10h21sNWb&#10;sNJ0APSuDZMomoaD0lWvFePGgLUYD/HC49c1Z/ZTXRtuUZtjyM36v/b/tfuHiyuabTTtG8EOadC/&#10;yKKjQkLQE1RBLUVbLV5BdYJpZVRtL5jqQlXXgnHPAdjE0Qs29w3tuecCxTH9qUzm/8Gyj7vPGokq&#10;x2R2iZGkHTTpge8tulV75GxQoaE3GTje9+Bq93AAnfZsTX+n2FeDpFo2VG74jdZqaDitIMPY3QzP&#10;ro44xoGshw+qgkB0a5UH2te6c+WDgiBAh049nrrjkmFgnKTkchrBEYOzeBbN44kPQbPj7V4b+46r&#10;DrlFjjV036PT3Z2xLhuaHV1cMKlK0bZeARADXJzRRfON+5FG6Wq+mpOAJNNVQKKiCG7KJQmmZTyb&#10;FJfFclnEPx1+TLJGVBWXDu4oopj8WZMOch7bf5KRUa2oHJxLyejNetlqtKMg4tJ/B+JnbuHzNDxZ&#10;4PKCUpyQ6DZJg3I6nwWkJJMghUIGUZzeptOIpKQon1O6E5L/OyU05DidJJNRNL/lFvnvNTeadcLC&#10;mGhFl+P5yYlmTmorWfkWWiracX1WCpf+Uymg/8dGe2E6LY6qtPv13r+CxEV3ol2r6hGUqhUICTQH&#10;Iw4WjdLfMRpgXOTYfNtSzTFq30tQexoT4uaL38BCn1vXRyuVDCByzKzGaNws7TiNtr0WmwZiHF/W&#10;DbyNUnjZPuVzeFEwDDyrw+By0+Z8772exuviFwAAAP//AwBQSwMEFAAGAAgAAAAhAFzM9T/bAAAA&#10;BAEAAA8AAABkcnMvZG93bnJldi54bWxMj0FLw0AQhe+C/2EZwZvdWEswMZsigh6kKkZpr9PsmASz&#10;szG7bdN/7+hFLwOPN7z3vWI5uV7taQydZwOXswQUce1tx42B97f7i2tQISJb7D2TgSMFWJanJwXm&#10;1h/4lfZVbJSEcMjRQBvjkGsd6pYchpkfiMX78KPDKHJstB3xIOGu1/MkSbXDjqWhxYHuWqo/q52T&#10;kvUTHp+TlXupH7+yh82qqRaLxpjzs+n2BlSkKf49ww++oEMpTFu/YxtUb0CGxN8rXnaVitwamKcZ&#10;6LLQ/+HLbwAAAP//AwBQSwECLQAUAAYACAAAACEAtoM4kv4AAADhAQAAEwAAAAAAAAAAAAAAAAAA&#10;AAAAW0NvbnRlbnRfVHlwZXNdLnhtbFBLAQItABQABgAIAAAAIQA4/SH/1gAAAJQBAAALAAAAAAAA&#10;AAAAAAAAAC8BAABfcmVscy8ucmVsc1BLAQItABQABgAIAAAAIQA3Lw1drwIAAKYFAAAOAAAAAAAA&#10;AAAAAAAAAC4CAABkcnMvZTJvRG9jLnhtbFBLAQItABQABgAIAAAAIQBczPU/2wAAAAQBAAAPAAAA&#10;AAAAAAAAAAAAAAkFAABkcnMvZG93bnJldi54bWxQSwUGAAAAAAQABADzAAAAEQYAAAAA&#10;" o:allowincell="f" filled="f" stroked="f">
              <v:textbox style="mso-fit-shape-to-text:t" inset=",0,,0">
                <w:txbxContent>
                  <w:sdt>
                    <w:sdtPr>
                      <w:rPr>
                        <w:rFonts w:asciiTheme="minorHAnsi" w:hAnsiTheme="minorHAnsi" w:cstheme="minorHAnsi"/>
                        <w:i/>
                        <w:sz w:val="22"/>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rsidR="00E00219" w:rsidRPr="00E00219" w:rsidRDefault="00E00219">
                        <w:pPr>
                          <w:rPr>
                            <w:rFonts w:asciiTheme="minorHAnsi" w:hAnsiTheme="minorHAnsi" w:cstheme="minorHAnsi"/>
                            <w:i/>
                            <w:sz w:val="22"/>
                          </w:rPr>
                        </w:pPr>
                        <w:r w:rsidRPr="00E00219">
                          <w:rPr>
                            <w:rFonts w:asciiTheme="minorHAnsi" w:hAnsiTheme="minorHAnsi" w:cstheme="minorHAnsi"/>
                            <w:i/>
                            <w:sz w:val="22"/>
                          </w:rPr>
                          <w:t xml:space="preserve">The Obafemi </w:t>
                        </w:r>
                        <w:r w:rsidR="00A54C0A">
                          <w:rPr>
                            <w:rFonts w:asciiTheme="minorHAnsi" w:hAnsiTheme="minorHAnsi" w:cstheme="minorHAnsi"/>
                            <w:i/>
                            <w:sz w:val="22"/>
                          </w:rPr>
                          <w:t>Awolowo University La</w:t>
                        </w:r>
                        <w:r w:rsidRPr="00E00219">
                          <w:rPr>
                            <w:rFonts w:asciiTheme="minorHAnsi" w:hAnsiTheme="minorHAnsi" w:cstheme="minorHAnsi"/>
                            <w:i/>
                            <w:sz w:val="22"/>
                          </w:rPr>
                          <w:t>w Reports (202</w:t>
                        </w:r>
                        <w:r w:rsidR="00CE097D">
                          <w:rPr>
                            <w:rFonts w:asciiTheme="minorHAnsi" w:hAnsiTheme="minorHAnsi" w:cstheme="minorHAnsi"/>
                            <w:i/>
                            <w:sz w:val="22"/>
                          </w:rPr>
                          <w:t>4</w:t>
                        </w:r>
                        <w:r w:rsidRPr="00E00219">
                          <w:rPr>
                            <w:rFonts w:asciiTheme="minorHAnsi" w:hAnsiTheme="minorHAnsi" w:cstheme="minorHAnsi"/>
                            <w:i/>
                            <w:sz w:val="22"/>
                          </w:rPr>
                          <w:t>/202</w:t>
                        </w:r>
                        <w:r w:rsidR="00CE097D">
                          <w:rPr>
                            <w:rFonts w:asciiTheme="minorHAnsi" w:hAnsiTheme="minorHAnsi" w:cstheme="minorHAnsi"/>
                            <w:i/>
                            <w:sz w:val="22"/>
                          </w:rPr>
                          <w:t>5</w:t>
                        </w:r>
                        <w:r w:rsidRPr="00E00219">
                          <w:rPr>
                            <w:rFonts w:asciiTheme="minorHAnsi" w:hAnsiTheme="minorHAnsi" w:cstheme="minorHAnsi"/>
                            <w:i/>
                            <w:sz w:val="22"/>
                          </w:rPr>
                          <w:t>) OAULR</w:t>
                        </w:r>
                      </w:p>
                    </w:sdtContent>
                  </w:sdt>
                </w:txbxContent>
              </v:textbox>
              <w10:wrap anchorx="margin" anchory="margin"/>
            </v:shape>
          </w:pict>
        </mc:Fallback>
      </mc:AlternateContent>
    </w:r>
    <w:r>
      <w:rPr>
        <w:noProof/>
        <w:lang w:eastAsia="en-GB"/>
      </w:rPr>
      <mc:AlternateContent>
        <mc:Choice Requires="wps">
          <w:drawing>
            <wp:anchor distT="0" distB="0" distL="114300" distR="114300" simplePos="0" relativeHeight="251667456" behindDoc="0" locked="0" layoutInCell="0" allowOverlap="1" wp14:editId="15EA5932">
              <wp:simplePos x="0" y="0"/>
              <wp:positionH relativeFrom="page">
                <wp:align>left</wp:align>
              </wp:positionH>
              <wp:positionV relativeFrom="topMargin">
                <wp:align>center</wp:align>
              </wp:positionV>
              <wp:extent cx="914400" cy="170815"/>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E00219" w:rsidRDefault="00E00219">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9B5222" w:rsidRPr="009B5222">
                            <w:rPr>
                              <w:noProof/>
                              <w:color w:val="FFFFFF" w:themeColor="background1"/>
                              <w14:numForm w14:val="lining"/>
                            </w:rPr>
                            <w:t>3</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4" o:spid="_x0000_s1029" type="#_x0000_t202" style="position:absolute;margin-left:0;margin-top:0;width:1in;height:13.45pt;z-index:25166745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bEAAIAAOkDAAAOAAAAZHJzL2Uyb0RvYy54bWysU9uO0zAQfUfiHyy/0yRLYZeo6Wrpqghp&#10;WZB2+YCp4zQWiceM3Sbl6xk7bamWN8SL5bn4zJwz48Xt2Hdir8kbtJUsZrkU2iqsjd1W8vvz+s2N&#10;FD6AraFDqyt50F7eLl+/Wgyu1FfYYldrEgxifTm4SrYhuDLLvGp1D36GTlsONkg9BDZpm9UEA6P3&#10;XXaV5++zAal2hEp7z977KSiXCb9ptApfm8brILpKcm8hnZTOTTyz5QLKLYFrjTq2Af/QRQ/GctEz&#10;1D0EEDsyf0H1RhF6bMJMYZ9h0xilEwdmU+Qv2Dy14HTiwuJ4d5bJ/z9Y9bj/RsLUlZxfz6Ww0POQ&#10;nvUYxEccRfSxQoPzJSc+OU4NIwd40omtdw+ofnhhcdWC3eo7IhxaDTV3WMSX2cXTCcdHkM3wBWsu&#10;BLuACWhsqI/ysSCC0XlSh/N0YjOKnR+K+TzniOJQcZ3fFO9SBShPjx358EljL+KlksTDT+Cwf/Ah&#10;NgPlKSXW8tiZem26Lhlx4fSqI7EHXhVQStswUXiRye0c4SK3SGciFsbNmIR8e5Jsg/WByRJOW8e/&#10;hC8t0i8pBt64SvqfOyAtRffZsmCJH69oMpgnXXo3Jy9YxRCVVIGkmIxVmBZ658hsW65xGs4dy7s2&#10;iXrsdernOBTep6TIcffjwl7aKevPD13+BgAA//8DAFBLAwQUAAYACAAAACEANGmBC9sAAAAEAQAA&#10;DwAAAGRycy9kb3ducmV2LnhtbEyPQU/CQBCF7yb8h82QeJMthKDWbgmaqDcj4EFuS3dsC93Zuju0&#10;5d+7eNHLS17e5L1vsuVgG9GhD7UjBdNJAgKpcKamUsHH9vnmDkRgTUY3jlDBGQMs89FVplPjelpj&#10;t+FSxBIKqVZQMbeplKGo0OowcS1SzL6ct5qj9aU0Xvex3DZyliQLaXVNcaHSLT5VWBw3J6uge7w9&#10;H/zhm4fX3funedmt3rauV+p6PKweQDAO/HcMF/yIDnlk2rsTmSAaBfER/tVLNp9Hu1cwW9yDzDP5&#10;Hz7/AQAA//8DAFBLAQItABQABgAIAAAAIQC2gziS/gAAAOEBAAATAAAAAAAAAAAAAAAAAAAAAABb&#10;Q29udGVudF9UeXBlc10ueG1sUEsBAi0AFAAGAAgAAAAhADj9If/WAAAAlAEAAAsAAAAAAAAAAAAA&#10;AAAALwEAAF9yZWxzLy5yZWxzUEsBAi0AFAAGAAgAAAAhANNG5sQAAgAA6QMAAA4AAAAAAAAAAAAA&#10;AAAALgIAAGRycy9lMm9Eb2MueG1sUEsBAi0AFAAGAAgAAAAhADRpgQvbAAAABAEAAA8AAAAAAAAA&#10;AAAAAAAAWgQAAGRycy9kb3ducmV2LnhtbFBLBQYAAAAABAAEAPMAAABiBQAAAAA=&#10;" o:allowincell="f" fillcolor="#4f81bd [3204]" stroked="f">
              <v:textbox style="mso-fit-shape-to-text:t" inset=",0,,0">
                <w:txbxContent>
                  <w:p w:rsidR="00E00219" w:rsidRDefault="00E00219">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9B5222" w:rsidRPr="009B5222">
                      <w:rPr>
                        <w:noProof/>
                        <w:color w:val="FFFFFF" w:themeColor="background1"/>
                        <w14:numForm w14:val="lining"/>
                      </w:rPr>
                      <w:t>3</w:t>
                    </w:r>
                    <w:r>
                      <w:rPr>
                        <w:noProof/>
                        <w:color w:val="FFFFFF" w:themeColor="background1"/>
                        <w14:numForm w14:val="lining"/>
                      </w:rPr>
                      <w:fldChar w:fldCharType="end"/>
                    </w:r>
                  </w:p>
                </w:txbxContent>
              </v:textbox>
              <w10:wrap anchorx="page" anchory="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30BA" w:rsidRDefault="002830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63DC8"/>
    <w:multiLevelType w:val="hybridMultilevel"/>
    <w:tmpl w:val="9BD0F9E4"/>
    <w:lvl w:ilvl="0" w:tplc="9F7CBE78">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3B0184F"/>
    <w:multiLevelType w:val="hybridMultilevel"/>
    <w:tmpl w:val="ABBA8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CC4203"/>
    <w:multiLevelType w:val="hybridMultilevel"/>
    <w:tmpl w:val="6ABAE8AE"/>
    <w:lvl w:ilvl="0" w:tplc="86001E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C02A24"/>
    <w:multiLevelType w:val="hybridMultilevel"/>
    <w:tmpl w:val="E7704148"/>
    <w:lvl w:ilvl="0" w:tplc="0409000F">
      <w:start w:val="1"/>
      <w:numFmt w:val="decimal"/>
      <w:lvlText w:val="%1."/>
      <w:lvlJc w:val="left"/>
      <w:pPr>
        <w:ind w:left="19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32644D"/>
    <w:multiLevelType w:val="hybridMultilevel"/>
    <w:tmpl w:val="22047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1F3506"/>
    <w:multiLevelType w:val="hybridMultilevel"/>
    <w:tmpl w:val="E75AF9A6"/>
    <w:lvl w:ilvl="0" w:tplc="F50EB512">
      <w:start w:val="1"/>
      <w:numFmt w:val="decimal"/>
      <w:lvlText w:val="%1."/>
      <w:lvlJc w:val="left"/>
      <w:pPr>
        <w:ind w:left="928" w:hanging="360"/>
      </w:pPr>
      <w:rPr>
        <w:rFonts w:hint="default"/>
        <w:b w:val="0"/>
        <w:i w:val="0"/>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6">
    <w:nsid w:val="0DB872F4"/>
    <w:multiLevelType w:val="hybridMultilevel"/>
    <w:tmpl w:val="CA6C1596"/>
    <w:lvl w:ilvl="0" w:tplc="A5F2E57E">
      <w:start w:val="1"/>
      <w:numFmt w:val="lowerLetter"/>
      <w:lvlText w:val="%1."/>
      <w:lvlJc w:val="left"/>
      <w:pPr>
        <w:ind w:left="173" w:hanging="360"/>
      </w:pPr>
      <w:rPr>
        <w:rFonts w:hint="default"/>
      </w:rPr>
    </w:lvl>
    <w:lvl w:ilvl="1" w:tplc="04090019">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7">
    <w:nsid w:val="0E546EE8"/>
    <w:multiLevelType w:val="hybridMultilevel"/>
    <w:tmpl w:val="B73E4F42"/>
    <w:lvl w:ilvl="0" w:tplc="499C5858">
      <w:start w:val="1"/>
      <w:numFmt w:val="lowerRoman"/>
      <w:lvlText w:val="(%1)"/>
      <w:lvlJc w:val="left"/>
      <w:pPr>
        <w:ind w:left="3240" w:hanging="72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8">
    <w:nsid w:val="179C7ADD"/>
    <w:multiLevelType w:val="hybridMultilevel"/>
    <w:tmpl w:val="10F27D90"/>
    <w:lvl w:ilvl="0" w:tplc="635E766A">
      <w:start w:val="1"/>
      <w:numFmt w:val="decimal"/>
      <w:lvlText w:val="%1."/>
      <w:lvlJc w:val="left"/>
      <w:pPr>
        <w:ind w:left="928" w:hanging="360"/>
      </w:pPr>
      <w:rPr>
        <w:rFonts w:ascii="Liberation Sans Narrow" w:eastAsia="Liberation Sans Narrow" w:hAnsi="Liberation Sans Narrow" w:cs="Liberation Sans Narrow" w:hint="default"/>
        <w:b w:val="0"/>
        <w:bCs w:val="0"/>
        <w:i/>
        <w:iCs/>
        <w:spacing w:val="-1"/>
        <w:w w:val="104"/>
        <w:sz w:val="18"/>
        <w:szCs w:val="18"/>
        <w:lang w:val="en-US" w:eastAsia="en-US" w:bidi="ar-SA"/>
      </w:rPr>
    </w:lvl>
    <w:lvl w:ilvl="1" w:tplc="F7760CF4">
      <w:numFmt w:val="bullet"/>
      <w:lvlText w:val="•"/>
      <w:lvlJc w:val="left"/>
      <w:pPr>
        <w:ind w:left="1769" w:hanging="360"/>
      </w:pPr>
      <w:rPr>
        <w:lang w:val="en-US" w:eastAsia="en-US" w:bidi="ar-SA"/>
      </w:rPr>
    </w:lvl>
    <w:lvl w:ilvl="2" w:tplc="5FA25500">
      <w:numFmt w:val="bullet"/>
      <w:lvlText w:val="•"/>
      <w:lvlJc w:val="left"/>
      <w:pPr>
        <w:ind w:left="2603" w:hanging="360"/>
      </w:pPr>
      <w:rPr>
        <w:lang w:val="en-US" w:eastAsia="en-US" w:bidi="ar-SA"/>
      </w:rPr>
    </w:lvl>
    <w:lvl w:ilvl="3" w:tplc="7A3A784E">
      <w:numFmt w:val="bullet"/>
      <w:lvlText w:val="•"/>
      <w:lvlJc w:val="left"/>
      <w:pPr>
        <w:ind w:left="3437" w:hanging="360"/>
      </w:pPr>
      <w:rPr>
        <w:lang w:val="en-US" w:eastAsia="en-US" w:bidi="ar-SA"/>
      </w:rPr>
    </w:lvl>
    <w:lvl w:ilvl="4" w:tplc="A5DED1FA">
      <w:numFmt w:val="bullet"/>
      <w:lvlText w:val="•"/>
      <w:lvlJc w:val="left"/>
      <w:pPr>
        <w:ind w:left="4271" w:hanging="360"/>
      </w:pPr>
      <w:rPr>
        <w:lang w:val="en-US" w:eastAsia="en-US" w:bidi="ar-SA"/>
      </w:rPr>
    </w:lvl>
    <w:lvl w:ilvl="5" w:tplc="1D7A1160">
      <w:numFmt w:val="bullet"/>
      <w:lvlText w:val="•"/>
      <w:lvlJc w:val="left"/>
      <w:pPr>
        <w:ind w:left="5105" w:hanging="360"/>
      </w:pPr>
      <w:rPr>
        <w:lang w:val="en-US" w:eastAsia="en-US" w:bidi="ar-SA"/>
      </w:rPr>
    </w:lvl>
    <w:lvl w:ilvl="6" w:tplc="F44A6632">
      <w:numFmt w:val="bullet"/>
      <w:lvlText w:val="•"/>
      <w:lvlJc w:val="left"/>
      <w:pPr>
        <w:ind w:left="5939" w:hanging="360"/>
      </w:pPr>
      <w:rPr>
        <w:lang w:val="en-US" w:eastAsia="en-US" w:bidi="ar-SA"/>
      </w:rPr>
    </w:lvl>
    <w:lvl w:ilvl="7" w:tplc="2424F670">
      <w:numFmt w:val="bullet"/>
      <w:lvlText w:val="•"/>
      <w:lvlJc w:val="left"/>
      <w:pPr>
        <w:ind w:left="6773" w:hanging="360"/>
      </w:pPr>
      <w:rPr>
        <w:lang w:val="en-US" w:eastAsia="en-US" w:bidi="ar-SA"/>
      </w:rPr>
    </w:lvl>
    <w:lvl w:ilvl="8" w:tplc="BBF4F2A2">
      <w:numFmt w:val="bullet"/>
      <w:lvlText w:val="•"/>
      <w:lvlJc w:val="left"/>
      <w:pPr>
        <w:ind w:left="7607" w:hanging="360"/>
      </w:pPr>
      <w:rPr>
        <w:lang w:val="en-US" w:eastAsia="en-US" w:bidi="ar-SA"/>
      </w:rPr>
    </w:lvl>
  </w:abstractNum>
  <w:abstractNum w:abstractNumId="9">
    <w:nsid w:val="1C435D2F"/>
    <w:multiLevelType w:val="hybridMultilevel"/>
    <w:tmpl w:val="3DEAB786"/>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0">
    <w:nsid w:val="229F78DB"/>
    <w:multiLevelType w:val="hybridMultilevel"/>
    <w:tmpl w:val="052CA0A4"/>
    <w:lvl w:ilvl="0" w:tplc="B250149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nsid w:val="2378593C"/>
    <w:multiLevelType w:val="hybridMultilevel"/>
    <w:tmpl w:val="E4C86B9A"/>
    <w:lvl w:ilvl="0" w:tplc="6F76A50C">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2E6509E7"/>
    <w:multiLevelType w:val="hybridMultilevel"/>
    <w:tmpl w:val="35BE0A9A"/>
    <w:lvl w:ilvl="0" w:tplc="FD8ECC02">
      <w:start w:val="1"/>
      <w:numFmt w:val="decimal"/>
      <w:lvlText w:val="%1."/>
      <w:lvlJc w:val="left"/>
      <w:pPr>
        <w:ind w:left="173" w:hanging="360"/>
      </w:pPr>
      <w:rPr>
        <w:rFonts w:hint="default"/>
        <w:b w:val="0"/>
        <w:i w:val="0"/>
      </w:rPr>
    </w:lvl>
    <w:lvl w:ilvl="1" w:tplc="04090019">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13">
    <w:nsid w:val="2F6F64D0"/>
    <w:multiLevelType w:val="hybridMultilevel"/>
    <w:tmpl w:val="95E87FA0"/>
    <w:lvl w:ilvl="0" w:tplc="08ACF084">
      <w:start w:val="1"/>
      <w:numFmt w:val="decimal"/>
      <w:lvlText w:val="%1."/>
      <w:lvlJc w:val="left"/>
      <w:pPr>
        <w:ind w:left="173"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14">
    <w:nsid w:val="311776DB"/>
    <w:multiLevelType w:val="hybridMultilevel"/>
    <w:tmpl w:val="AEEC30D8"/>
    <w:lvl w:ilvl="0" w:tplc="3CF88ADC">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nsid w:val="38A853C5"/>
    <w:multiLevelType w:val="hybridMultilevel"/>
    <w:tmpl w:val="5EDC8032"/>
    <w:lvl w:ilvl="0" w:tplc="825EDD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C8C77EE"/>
    <w:multiLevelType w:val="hybridMultilevel"/>
    <w:tmpl w:val="C6125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657EB5"/>
    <w:multiLevelType w:val="hybridMultilevel"/>
    <w:tmpl w:val="6E7AD0BA"/>
    <w:lvl w:ilvl="0" w:tplc="DA8A6C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CD77E7"/>
    <w:multiLevelType w:val="hybridMultilevel"/>
    <w:tmpl w:val="F662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C85030"/>
    <w:multiLevelType w:val="hybridMultilevel"/>
    <w:tmpl w:val="FEB60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4D3928"/>
    <w:multiLevelType w:val="hybridMultilevel"/>
    <w:tmpl w:val="5D6EB9CA"/>
    <w:lvl w:ilvl="0" w:tplc="0A64146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468E6E31"/>
    <w:multiLevelType w:val="hybridMultilevel"/>
    <w:tmpl w:val="38F2E700"/>
    <w:lvl w:ilvl="0" w:tplc="23E8E42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nsid w:val="4AD17CD4"/>
    <w:multiLevelType w:val="hybridMultilevel"/>
    <w:tmpl w:val="3558D32A"/>
    <w:lvl w:ilvl="0" w:tplc="D7D6CB5C">
      <w:start w:val="1"/>
      <w:numFmt w:val="lowerRoman"/>
      <w:lvlText w:val="(%1)"/>
      <w:lvlJc w:val="left"/>
      <w:pPr>
        <w:ind w:left="1713" w:hanging="720"/>
      </w:pPr>
      <w:rPr>
        <w:rFonts w:eastAsia="Times New Roman"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3">
    <w:nsid w:val="4BCB714B"/>
    <w:multiLevelType w:val="hybridMultilevel"/>
    <w:tmpl w:val="550AC2C6"/>
    <w:lvl w:ilvl="0" w:tplc="C2DE45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7FC3265"/>
    <w:multiLevelType w:val="hybridMultilevel"/>
    <w:tmpl w:val="6D9218C4"/>
    <w:lvl w:ilvl="0" w:tplc="FA8085FA">
      <w:start w:val="2"/>
      <w:numFmt w:val="decimal"/>
      <w:lvlText w:val="(%1)"/>
      <w:lvlJc w:val="left"/>
      <w:pPr>
        <w:ind w:left="284" w:hanging="360"/>
      </w:pPr>
      <w:rPr>
        <w:rFonts w:hint="default"/>
      </w:rPr>
    </w:lvl>
    <w:lvl w:ilvl="1" w:tplc="04090019" w:tentative="1">
      <w:start w:val="1"/>
      <w:numFmt w:val="lowerLetter"/>
      <w:lvlText w:val="%2."/>
      <w:lvlJc w:val="left"/>
      <w:pPr>
        <w:ind w:left="1004" w:hanging="360"/>
      </w:pPr>
    </w:lvl>
    <w:lvl w:ilvl="2" w:tplc="0409001B" w:tentative="1">
      <w:start w:val="1"/>
      <w:numFmt w:val="lowerRoman"/>
      <w:lvlText w:val="%3."/>
      <w:lvlJc w:val="right"/>
      <w:pPr>
        <w:ind w:left="1724" w:hanging="180"/>
      </w:pPr>
    </w:lvl>
    <w:lvl w:ilvl="3" w:tplc="0409000F" w:tentative="1">
      <w:start w:val="1"/>
      <w:numFmt w:val="decimal"/>
      <w:lvlText w:val="%4."/>
      <w:lvlJc w:val="left"/>
      <w:pPr>
        <w:ind w:left="2444" w:hanging="360"/>
      </w:pPr>
    </w:lvl>
    <w:lvl w:ilvl="4" w:tplc="04090019" w:tentative="1">
      <w:start w:val="1"/>
      <w:numFmt w:val="lowerLetter"/>
      <w:lvlText w:val="%5."/>
      <w:lvlJc w:val="left"/>
      <w:pPr>
        <w:ind w:left="3164" w:hanging="360"/>
      </w:pPr>
    </w:lvl>
    <w:lvl w:ilvl="5" w:tplc="0409001B" w:tentative="1">
      <w:start w:val="1"/>
      <w:numFmt w:val="lowerRoman"/>
      <w:lvlText w:val="%6."/>
      <w:lvlJc w:val="right"/>
      <w:pPr>
        <w:ind w:left="3884" w:hanging="180"/>
      </w:pPr>
    </w:lvl>
    <w:lvl w:ilvl="6" w:tplc="0409000F" w:tentative="1">
      <w:start w:val="1"/>
      <w:numFmt w:val="decimal"/>
      <w:lvlText w:val="%7."/>
      <w:lvlJc w:val="left"/>
      <w:pPr>
        <w:ind w:left="4604" w:hanging="360"/>
      </w:pPr>
    </w:lvl>
    <w:lvl w:ilvl="7" w:tplc="04090019" w:tentative="1">
      <w:start w:val="1"/>
      <w:numFmt w:val="lowerLetter"/>
      <w:lvlText w:val="%8."/>
      <w:lvlJc w:val="left"/>
      <w:pPr>
        <w:ind w:left="5324" w:hanging="360"/>
      </w:pPr>
    </w:lvl>
    <w:lvl w:ilvl="8" w:tplc="0409001B" w:tentative="1">
      <w:start w:val="1"/>
      <w:numFmt w:val="lowerRoman"/>
      <w:lvlText w:val="%9."/>
      <w:lvlJc w:val="right"/>
      <w:pPr>
        <w:ind w:left="6044" w:hanging="180"/>
      </w:pPr>
    </w:lvl>
  </w:abstractNum>
  <w:abstractNum w:abstractNumId="25">
    <w:nsid w:val="59CF3279"/>
    <w:multiLevelType w:val="hybridMultilevel"/>
    <w:tmpl w:val="A3DCB7A8"/>
    <w:lvl w:ilvl="0" w:tplc="2788179A">
      <w:start w:val="1"/>
      <w:numFmt w:val="decimal"/>
      <w:lvlText w:val="%1."/>
      <w:lvlJc w:val="left"/>
      <w:pPr>
        <w:ind w:left="360" w:hanging="360"/>
      </w:pPr>
      <w:rPr>
        <w:rFonts w:ascii="Times New Roman" w:eastAsiaTheme="minorHAnsi" w:hAnsi="Times New Roman" w:cs="Times New Roman"/>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nsid w:val="5B2F5A7F"/>
    <w:multiLevelType w:val="hybridMultilevel"/>
    <w:tmpl w:val="09AC4F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5C0B5C22"/>
    <w:multiLevelType w:val="hybridMultilevel"/>
    <w:tmpl w:val="02E67C28"/>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CE45FAC"/>
    <w:multiLevelType w:val="hybridMultilevel"/>
    <w:tmpl w:val="6AC6BAD0"/>
    <w:lvl w:ilvl="0" w:tplc="390262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EC623A2"/>
    <w:multiLevelType w:val="hybridMultilevel"/>
    <w:tmpl w:val="C0EE2466"/>
    <w:lvl w:ilvl="0" w:tplc="C4DE1A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5677345"/>
    <w:multiLevelType w:val="hybridMultilevel"/>
    <w:tmpl w:val="E44CE740"/>
    <w:lvl w:ilvl="0" w:tplc="FD1EF244">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7155061"/>
    <w:multiLevelType w:val="hybridMultilevel"/>
    <w:tmpl w:val="2806EBD2"/>
    <w:lvl w:ilvl="0" w:tplc="77E2814E">
      <w:start w:val="1"/>
      <w:numFmt w:val="decimal"/>
      <w:lvlText w:val="%1."/>
      <w:lvlJc w:val="left"/>
      <w:pPr>
        <w:ind w:left="720" w:hanging="360"/>
      </w:pPr>
      <w:rPr>
        <w:rFonts w:ascii="Times New Roman" w:eastAsiaTheme="minorHAnsi" w:hAnsi="Times New Roman" w:cs="Times New Roman"/>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2">
    <w:nsid w:val="67FB4622"/>
    <w:multiLevelType w:val="hybridMultilevel"/>
    <w:tmpl w:val="00F6288E"/>
    <w:lvl w:ilvl="0" w:tplc="1D06E9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B4F7BBD"/>
    <w:multiLevelType w:val="hybridMultilevel"/>
    <w:tmpl w:val="B3BE0B3A"/>
    <w:lvl w:ilvl="0" w:tplc="2D346D04">
      <w:start w:val="1"/>
      <w:numFmt w:val="decimal"/>
      <w:lvlText w:val="%1."/>
      <w:lvlJc w:val="left"/>
      <w:pPr>
        <w:ind w:left="928" w:hanging="360"/>
      </w:pPr>
      <w:rPr>
        <w:rFonts w:ascii="Liberation Sans Narrow" w:eastAsia="Liberation Sans Narrow" w:hAnsi="Liberation Sans Narrow" w:cs="Liberation Sans Narrow" w:hint="default"/>
        <w:b w:val="0"/>
        <w:bCs w:val="0"/>
        <w:i/>
        <w:iCs/>
        <w:spacing w:val="-1"/>
        <w:w w:val="104"/>
        <w:sz w:val="18"/>
        <w:szCs w:val="18"/>
        <w:lang w:val="en-US" w:eastAsia="en-US" w:bidi="ar-SA"/>
      </w:rPr>
    </w:lvl>
    <w:lvl w:ilvl="1" w:tplc="2A78BB1E">
      <w:numFmt w:val="bullet"/>
      <w:lvlText w:val="•"/>
      <w:lvlJc w:val="left"/>
      <w:pPr>
        <w:ind w:left="1804" w:hanging="360"/>
      </w:pPr>
      <w:rPr>
        <w:lang w:val="en-US" w:eastAsia="en-US" w:bidi="ar-SA"/>
      </w:rPr>
    </w:lvl>
    <w:lvl w:ilvl="2" w:tplc="198086AC">
      <w:numFmt w:val="bullet"/>
      <w:lvlText w:val="•"/>
      <w:lvlJc w:val="left"/>
      <w:pPr>
        <w:ind w:left="2680" w:hanging="360"/>
      </w:pPr>
      <w:rPr>
        <w:lang w:val="en-US" w:eastAsia="en-US" w:bidi="ar-SA"/>
      </w:rPr>
    </w:lvl>
    <w:lvl w:ilvl="3" w:tplc="08809268">
      <w:numFmt w:val="bullet"/>
      <w:lvlText w:val="•"/>
      <w:lvlJc w:val="left"/>
      <w:pPr>
        <w:ind w:left="3556" w:hanging="360"/>
      </w:pPr>
      <w:rPr>
        <w:lang w:val="en-US" w:eastAsia="en-US" w:bidi="ar-SA"/>
      </w:rPr>
    </w:lvl>
    <w:lvl w:ilvl="4" w:tplc="4740E878">
      <w:numFmt w:val="bullet"/>
      <w:lvlText w:val="•"/>
      <w:lvlJc w:val="left"/>
      <w:pPr>
        <w:ind w:left="4432" w:hanging="360"/>
      </w:pPr>
      <w:rPr>
        <w:lang w:val="en-US" w:eastAsia="en-US" w:bidi="ar-SA"/>
      </w:rPr>
    </w:lvl>
    <w:lvl w:ilvl="5" w:tplc="DAEC5346">
      <w:numFmt w:val="bullet"/>
      <w:lvlText w:val="•"/>
      <w:lvlJc w:val="left"/>
      <w:pPr>
        <w:ind w:left="5308" w:hanging="360"/>
      </w:pPr>
      <w:rPr>
        <w:lang w:val="en-US" w:eastAsia="en-US" w:bidi="ar-SA"/>
      </w:rPr>
    </w:lvl>
    <w:lvl w:ilvl="6" w:tplc="0458ED80">
      <w:numFmt w:val="bullet"/>
      <w:lvlText w:val="•"/>
      <w:lvlJc w:val="left"/>
      <w:pPr>
        <w:ind w:left="6184" w:hanging="360"/>
      </w:pPr>
      <w:rPr>
        <w:lang w:val="en-US" w:eastAsia="en-US" w:bidi="ar-SA"/>
      </w:rPr>
    </w:lvl>
    <w:lvl w:ilvl="7" w:tplc="D5BAD31C">
      <w:numFmt w:val="bullet"/>
      <w:lvlText w:val="•"/>
      <w:lvlJc w:val="left"/>
      <w:pPr>
        <w:ind w:left="7060" w:hanging="360"/>
      </w:pPr>
      <w:rPr>
        <w:lang w:val="en-US" w:eastAsia="en-US" w:bidi="ar-SA"/>
      </w:rPr>
    </w:lvl>
    <w:lvl w:ilvl="8" w:tplc="8D8CCD60">
      <w:numFmt w:val="bullet"/>
      <w:lvlText w:val="•"/>
      <w:lvlJc w:val="left"/>
      <w:pPr>
        <w:ind w:left="7936" w:hanging="360"/>
      </w:pPr>
      <w:rPr>
        <w:lang w:val="en-US" w:eastAsia="en-US" w:bidi="ar-SA"/>
      </w:rPr>
    </w:lvl>
  </w:abstractNum>
  <w:abstractNum w:abstractNumId="34">
    <w:nsid w:val="6D4E12C6"/>
    <w:multiLevelType w:val="hybridMultilevel"/>
    <w:tmpl w:val="F034937C"/>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70194427"/>
    <w:multiLevelType w:val="hybridMultilevel"/>
    <w:tmpl w:val="E8269DAC"/>
    <w:lvl w:ilvl="0" w:tplc="7E4EDF52">
      <w:start w:val="1"/>
      <w:numFmt w:val="decimal"/>
      <w:lvlText w:val="%1"/>
      <w:lvlJc w:val="left"/>
      <w:pPr>
        <w:ind w:left="1233" w:hanging="360"/>
      </w:pPr>
      <w:rPr>
        <w:rFonts w:ascii="Liberation Sans Narrow" w:eastAsia="Liberation Sans Narrow" w:hAnsi="Liberation Sans Narrow" w:cs="Liberation Sans Narrow" w:hint="default"/>
        <w:b w:val="0"/>
        <w:bCs w:val="0"/>
        <w:i/>
        <w:iCs/>
        <w:spacing w:val="0"/>
        <w:w w:val="99"/>
        <w:sz w:val="20"/>
        <w:szCs w:val="20"/>
        <w:lang w:val="en-US" w:eastAsia="en-US" w:bidi="ar-SA"/>
      </w:rPr>
    </w:lvl>
    <w:lvl w:ilvl="1" w:tplc="CF36EE8C">
      <w:numFmt w:val="bullet"/>
      <w:lvlText w:val="•"/>
      <w:lvlJc w:val="left"/>
      <w:pPr>
        <w:ind w:left="2074" w:hanging="360"/>
      </w:pPr>
      <w:rPr>
        <w:lang w:val="en-US" w:eastAsia="en-US" w:bidi="ar-SA"/>
      </w:rPr>
    </w:lvl>
    <w:lvl w:ilvl="2" w:tplc="18A265F0">
      <w:numFmt w:val="bullet"/>
      <w:lvlText w:val="•"/>
      <w:lvlJc w:val="left"/>
      <w:pPr>
        <w:ind w:left="2908" w:hanging="360"/>
      </w:pPr>
      <w:rPr>
        <w:lang w:val="en-US" w:eastAsia="en-US" w:bidi="ar-SA"/>
      </w:rPr>
    </w:lvl>
    <w:lvl w:ilvl="3" w:tplc="2D407A6C">
      <w:numFmt w:val="bullet"/>
      <w:lvlText w:val="•"/>
      <w:lvlJc w:val="left"/>
      <w:pPr>
        <w:ind w:left="3742" w:hanging="360"/>
      </w:pPr>
      <w:rPr>
        <w:lang w:val="en-US" w:eastAsia="en-US" w:bidi="ar-SA"/>
      </w:rPr>
    </w:lvl>
    <w:lvl w:ilvl="4" w:tplc="0122D31E">
      <w:numFmt w:val="bullet"/>
      <w:lvlText w:val="•"/>
      <w:lvlJc w:val="left"/>
      <w:pPr>
        <w:ind w:left="4576" w:hanging="360"/>
      </w:pPr>
      <w:rPr>
        <w:lang w:val="en-US" w:eastAsia="en-US" w:bidi="ar-SA"/>
      </w:rPr>
    </w:lvl>
    <w:lvl w:ilvl="5" w:tplc="D6425D20">
      <w:numFmt w:val="bullet"/>
      <w:lvlText w:val="•"/>
      <w:lvlJc w:val="left"/>
      <w:pPr>
        <w:ind w:left="5410" w:hanging="360"/>
      </w:pPr>
      <w:rPr>
        <w:lang w:val="en-US" w:eastAsia="en-US" w:bidi="ar-SA"/>
      </w:rPr>
    </w:lvl>
    <w:lvl w:ilvl="6" w:tplc="12C205C4">
      <w:numFmt w:val="bullet"/>
      <w:lvlText w:val="•"/>
      <w:lvlJc w:val="left"/>
      <w:pPr>
        <w:ind w:left="6244" w:hanging="360"/>
      </w:pPr>
      <w:rPr>
        <w:lang w:val="en-US" w:eastAsia="en-US" w:bidi="ar-SA"/>
      </w:rPr>
    </w:lvl>
    <w:lvl w:ilvl="7" w:tplc="7C2282C4">
      <w:numFmt w:val="bullet"/>
      <w:lvlText w:val="•"/>
      <w:lvlJc w:val="left"/>
      <w:pPr>
        <w:ind w:left="7078" w:hanging="360"/>
      </w:pPr>
      <w:rPr>
        <w:lang w:val="en-US" w:eastAsia="en-US" w:bidi="ar-SA"/>
      </w:rPr>
    </w:lvl>
    <w:lvl w:ilvl="8" w:tplc="F79494B0">
      <w:numFmt w:val="bullet"/>
      <w:lvlText w:val="•"/>
      <w:lvlJc w:val="left"/>
      <w:pPr>
        <w:ind w:left="7912" w:hanging="360"/>
      </w:pPr>
      <w:rPr>
        <w:lang w:val="en-US" w:eastAsia="en-US" w:bidi="ar-SA"/>
      </w:rPr>
    </w:lvl>
  </w:abstractNum>
  <w:abstractNum w:abstractNumId="36">
    <w:nsid w:val="74F358FA"/>
    <w:multiLevelType w:val="hybridMultilevel"/>
    <w:tmpl w:val="FD44B7AC"/>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7">
    <w:nsid w:val="76852294"/>
    <w:multiLevelType w:val="hybridMultilevel"/>
    <w:tmpl w:val="04CE9412"/>
    <w:lvl w:ilvl="0" w:tplc="DD7A3842">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nsid w:val="7A64334E"/>
    <w:multiLevelType w:val="hybridMultilevel"/>
    <w:tmpl w:val="F5D462D2"/>
    <w:lvl w:ilvl="0" w:tplc="54887132">
      <w:start w:val="1"/>
      <w:numFmt w:val="decimal"/>
      <w:lvlText w:val="%1."/>
      <w:lvlJc w:val="left"/>
      <w:pPr>
        <w:ind w:left="297" w:hanging="360"/>
      </w:pPr>
      <w:rPr>
        <w:rFonts w:hint="default"/>
      </w:rPr>
    </w:lvl>
    <w:lvl w:ilvl="1" w:tplc="04090019">
      <w:start w:val="1"/>
      <w:numFmt w:val="lowerLetter"/>
      <w:lvlText w:val="%2."/>
      <w:lvlJc w:val="left"/>
      <w:pPr>
        <w:ind w:left="1017" w:hanging="360"/>
      </w:pPr>
    </w:lvl>
    <w:lvl w:ilvl="2" w:tplc="0409001B" w:tentative="1">
      <w:start w:val="1"/>
      <w:numFmt w:val="lowerRoman"/>
      <w:lvlText w:val="%3."/>
      <w:lvlJc w:val="right"/>
      <w:pPr>
        <w:ind w:left="1737" w:hanging="180"/>
      </w:pPr>
    </w:lvl>
    <w:lvl w:ilvl="3" w:tplc="0409000F" w:tentative="1">
      <w:start w:val="1"/>
      <w:numFmt w:val="decimal"/>
      <w:lvlText w:val="%4."/>
      <w:lvlJc w:val="left"/>
      <w:pPr>
        <w:ind w:left="2457" w:hanging="360"/>
      </w:pPr>
    </w:lvl>
    <w:lvl w:ilvl="4" w:tplc="04090019" w:tentative="1">
      <w:start w:val="1"/>
      <w:numFmt w:val="lowerLetter"/>
      <w:lvlText w:val="%5."/>
      <w:lvlJc w:val="left"/>
      <w:pPr>
        <w:ind w:left="3177" w:hanging="360"/>
      </w:pPr>
    </w:lvl>
    <w:lvl w:ilvl="5" w:tplc="0409001B" w:tentative="1">
      <w:start w:val="1"/>
      <w:numFmt w:val="lowerRoman"/>
      <w:lvlText w:val="%6."/>
      <w:lvlJc w:val="right"/>
      <w:pPr>
        <w:ind w:left="3897" w:hanging="180"/>
      </w:pPr>
    </w:lvl>
    <w:lvl w:ilvl="6" w:tplc="0409000F" w:tentative="1">
      <w:start w:val="1"/>
      <w:numFmt w:val="decimal"/>
      <w:lvlText w:val="%7."/>
      <w:lvlJc w:val="left"/>
      <w:pPr>
        <w:ind w:left="4617" w:hanging="360"/>
      </w:pPr>
    </w:lvl>
    <w:lvl w:ilvl="7" w:tplc="04090019" w:tentative="1">
      <w:start w:val="1"/>
      <w:numFmt w:val="lowerLetter"/>
      <w:lvlText w:val="%8."/>
      <w:lvlJc w:val="left"/>
      <w:pPr>
        <w:ind w:left="5337" w:hanging="360"/>
      </w:pPr>
    </w:lvl>
    <w:lvl w:ilvl="8" w:tplc="0409001B" w:tentative="1">
      <w:start w:val="1"/>
      <w:numFmt w:val="lowerRoman"/>
      <w:lvlText w:val="%9."/>
      <w:lvlJc w:val="right"/>
      <w:pPr>
        <w:ind w:left="6057" w:hanging="180"/>
      </w:pPr>
    </w:lvl>
  </w:abstractNum>
  <w:abstractNum w:abstractNumId="39">
    <w:nsid w:val="7BE5663B"/>
    <w:multiLevelType w:val="hybridMultilevel"/>
    <w:tmpl w:val="548E486E"/>
    <w:lvl w:ilvl="0" w:tplc="0409000F">
      <w:start w:val="1"/>
      <w:numFmt w:val="decimal"/>
      <w:lvlText w:val="%1."/>
      <w:lvlJc w:val="left"/>
      <w:pPr>
        <w:ind w:left="644" w:hanging="360"/>
      </w:pPr>
    </w:lvl>
    <w:lvl w:ilvl="1" w:tplc="1122B3F0">
      <w:start w:val="1"/>
      <w:numFmt w:val="upperLetter"/>
      <w:lvlText w:val="%2."/>
      <w:lvlJc w:val="left"/>
      <w:pPr>
        <w:ind w:left="1440" w:hanging="360"/>
      </w:pPr>
      <w:rPr>
        <w:rFonts w:hint="default"/>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C0F2461"/>
    <w:multiLevelType w:val="hybridMultilevel"/>
    <w:tmpl w:val="578AE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EBD7BFC"/>
    <w:multiLevelType w:val="hybridMultilevel"/>
    <w:tmpl w:val="0ADE210E"/>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nsid w:val="7FCF7F8F"/>
    <w:multiLevelType w:val="hybridMultilevel"/>
    <w:tmpl w:val="C14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9"/>
  </w:num>
  <w:num w:numId="4">
    <w:abstractNumId w:val="3"/>
  </w:num>
  <w:num w:numId="5">
    <w:abstractNumId w:val="18"/>
  </w:num>
  <w:num w:numId="6">
    <w:abstractNumId w:val="15"/>
  </w:num>
  <w:num w:numId="7">
    <w:abstractNumId w:val="38"/>
  </w:num>
  <w:num w:numId="8">
    <w:abstractNumId w:val="16"/>
  </w:num>
  <w:num w:numId="9">
    <w:abstractNumId w:val="6"/>
  </w:num>
  <w:num w:numId="10">
    <w:abstractNumId w:val="12"/>
  </w:num>
  <w:num w:numId="11">
    <w:abstractNumId w:val="25"/>
  </w:num>
  <w:num w:numId="12">
    <w:abstractNumId w:val="26"/>
  </w:num>
  <w:num w:numId="13">
    <w:abstractNumId w:val="30"/>
  </w:num>
  <w:num w:numId="14">
    <w:abstractNumId w:val="32"/>
  </w:num>
  <w:num w:numId="15">
    <w:abstractNumId w:val="14"/>
  </w:num>
  <w:num w:numId="16">
    <w:abstractNumId w:val="42"/>
  </w:num>
  <w:num w:numId="17">
    <w:abstractNumId w:val="23"/>
  </w:num>
  <w:num w:numId="18">
    <w:abstractNumId w:val="17"/>
  </w:num>
  <w:num w:numId="19">
    <w:abstractNumId w:val="1"/>
  </w:num>
  <w:num w:numId="20">
    <w:abstractNumId w:val="19"/>
  </w:num>
  <w:num w:numId="21">
    <w:abstractNumId w:val="28"/>
  </w:num>
  <w:num w:numId="22">
    <w:abstractNumId w:val="2"/>
  </w:num>
  <w:num w:numId="23">
    <w:abstractNumId w:val="5"/>
  </w:num>
  <w:num w:numId="24">
    <w:abstractNumId w:val="29"/>
  </w:num>
  <w:num w:numId="25">
    <w:abstractNumId w:val="4"/>
  </w:num>
  <w:num w:numId="26">
    <w:abstractNumId w:val="34"/>
  </w:num>
  <w:num w:numId="27">
    <w:abstractNumId w:val="7"/>
  </w:num>
  <w:num w:numId="28">
    <w:abstractNumId w:val="0"/>
  </w:num>
  <w:num w:numId="29">
    <w:abstractNumId w:val="20"/>
  </w:num>
  <w:num w:numId="30">
    <w:abstractNumId w:val="21"/>
  </w:num>
  <w:num w:numId="31">
    <w:abstractNumId w:val="13"/>
  </w:num>
  <w:num w:numId="32">
    <w:abstractNumId w:val="27"/>
  </w:num>
  <w:num w:numId="33">
    <w:abstractNumId w:val="8"/>
    <w:lvlOverride w:ilvl="0">
      <w:startOverride w:val="1"/>
    </w:lvlOverride>
    <w:lvlOverride w:ilvl="1"/>
    <w:lvlOverride w:ilvl="2"/>
    <w:lvlOverride w:ilvl="3"/>
    <w:lvlOverride w:ilvl="4"/>
    <w:lvlOverride w:ilvl="5"/>
    <w:lvlOverride w:ilvl="6"/>
    <w:lvlOverride w:ilvl="7"/>
    <w:lvlOverride w:ilvl="8"/>
  </w:num>
  <w:num w:numId="34">
    <w:abstractNumId w:val="33"/>
    <w:lvlOverride w:ilvl="0">
      <w:startOverride w:val="1"/>
    </w:lvlOverride>
    <w:lvlOverride w:ilvl="1"/>
    <w:lvlOverride w:ilvl="2"/>
    <w:lvlOverride w:ilvl="3"/>
    <w:lvlOverride w:ilvl="4"/>
    <w:lvlOverride w:ilvl="5"/>
    <w:lvlOverride w:ilvl="6"/>
    <w:lvlOverride w:ilvl="7"/>
    <w:lvlOverride w:ilvl="8"/>
  </w:num>
  <w:num w:numId="35">
    <w:abstractNumId w:val="35"/>
    <w:lvlOverride w:ilvl="0">
      <w:startOverride w:val="1"/>
    </w:lvlOverride>
    <w:lvlOverride w:ilvl="1"/>
    <w:lvlOverride w:ilvl="2"/>
    <w:lvlOverride w:ilvl="3"/>
    <w:lvlOverride w:ilvl="4"/>
    <w:lvlOverride w:ilvl="5"/>
    <w:lvlOverride w:ilvl="6"/>
    <w:lvlOverride w:ilvl="7"/>
    <w:lvlOverride w:ilvl="8"/>
  </w:num>
  <w:num w:numId="36">
    <w:abstractNumId w:val="22"/>
  </w:num>
  <w:num w:numId="37">
    <w:abstractNumId w:val="24"/>
  </w:num>
  <w:num w:numId="38">
    <w:abstractNumId w:val="11"/>
  </w:num>
  <w:num w:numId="39">
    <w:abstractNumId w:val="40"/>
  </w:num>
  <w:num w:numId="40">
    <w:abstractNumId w:val="10"/>
  </w:num>
  <w:num w:numId="4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87A"/>
    <w:rsid w:val="000106F8"/>
    <w:rsid w:val="000108BB"/>
    <w:rsid w:val="00017F1A"/>
    <w:rsid w:val="00037D29"/>
    <w:rsid w:val="00041148"/>
    <w:rsid w:val="00052E57"/>
    <w:rsid w:val="000550E5"/>
    <w:rsid w:val="00071F44"/>
    <w:rsid w:val="0007749F"/>
    <w:rsid w:val="0009035B"/>
    <w:rsid w:val="00092351"/>
    <w:rsid w:val="00096638"/>
    <w:rsid w:val="000A0D27"/>
    <w:rsid w:val="000B20B5"/>
    <w:rsid w:val="000C426D"/>
    <w:rsid w:val="00136BEA"/>
    <w:rsid w:val="001378FC"/>
    <w:rsid w:val="00145E44"/>
    <w:rsid w:val="00151283"/>
    <w:rsid w:val="00173CD4"/>
    <w:rsid w:val="001826A7"/>
    <w:rsid w:val="00182F50"/>
    <w:rsid w:val="00192AF6"/>
    <w:rsid w:val="001A4454"/>
    <w:rsid w:val="001A5857"/>
    <w:rsid w:val="001A71A2"/>
    <w:rsid w:val="001B1B69"/>
    <w:rsid w:val="001C0B8F"/>
    <w:rsid w:val="001C5E45"/>
    <w:rsid w:val="001D3915"/>
    <w:rsid w:val="00231E3C"/>
    <w:rsid w:val="00237348"/>
    <w:rsid w:val="002409B9"/>
    <w:rsid w:val="00271A04"/>
    <w:rsid w:val="002830BA"/>
    <w:rsid w:val="0029057D"/>
    <w:rsid w:val="002B0EB1"/>
    <w:rsid w:val="002B6FD7"/>
    <w:rsid w:val="002C6490"/>
    <w:rsid w:val="0031587D"/>
    <w:rsid w:val="00327B58"/>
    <w:rsid w:val="00342905"/>
    <w:rsid w:val="00344257"/>
    <w:rsid w:val="00363F33"/>
    <w:rsid w:val="0037083E"/>
    <w:rsid w:val="0037342D"/>
    <w:rsid w:val="00385CCC"/>
    <w:rsid w:val="00391345"/>
    <w:rsid w:val="00392DD2"/>
    <w:rsid w:val="003B5B91"/>
    <w:rsid w:val="003C19B9"/>
    <w:rsid w:val="003C589D"/>
    <w:rsid w:val="003D7955"/>
    <w:rsid w:val="003F6619"/>
    <w:rsid w:val="00411225"/>
    <w:rsid w:val="00455361"/>
    <w:rsid w:val="00485729"/>
    <w:rsid w:val="00491790"/>
    <w:rsid w:val="004D1809"/>
    <w:rsid w:val="00510FB1"/>
    <w:rsid w:val="00511AB4"/>
    <w:rsid w:val="00522031"/>
    <w:rsid w:val="00541C94"/>
    <w:rsid w:val="00542671"/>
    <w:rsid w:val="00544745"/>
    <w:rsid w:val="00562E14"/>
    <w:rsid w:val="00564D1B"/>
    <w:rsid w:val="00580964"/>
    <w:rsid w:val="005A1A40"/>
    <w:rsid w:val="005A29EF"/>
    <w:rsid w:val="005A49BE"/>
    <w:rsid w:val="005A7D86"/>
    <w:rsid w:val="005B6A75"/>
    <w:rsid w:val="005C3B1C"/>
    <w:rsid w:val="005D0D4D"/>
    <w:rsid w:val="005D1034"/>
    <w:rsid w:val="005E77BC"/>
    <w:rsid w:val="00604380"/>
    <w:rsid w:val="006164CB"/>
    <w:rsid w:val="00620FBC"/>
    <w:rsid w:val="00633B6B"/>
    <w:rsid w:val="00633C28"/>
    <w:rsid w:val="0065673D"/>
    <w:rsid w:val="00661F06"/>
    <w:rsid w:val="00666840"/>
    <w:rsid w:val="00677E84"/>
    <w:rsid w:val="006A534C"/>
    <w:rsid w:val="006A7CBA"/>
    <w:rsid w:val="006E53C0"/>
    <w:rsid w:val="006E557A"/>
    <w:rsid w:val="006E6500"/>
    <w:rsid w:val="0070486C"/>
    <w:rsid w:val="007156BE"/>
    <w:rsid w:val="0071583B"/>
    <w:rsid w:val="00715EB1"/>
    <w:rsid w:val="00724EB9"/>
    <w:rsid w:val="007406F8"/>
    <w:rsid w:val="007746F9"/>
    <w:rsid w:val="00783618"/>
    <w:rsid w:val="0078380C"/>
    <w:rsid w:val="007A6ED0"/>
    <w:rsid w:val="007B0AEE"/>
    <w:rsid w:val="007B0F95"/>
    <w:rsid w:val="007B53C4"/>
    <w:rsid w:val="007B6993"/>
    <w:rsid w:val="007C2842"/>
    <w:rsid w:val="007C4D5F"/>
    <w:rsid w:val="007D2110"/>
    <w:rsid w:val="007D3F17"/>
    <w:rsid w:val="007D5A1B"/>
    <w:rsid w:val="007E1202"/>
    <w:rsid w:val="007E1764"/>
    <w:rsid w:val="007E7084"/>
    <w:rsid w:val="007F6C61"/>
    <w:rsid w:val="00834778"/>
    <w:rsid w:val="00847E54"/>
    <w:rsid w:val="00861104"/>
    <w:rsid w:val="00882F49"/>
    <w:rsid w:val="008A3039"/>
    <w:rsid w:val="008A48F0"/>
    <w:rsid w:val="008A5592"/>
    <w:rsid w:val="008C340D"/>
    <w:rsid w:val="008E15A2"/>
    <w:rsid w:val="008E5FD5"/>
    <w:rsid w:val="008F68E4"/>
    <w:rsid w:val="00902C7D"/>
    <w:rsid w:val="009101B1"/>
    <w:rsid w:val="00945575"/>
    <w:rsid w:val="00952617"/>
    <w:rsid w:val="009631AB"/>
    <w:rsid w:val="00965BCF"/>
    <w:rsid w:val="0097001E"/>
    <w:rsid w:val="009831EF"/>
    <w:rsid w:val="00992780"/>
    <w:rsid w:val="009950B2"/>
    <w:rsid w:val="009A22F3"/>
    <w:rsid w:val="009B5222"/>
    <w:rsid w:val="009B5294"/>
    <w:rsid w:val="009B7518"/>
    <w:rsid w:val="009E17D4"/>
    <w:rsid w:val="009E6FD4"/>
    <w:rsid w:val="009F1A36"/>
    <w:rsid w:val="009F7294"/>
    <w:rsid w:val="00A12223"/>
    <w:rsid w:val="00A17EF2"/>
    <w:rsid w:val="00A202A6"/>
    <w:rsid w:val="00A222DB"/>
    <w:rsid w:val="00A37D64"/>
    <w:rsid w:val="00A4494E"/>
    <w:rsid w:val="00A54C0A"/>
    <w:rsid w:val="00A55855"/>
    <w:rsid w:val="00A6278F"/>
    <w:rsid w:val="00A80969"/>
    <w:rsid w:val="00AA52AA"/>
    <w:rsid w:val="00AF07C7"/>
    <w:rsid w:val="00B00328"/>
    <w:rsid w:val="00B033ED"/>
    <w:rsid w:val="00B1166C"/>
    <w:rsid w:val="00B14346"/>
    <w:rsid w:val="00B161B3"/>
    <w:rsid w:val="00B32B86"/>
    <w:rsid w:val="00B43C98"/>
    <w:rsid w:val="00B47275"/>
    <w:rsid w:val="00B51955"/>
    <w:rsid w:val="00BA6F26"/>
    <w:rsid w:val="00BB0014"/>
    <w:rsid w:val="00BB33FE"/>
    <w:rsid w:val="00BB6984"/>
    <w:rsid w:val="00BC5B44"/>
    <w:rsid w:val="00C1087B"/>
    <w:rsid w:val="00C13599"/>
    <w:rsid w:val="00C311DE"/>
    <w:rsid w:val="00C33721"/>
    <w:rsid w:val="00C37601"/>
    <w:rsid w:val="00C56826"/>
    <w:rsid w:val="00C64AE7"/>
    <w:rsid w:val="00C917D8"/>
    <w:rsid w:val="00C9215E"/>
    <w:rsid w:val="00CA52AC"/>
    <w:rsid w:val="00CA715C"/>
    <w:rsid w:val="00CD7046"/>
    <w:rsid w:val="00CE097D"/>
    <w:rsid w:val="00D10A85"/>
    <w:rsid w:val="00D17DFD"/>
    <w:rsid w:val="00D352B2"/>
    <w:rsid w:val="00D47EAC"/>
    <w:rsid w:val="00D71BF0"/>
    <w:rsid w:val="00D90AE6"/>
    <w:rsid w:val="00DA7DDD"/>
    <w:rsid w:val="00DD6FC7"/>
    <w:rsid w:val="00E00219"/>
    <w:rsid w:val="00E01AA1"/>
    <w:rsid w:val="00E15F86"/>
    <w:rsid w:val="00E179D1"/>
    <w:rsid w:val="00E3187A"/>
    <w:rsid w:val="00E42191"/>
    <w:rsid w:val="00E4226A"/>
    <w:rsid w:val="00E60441"/>
    <w:rsid w:val="00E763D9"/>
    <w:rsid w:val="00E76A64"/>
    <w:rsid w:val="00EA7EC8"/>
    <w:rsid w:val="00EE56B0"/>
    <w:rsid w:val="00F036DD"/>
    <w:rsid w:val="00F12C80"/>
    <w:rsid w:val="00F305F0"/>
    <w:rsid w:val="00F331A4"/>
    <w:rsid w:val="00F424A7"/>
    <w:rsid w:val="00F42F25"/>
    <w:rsid w:val="00F70F6E"/>
    <w:rsid w:val="00F7314B"/>
    <w:rsid w:val="00F76563"/>
    <w:rsid w:val="00F83333"/>
    <w:rsid w:val="00F92FF6"/>
    <w:rsid w:val="00FB19E9"/>
    <w:rsid w:val="00FB72AE"/>
    <w:rsid w:val="00FC075D"/>
    <w:rsid w:val="00FC1781"/>
    <w:rsid w:val="00FE331E"/>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uiPriority w:val="99"/>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 w:type="character" w:customStyle="1" w:styleId="qlwapp-text">
    <w:name w:val="qlwapp-text"/>
    <w:basedOn w:val="DefaultParagraphFont"/>
    <w:rsid w:val="00620FBC"/>
  </w:style>
  <w:style w:type="paragraph" w:styleId="NormalWeb">
    <w:name w:val="Normal (Web)"/>
    <w:basedOn w:val="Normal"/>
    <w:uiPriority w:val="99"/>
    <w:semiHidden/>
    <w:unhideWhenUsed/>
    <w:rsid w:val="00542671"/>
    <w:pPr>
      <w:widowControl/>
      <w:spacing w:before="100" w:beforeAutospacing="1" w:after="100" w:afterAutospacing="1"/>
      <w:jc w:val="left"/>
    </w:pPr>
    <w:rPr>
      <w:rFonts w:eastAsia="Times New Roman"/>
      <w:kern w:val="0"/>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855"/>
    <w:pPr>
      <w:widowControl w:val="0"/>
      <w:spacing w:after="0" w:line="240" w:lineRule="auto"/>
      <w:jc w:val="both"/>
    </w:pPr>
    <w:rPr>
      <w:rFonts w:ascii="Times New Roman" w:eastAsia="SimSun" w:hAnsi="Times New Roman" w:cs="Times New Roman"/>
      <w:kern w:val="2"/>
      <w:sz w:val="21"/>
      <w:szCs w:val="20"/>
      <w:lang w:val="en-US" w:eastAsia="zh-CN"/>
    </w:rPr>
  </w:style>
  <w:style w:type="paragraph" w:styleId="Heading1">
    <w:name w:val="heading 1"/>
    <w:basedOn w:val="Normal"/>
    <w:next w:val="Normal"/>
    <w:link w:val="Heading1Char"/>
    <w:uiPriority w:val="9"/>
    <w:qFormat/>
    <w:rsid w:val="002409B9"/>
    <w:pPr>
      <w:keepNext/>
      <w:keepLines/>
      <w:widowControl/>
      <w:spacing w:before="240"/>
      <w:ind w:left="-187" w:right="-274"/>
      <w:jc w:val="left"/>
      <w:outlineLvl w:val="0"/>
    </w:pPr>
    <w:rPr>
      <w:rFonts w:asciiTheme="majorHAnsi" w:eastAsiaTheme="majorEastAsia" w:hAnsiTheme="majorHAnsi" w:cstheme="majorBidi"/>
      <w:color w:val="365F91" w:themeColor="accent1" w:themeShade="BF"/>
      <w:kern w:val="0"/>
      <w:sz w:val="32"/>
      <w:szCs w:val="32"/>
      <w:lang w:eastAsia="en-US"/>
    </w:rPr>
  </w:style>
  <w:style w:type="paragraph" w:styleId="Heading2">
    <w:name w:val="heading 2"/>
    <w:basedOn w:val="Normal"/>
    <w:link w:val="Heading2Char"/>
    <w:uiPriority w:val="9"/>
    <w:unhideWhenUsed/>
    <w:qFormat/>
    <w:rsid w:val="002409B9"/>
    <w:pPr>
      <w:autoSpaceDE w:val="0"/>
      <w:autoSpaceDN w:val="0"/>
      <w:spacing w:before="81"/>
      <w:ind w:left="100"/>
      <w:outlineLvl w:val="1"/>
    </w:pPr>
    <w:rPr>
      <w:rFonts w:ascii="Arial" w:eastAsia="Arial" w:hAnsi="Arial" w:cs="Arial"/>
      <w:b/>
      <w:bCs/>
      <w:kern w:val="0"/>
      <w:sz w:val="32"/>
      <w:szCs w:val="32"/>
      <w:lang w:eastAsia="en-US"/>
    </w:rPr>
  </w:style>
  <w:style w:type="paragraph" w:styleId="Heading3">
    <w:name w:val="heading 3"/>
    <w:basedOn w:val="Normal"/>
    <w:link w:val="Heading3Char"/>
    <w:uiPriority w:val="9"/>
    <w:qFormat/>
    <w:rsid w:val="002409B9"/>
    <w:pPr>
      <w:widowControl/>
      <w:spacing w:before="100" w:beforeAutospacing="1" w:after="100" w:afterAutospacing="1"/>
      <w:jc w:val="left"/>
      <w:outlineLvl w:val="2"/>
    </w:pPr>
    <w:rPr>
      <w:rFonts w:eastAsia="Times New Roman"/>
      <w:b/>
      <w:bCs/>
      <w:kern w:val="0"/>
      <w:sz w:val="27"/>
      <w:szCs w:val="27"/>
      <w:lang w:eastAsia="en-US"/>
    </w:rPr>
  </w:style>
  <w:style w:type="paragraph" w:styleId="Heading4">
    <w:name w:val="heading 4"/>
    <w:basedOn w:val="Normal"/>
    <w:link w:val="Heading4Char"/>
    <w:uiPriority w:val="9"/>
    <w:qFormat/>
    <w:rsid w:val="002409B9"/>
    <w:pPr>
      <w:widowControl/>
      <w:spacing w:before="100" w:beforeAutospacing="1" w:after="100" w:afterAutospacing="1"/>
      <w:jc w:val="left"/>
      <w:outlineLvl w:val="3"/>
    </w:pPr>
    <w:rPr>
      <w:rFonts w:eastAsia="Times New Roman"/>
      <w:b/>
      <w:bCs/>
      <w:kern w:val="0"/>
      <w:sz w:val="24"/>
      <w:szCs w:val="24"/>
      <w:lang w:eastAsia="en-US"/>
    </w:rPr>
  </w:style>
  <w:style w:type="paragraph" w:styleId="Heading5">
    <w:name w:val="heading 5"/>
    <w:basedOn w:val="Normal"/>
    <w:link w:val="Heading5Char"/>
    <w:uiPriority w:val="9"/>
    <w:qFormat/>
    <w:rsid w:val="002409B9"/>
    <w:pPr>
      <w:widowControl/>
      <w:spacing w:before="100" w:beforeAutospacing="1" w:after="100" w:afterAutospacing="1"/>
      <w:jc w:val="left"/>
      <w:outlineLvl w:val="4"/>
    </w:pPr>
    <w:rPr>
      <w:rFonts w:eastAsia="Times New Roman"/>
      <w:b/>
      <w:bCs/>
      <w:kern w:val="0"/>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B9"/>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2409B9"/>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2409B9"/>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409B9"/>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409B9"/>
    <w:rPr>
      <w:rFonts w:ascii="Times New Roman" w:eastAsia="Times New Roman" w:hAnsi="Times New Roman" w:cs="Times New Roman"/>
      <w:b/>
      <w:bCs/>
      <w:sz w:val="20"/>
      <w:szCs w:val="20"/>
      <w:lang w:val="en-US"/>
    </w:rPr>
  </w:style>
  <w:style w:type="paragraph" w:styleId="NoSpacing">
    <w:name w:val="No Spacing"/>
    <w:uiPriority w:val="1"/>
    <w:qFormat/>
    <w:rsid w:val="00E3187A"/>
    <w:pPr>
      <w:spacing w:after="0" w:line="240" w:lineRule="auto"/>
    </w:pPr>
  </w:style>
  <w:style w:type="paragraph" w:styleId="ListParagraph">
    <w:name w:val="List Paragraph"/>
    <w:basedOn w:val="Normal"/>
    <w:uiPriority w:val="34"/>
    <w:qFormat/>
    <w:rsid w:val="00E3187A"/>
    <w:pPr>
      <w:widowControl/>
      <w:spacing w:after="200" w:line="276" w:lineRule="auto"/>
      <w:ind w:left="720"/>
      <w:contextualSpacing/>
      <w:jc w:val="left"/>
    </w:pPr>
    <w:rPr>
      <w:rFonts w:asciiTheme="minorHAnsi" w:eastAsiaTheme="minorHAnsi" w:hAnsiTheme="minorHAnsi" w:cstheme="minorBidi"/>
      <w:kern w:val="0"/>
      <w:sz w:val="22"/>
      <w:szCs w:val="22"/>
      <w:lang w:val="en-GB" w:eastAsia="en-US"/>
    </w:rPr>
  </w:style>
  <w:style w:type="paragraph" w:styleId="Header">
    <w:name w:val="header"/>
    <w:basedOn w:val="Normal"/>
    <w:link w:val="Head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uiPriority w:val="99"/>
    <w:rsid w:val="00A6278F"/>
  </w:style>
  <w:style w:type="paragraph" w:styleId="Footer">
    <w:name w:val="footer"/>
    <w:basedOn w:val="Normal"/>
    <w:link w:val="FooterChar"/>
    <w:uiPriority w:val="99"/>
    <w:unhideWhenUsed/>
    <w:rsid w:val="00A6278F"/>
    <w:pPr>
      <w:widowControl/>
      <w:tabs>
        <w:tab w:val="center" w:pos="4513"/>
        <w:tab w:val="right" w:pos="9026"/>
      </w:tabs>
      <w:jc w:val="left"/>
    </w:pPr>
    <w:rPr>
      <w:rFonts w:asciiTheme="minorHAnsi" w:eastAsiaTheme="minorHAnsi" w:hAnsiTheme="minorHAnsi" w:cstheme="minorBidi"/>
      <w:kern w:val="0"/>
      <w:sz w:val="22"/>
      <w:szCs w:val="22"/>
      <w:lang w:val="en-GB" w:eastAsia="en-US"/>
    </w:rPr>
  </w:style>
  <w:style w:type="character" w:customStyle="1" w:styleId="FooterChar">
    <w:name w:val="Footer Char"/>
    <w:basedOn w:val="DefaultParagraphFont"/>
    <w:link w:val="Footer"/>
    <w:uiPriority w:val="99"/>
    <w:rsid w:val="00A6278F"/>
  </w:style>
  <w:style w:type="paragraph" w:styleId="BalloonText">
    <w:name w:val="Balloon Text"/>
    <w:basedOn w:val="Normal"/>
    <w:link w:val="BalloonTextChar"/>
    <w:uiPriority w:val="99"/>
    <w:semiHidden/>
    <w:unhideWhenUsed/>
    <w:rsid w:val="00F42F25"/>
    <w:rPr>
      <w:rFonts w:ascii="Tahoma" w:hAnsi="Tahoma" w:cs="Tahoma"/>
      <w:sz w:val="16"/>
      <w:szCs w:val="16"/>
    </w:rPr>
  </w:style>
  <w:style w:type="character" w:customStyle="1" w:styleId="BalloonTextChar">
    <w:name w:val="Balloon Text Char"/>
    <w:basedOn w:val="DefaultParagraphFont"/>
    <w:link w:val="BalloonText"/>
    <w:uiPriority w:val="99"/>
    <w:semiHidden/>
    <w:rsid w:val="00F42F25"/>
    <w:rPr>
      <w:rFonts w:ascii="Tahoma" w:hAnsi="Tahoma" w:cs="Tahoma"/>
      <w:sz w:val="16"/>
      <w:szCs w:val="16"/>
    </w:rPr>
  </w:style>
  <w:style w:type="paragraph" w:customStyle="1" w:styleId="casecitation">
    <w:name w:val="case__citation"/>
    <w:basedOn w:val="Normal"/>
    <w:uiPriority w:val="99"/>
    <w:rsid w:val="002409B9"/>
    <w:pPr>
      <w:widowControl/>
      <w:spacing w:before="100" w:beforeAutospacing="1" w:after="100" w:afterAutospacing="1"/>
      <w:jc w:val="left"/>
    </w:pPr>
    <w:rPr>
      <w:rFonts w:eastAsia="Times New Roman"/>
      <w:kern w:val="0"/>
      <w:sz w:val="24"/>
      <w:szCs w:val="24"/>
      <w:lang w:eastAsia="en-US"/>
    </w:rPr>
  </w:style>
  <w:style w:type="character" w:customStyle="1" w:styleId="courtdate">
    <w:name w:val="court__date"/>
    <w:basedOn w:val="DefaultParagraphFont"/>
    <w:rsid w:val="002409B9"/>
  </w:style>
  <w:style w:type="character" w:customStyle="1" w:styleId="judgename">
    <w:name w:val="judge__name"/>
    <w:basedOn w:val="DefaultParagraphFont"/>
    <w:rsid w:val="002409B9"/>
  </w:style>
  <w:style w:type="character" w:customStyle="1" w:styleId="judgecourt">
    <w:name w:val="judge__court"/>
    <w:basedOn w:val="DefaultParagraphFont"/>
    <w:rsid w:val="002409B9"/>
  </w:style>
  <w:style w:type="character" w:customStyle="1" w:styleId="legalhead">
    <w:name w:val="legal_head"/>
    <w:basedOn w:val="DefaultParagraphFont"/>
    <w:rsid w:val="002409B9"/>
  </w:style>
  <w:style w:type="character" w:customStyle="1" w:styleId="subjectmatter">
    <w:name w:val="subject_matter"/>
    <w:basedOn w:val="DefaultParagraphFont"/>
    <w:rsid w:val="002409B9"/>
  </w:style>
  <w:style w:type="character" w:customStyle="1" w:styleId="issue">
    <w:name w:val="issue"/>
    <w:basedOn w:val="DefaultParagraphFont"/>
    <w:rsid w:val="002409B9"/>
  </w:style>
  <w:style w:type="character" w:customStyle="1" w:styleId="item-icon">
    <w:name w:val="item-icon"/>
    <w:basedOn w:val="DefaultParagraphFont"/>
    <w:rsid w:val="002409B9"/>
  </w:style>
  <w:style w:type="character" w:styleId="Strong">
    <w:name w:val="Strong"/>
    <w:basedOn w:val="DefaultParagraphFont"/>
    <w:uiPriority w:val="22"/>
    <w:qFormat/>
    <w:rsid w:val="002409B9"/>
    <w:rPr>
      <w:b/>
      <w:bCs/>
    </w:rPr>
  </w:style>
  <w:style w:type="character" w:styleId="Emphasis">
    <w:name w:val="Emphasis"/>
    <w:basedOn w:val="DefaultParagraphFont"/>
    <w:uiPriority w:val="20"/>
    <w:qFormat/>
    <w:rsid w:val="002409B9"/>
    <w:rPr>
      <w:i/>
      <w:iCs/>
    </w:rPr>
  </w:style>
  <w:style w:type="character" w:customStyle="1" w:styleId="ng-star-inserted">
    <w:name w:val="ng-star-inserted"/>
    <w:basedOn w:val="DefaultParagraphFont"/>
    <w:rsid w:val="002409B9"/>
  </w:style>
  <w:style w:type="character" w:customStyle="1" w:styleId="CommentTextChar">
    <w:name w:val="Comment Text Char"/>
    <w:basedOn w:val="DefaultParagraphFont"/>
    <w:link w:val="CommentText"/>
    <w:uiPriority w:val="99"/>
    <w:semiHidden/>
    <w:rsid w:val="002409B9"/>
    <w:rPr>
      <w:rFonts w:ascii="Calibri" w:eastAsia="SimSun" w:hAnsi="Calibri" w:cs="Times New Roman"/>
      <w:sz w:val="20"/>
      <w:szCs w:val="20"/>
      <w:lang w:eastAsia="zh-CN"/>
    </w:rPr>
  </w:style>
  <w:style w:type="paragraph" w:styleId="CommentText">
    <w:name w:val="annotation text"/>
    <w:basedOn w:val="Normal"/>
    <w:link w:val="CommentTextChar"/>
    <w:uiPriority w:val="99"/>
    <w:semiHidden/>
    <w:unhideWhenUsed/>
    <w:rsid w:val="002409B9"/>
    <w:pPr>
      <w:widowControl/>
      <w:spacing w:after="200"/>
      <w:jc w:val="left"/>
    </w:pPr>
    <w:rPr>
      <w:rFonts w:ascii="Calibri" w:hAnsi="Calibri"/>
      <w:kern w:val="0"/>
      <w:sz w:val="20"/>
      <w:lang w:val="en-GB"/>
    </w:rPr>
  </w:style>
  <w:style w:type="character" w:customStyle="1" w:styleId="CommentTextChar1">
    <w:name w:val="Comment Text Char1"/>
    <w:basedOn w:val="DefaultParagraphFont"/>
    <w:uiPriority w:val="99"/>
    <w:semiHidden/>
    <w:rsid w:val="002409B9"/>
    <w:rPr>
      <w:rFonts w:ascii="Times New Roman" w:eastAsia="SimSun" w:hAnsi="Times New Roman" w:cs="Times New Roman"/>
      <w:kern w:val="2"/>
      <w:sz w:val="20"/>
      <w:szCs w:val="20"/>
      <w:lang w:val="en-US" w:eastAsia="zh-CN"/>
    </w:rPr>
  </w:style>
  <w:style w:type="character" w:customStyle="1" w:styleId="CommentSubjectChar">
    <w:name w:val="Comment Subject Char"/>
    <w:basedOn w:val="CommentTextChar"/>
    <w:link w:val="CommentSubject"/>
    <w:uiPriority w:val="99"/>
    <w:semiHidden/>
    <w:rsid w:val="002409B9"/>
    <w:rPr>
      <w:rFonts w:ascii="Calibri" w:eastAsia="SimSun" w:hAnsi="Calibri" w:cs="Times New Roman"/>
      <w:b/>
      <w:bCs/>
      <w:sz w:val="20"/>
      <w:szCs w:val="20"/>
      <w:lang w:eastAsia="zh-CN"/>
    </w:rPr>
  </w:style>
  <w:style w:type="paragraph" w:styleId="CommentSubject">
    <w:name w:val="annotation subject"/>
    <w:basedOn w:val="CommentText"/>
    <w:next w:val="CommentText"/>
    <w:link w:val="CommentSubjectChar"/>
    <w:uiPriority w:val="99"/>
    <w:semiHidden/>
    <w:unhideWhenUsed/>
    <w:rsid w:val="002409B9"/>
    <w:rPr>
      <w:b/>
      <w:bCs/>
    </w:rPr>
  </w:style>
  <w:style w:type="character" w:customStyle="1" w:styleId="CommentSubjectChar1">
    <w:name w:val="Comment Subject Char1"/>
    <w:basedOn w:val="CommentTextChar1"/>
    <w:uiPriority w:val="99"/>
    <w:semiHidden/>
    <w:rsid w:val="002409B9"/>
    <w:rPr>
      <w:rFonts w:ascii="Times New Roman" w:eastAsia="SimSun" w:hAnsi="Times New Roman" w:cs="Times New Roman"/>
      <w:b/>
      <w:bCs/>
      <w:kern w:val="2"/>
      <w:sz w:val="20"/>
      <w:szCs w:val="20"/>
      <w:lang w:val="en-US" w:eastAsia="zh-CN"/>
    </w:rPr>
  </w:style>
  <w:style w:type="character" w:styleId="SubtleEmphasis">
    <w:name w:val="Subtle Emphasis"/>
    <w:basedOn w:val="DefaultParagraphFont"/>
    <w:uiPriority w:val="19"/>
    <w:qFormat/>
    <w:rsid w:val="002409B9"/>
    <w:rPr>
      <w:i/>
      <w:iCs/>
      <w:color w:val="404040" w:themeColor="text1" w:themeTint="BF"/>
    </w:rPr>
  </w:style>
  <w:style w:type="paragraph" w:styleId="BodyText">
    <w:name w:val="Body Text"/>
    <w:basedOn w:val="Normal"/>
    <w:link w:val="BodyTextChar"/>
    <w:uiPriority w:val="1"/>
    <w:semiHidden/>
    <w:unhideWhenUsed/>
    <w:qFormat/>
    <w:rsid w:val="002409B9"/>
    <w:pPr>
      <w:autoSpaceDE w:val="0"/>
      <w:autoSpaceDN w:val="0"/>
      <w:spacing w:before="49"/>
      <w:ind w:left="100" w:right="116"/>
    </w:pPr>
    <w:rPr>
      <w:rFonts w:ascii="Arial" w:eastAsia="Arial" w:hAnsi="Arial" w:cs="Arial"/>
      <w:kern w:val="0"/>
      <w:sz w:val="32"/>
      <w:szCs w:val="32"/>
      <w:lang w:eastAsia="en-US"/>
    </w:rPr>
  </w:style>
  <w:style w:type="character" w:customStyle="1" w:styleId="BodyTextChar">
    <w:name w:val="Body Text Char"/>
    <w:basedOn w:val="DefaultParagraphFont"/>
    <w:link w:val="BodyText"/>
    <w:uiPriority w:val="1"/>
    <w:semiHidden/>
    <w:rsid w:val="002409B9"/>
    <w:rPr>
      <w:rFonts w:ascii="Arial" w:eastAsia="Arial" w:hAnsi="Arial" w:cs="Arial"/>
      <w:sz w:val="32"/>
      <w:szCs w:val="32"/>
      <w:lang w:val="en-US"/>
    </w:rPr>
  </w:style>
  <w:style w:type="character" w:customStyle="1" w:styleId="qlwapp-text">
    <w:name w:val="qlwapp-text"/>
    <w:basedOn w:val="DefaultParagraphFont"/>
    <w:rsid w:val="00620FBC"/>
  </w:style>
  <w:style w:type="paragraph" w:styleId="NormalWeb">
    <w:name w:val="Normal (Web)"/>
    <w:basedOn w:val="Normal"/>
    <w:uiPriority w:val="99"/>
    <w:semiHidden/>
    <w:unhideWhenUsed/>
    <w:rsid w:val="00542671"/>
    <w:pPr>
      <w:widowControl/>
      <w:spacing w:before="100" w:beforeAutospacing="1" w:after="100" w:afterAutospacing="1"/>
      <w:jc w:val="left"/>
    </w:pPr>
    <w:rPr>
      <w:rFonts w:eastAsia="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739050">
      <w:bodyDiv w:val="1"/>
      <w:marLeft w:val="0"/>
      <w:marRight w:val="0"/>
      <w:marTop w:val="0"/>
      <w:marBottom w:val="0"/>
      <w:divBdr>
        <w:top w:val="none" w:sz="0" w:space="0" w:color="auto"/>
        <w:left w:val="none" w:sz="0" w:space="0" w:color="auto"/>
        <w:bottom w:val="none" w:sz="0" w:space="0" w:color="auto"/>
        <w:right w:val="none" w:sz="0" w:space="0" w:color="auto"/>
      </w:divBdr>
    </w:div>
    <w:div w:id="1716078899">
      <w:bodyDiv w:val="1"/>
      <w:marLeft w:val="0"/>
      <w:marRight w:val="0"/>
      <w:marTop w:val="0"/>
      <w:marBottom w:val="0"/>
      <w:divBdr>
        <w:top w:val="none" w:sz="0" w:space="0" w:color="auto"/>
        <w:left w:val="none" w:sz="0" w:space="0" w:color="auto"/>
        <w:bottom w:val="none" w:sz="0" w:space="0" w:color="auto"/>
        <w:right w:val="none" w:sz="0" w:space="0" w:color="auto"/>
      </w:divBdr>
    </w:div>
    <w:div w:id="186208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631D711-B1A8-43A3-A523-7DBE39414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16</Pages>
  <Words>6980</Words>
  <Characters>39791</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The Obafemi Awolowo University Law Reports (2024/2025) OAULR</vt:lpstr>
    </vt:vector>
  </TitlesOfParts>
  <Company>Hewlett-Packard Company</Company>
  <LinksUpToDate>false</LinksUpToDate>
  <CharactersWithSpaces>46678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Obafemi Awolowo University Law Reports (2024/2025) OAULR</dc:title>
  <dc:creator>LAW REPORTS UNIT</dc:creator>
  <cp:lastModifiedBy>THIS</cp:lastModifiedBy>
  <cp:revision>12</cp:revision>
  <cp:lastPrinted>2002-01-01T08:25:00Z</cp:lastPrinted>
  <dcterms:created xsi:type="dcterms:W3CDTF">2025-06-04T12:54:00Z</dcterms:created>
  <dcterms:modified xsi:type="dcterms:W3CDTF">2025-06-30T08:01:00Z</dcterms:modified>
</cp:coreProperties>
</file>